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D5C20" w14:textId="130A7294" w:rsidR="00E35B8D" w:rsidRPr="003445DE" w:rsidRDefault="00E35B8D" w:rsidP="00E35B8D">
      <w:pPr>
        <w:widowControl w:val="0"/>
        <w:spacing w:line="360" w:lineRule="auto"/>
        <w:jc w:val="center"/>
        <w:rPr>
          <w:b/>
          <w:snapToGrid w:val="0"/>
          <w:sz w:val="22"/>
          <w:szCs w:val="22"/>
        </w:rPr>
      </w:pPr>
      <w:r w:rsidRPr="003445DE">
        <w:rPr>
          <w:b/>
          <w:snapToGrid w:val="0"/>
          <w:sz w:val="22"/>
          <w:szCs w:val="22"/>
        </w:rPr>
        <w:t>Обязательная информация</w:t>
      </w:r>
    </w:p>
    <w:p w14:paraId="303419EF" w14:textId="77777777" w:rsidR="00E35B8D" w:rsidRPr="003445DE" w:rsidRDefault="00E35B8D" w:rsidP="00E35B8D">
      <w:pPr>
        <w:widowControl w:val="0"/>
        <w:spacing w:line="360" w:lineRule="auto"/>
        <w:jc w:val="both"/>
        <w:rPr>
          <w:b/>
          <w:snapToGrid w:val="0"/>
          <w:sz w:val="22"/>
          <w:szCs w:val="22"/>
        </w:rPr>
      </w:pPr>
    </w:p>
    <w:p w14:paraId="59D3A54A" w14:textId="77777777" w:rsidR="00E35B8D" w:rsidRPr="003445DE" w:rsidRDefault="00E35B8D" w:rsidP="007C6982">
      <w:pPr>
        <w:widowControl w:val="0"/>
        <w:spacing w:line="360" w:lineRule="auto"/>
        <w:ind w:firstLine="709"/>
        <w:jc w:val="both"/>
        <w:rPr>
          <w:snapToGrid w:val="0"/>
          <w:sz w:val="22"/>
          <w:szCs w:val="22"/>
        </w:rPr>
      </w:pPr>
      <w:r w:rsidRPr="003445DE">
        <w:rPr>
          <w:snapToGrid w:val="0"/>
          <w:sz w:val="22"/>
          <w:szCs w:val="22"/>
        </w:rPr>
        <w:t>ТКБ Инвестмент Партнерс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1CDB605" w14:textId="53CC6D16" w:rsidR="007A5658" w:rsidRPr="001056CA" w:rsidRDefault="008B1183" w:rsidP="007A5658">
      <w:pPr>
        <w:widowControl w:val="0"/>
        <w:spacing w:line="360" w:lineRule="auto"/>
        <w:ind w:firstLine="709"/>
        <w:jc w:val="both"/>
        <w:rPr>
          <w:snapToGrid w:val="0"/>
          <w:sz w:val="22"/>
          <w:szCs w:val="22"/>
        </w:rPr>
      </w:pPr>
      <w:r w:rsidRPr="008B1183">
        <w:rPr>
          <w:snapToGrid w:val="0"/>
          <w:sz w:val="22"/>
          <w:szCs w:val="22"/>
        </w:rPr>
        <w:t>Закрытый паевой инвестиционный фонд акций "Альтернативные инвестиции"</w:t>
      </w:r>
      <w:r w:rsidR="00DF4558" w:rsidRPr="00DF4558">
        <w:rPr>
          <w:snapToGrid w:val="0"/>
          <w:sz w:val="22"/>
          <w:szCs w:val="22"/>
        </w:rPr>
        <w:t xml:space="preserve"> </w:t>
      </w:r>
      <w:r w:rsidR="00E35B8D" w:rsidRPr="003445DE">
        <w:rPr>
          <w:snapToGrid w:val="0"/>
          <w:sz w:val="22"/>
          <w:szCs w:val="22"/>
        </w:rPr>
        <w:t>(</w:t>
      </w:r>
      <w:r w:rsidRPr="008B1183">
        <w:rPr>
          <w:snapToGrid w:val="0"/>
          <w:sz w:val="22"/>
          <w:szCs w:val="22"/>
        </w:rPr>
        <w:t>Правила доверительного управления фондом зарегистрированы ФСФР России 05.08.2010 г. за № 1866-94169001</w:t>
      </w:r>
      <w:r w:rsidR="007A5658" w:rsidRPr="001056CA">
        <w:rPr>
          <w:snapToGrid w:val="0"/>
          <w:sz w:val="22"/>
          <w:szCs w:val="22"/>
        </w:rPr>
        <w:t xml:space="preserve">). </w:t>
      </w:r>
    </w:p>
    <w:p w14:paraId="667F3938" w14:textId="77777777" w:rsidR="00DF4558" w:rsidRPr="00DF4558" w:rsidRDefault="00DF4558" w:rsidP="007C6982">
      <w:pPr>
        <w:widowControl w:val="0"/>
        <w:spacing w:line="360" w:lineRule="auto"/>
        <w:ind w:firstLine="709"/>
        <w:jc w:val="both"/>
        <w:rPr>
          <w:snapToGrid w:val="0"/>
          <w:sz w:val="22"/>
          <w:szCs w:val="22"/>
        </w:rPr>
      </w:pPr>
      <w:r w:rsidRPr="00DF4558">
        <w:rPr>
          <w:snapToGrid w:val="0"/>
          <w:sz w:val="22"/>
          <w:szCs w:val="22"/>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6A153E65" w14:textId="00FF8ADF" w:rsidR="00E35B8D" w:rsidRPr="00DF4558" w:rsidRDefault="00E35B8D" w:rsidP="007C6982">
      <w:pPr>
        <w:widowControl w:val="0"/>
        <w:spacing w:line="360" w:lineRule="auto"/>
        <w:ind w:firstLine="709"/>
        <w:jc w:val="both"/>
        <w:rPr>
          <w:snapToGrid w:val="0"/>
          <w:sz w:val="22"/>
          <w:szCs w:val="22"/>
        </w:rPr>
      </w:pPr>
      <w:r w:rsidRPr="00DF4558">
        <w:rPr>
          <w:snapToGrid w:val="0"/>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AE7913E" w14:textId="42ADC438" w:rsidR="00E35B8D" w:rsidRPr="003445DE" w:rsidRDefault="00E35B8D"/>
    <w:p w14:paraId="1F4D80CC" w14:textId="77777777" w:rsidR="00E35B8D" w:rsidRPr="003445DE" w:rsidRDefault="00E35B8D">
      <w:pPr>
        <w:suppressAutoHyphens w:val="0"/>
        <w:autoSpaceDE/>
        <w:spacing w:after="160" w:line="259" w:lineRule="auto"/>
      </w:pPr>
      <w:r w:rsidRPr="003445DE">
        <w:br w:type="page"/>
      </w:r>
    </w:p>
    <w:p w14:paraId="0B65279F" w14:textId="77777777" w:rsidR="00E35B8D" w:rsidRPr="003445DE" w:rsidRDefault="00E35B8D"/>
    <w:tbl>
      <w:tblPr>
        <w:tblpPr w:leftFromText="180" w:rightFromText="180" w:vertAnchor="text" w:horzAnchor="margin" w:tblpX="-318" w:tblpY="430"/>
        <w:tblW w:w="9294" w:type="dxa"/>
        <w:tblLayout w:type="fixed"/>
        <w:tblLook w:val="04A0" w:firstRow="1" w:lastRow="0" w:firstColumn="1" w:lastColumn="0" w:noHBand="0" w:noVBand="1"/>
      </w:tblPr>
      <w:tblGrid>
        <w:gridCol w:w="4962"/>
        <w:gridCol w:w="4332"/>
      </w:tblGrid>
      <w:tr w:rsidR="000D6427" w:rsidRPr="003445DE" w14:paraId="1070E4B4" w14:textId="77777777" w:rsidTr="008174A8">
        <w:trPr>
          <w:trHeight w:val="1275"/>
        </w:trPr>
        <w:tc>
          <w:tcPr>
            <w:tcW w:w="4962" w:type="dxa"/>
          </w:tcPr>
          <w:p w14:paraId="3D03F11E" w14:textId="559E09B7" w:rsidR="000D6427" w:rsidRPr="003445DE" w:rsidRDefault="000D6427" w:rsidP="008174A8">
            <w:pPr>
              <w:pStyle w:val="a6"/>
              <w:spacing w:line="360" w:lineRule="auto"/>
              <w:rPr>
                <w:b/>
              </w:rPr>
            </w:pPr>
            <w:r w:rsidRPr="003445DE" w:rsidDel="000D6427">
              <w:rPr>
                <w:b/>
                <w:snapToGrid w:val="0"/>
                <w:sz w:val="24"/>
                <w:szCs w:val="24"/>
              </w:rPr>
              <w:t xml:space="preserve"> </w:t>
            </w:r>
            <w:r w:rsidRPr="003445DE">
              <w:rPr>
                <w:b/>
              </w:rPr>
              <w:t>«СОГЛАСОВАНО»</w:t>
            </w:r>
          </w:p>
          <w:p w14:paraId="70ADC8D4" w14:textId="659E0765" w:rsidR="005265F0" w:rsidRDefault="005265F0" w:rsidP="005265F0">
            <w:pPr>
              <w:pStyle w:val="a6"/>
              <w:spacing w:line="360" w:lineRule="auto"/>
            </w:pPr>
            <w:r w:rsidRPr="003445DE">
              <w:t>«</w:t>
            </w:r>
            <w:r w:rsidR="006F5AE4">
              <w:t>01» июл</w:t>
            </w:r>
            <w:r>
              <w:t xml:space="preserve">я </w:t>
            </w:r>
            <w:r w:rsidRPr="003445DE">
              <w:t xml:space="preserve">2026 г. </w:t>
            </w:r>
          </w:p>
          <w:p w14:paraId="55FE5D55" w14:textId="77777777" w:rsidR="005265F0" w:rsidRPr="003445DE" w:rsidRDefault="005265F0" w:rsidP="005265F0">
            <w:pPr>
              <w:pStyle w:val="a6"/>
              <w:spacing w:line="360" w:lineRule="auto"/>
            </w:pPr>
          </w:p>
          <w:p w14:paraId="73B5D4E4" w14:textId="06615E70" w:rsidR="005265F0" w:rsidRPr="003445DE" w:rsidRDefault="00504C64" w:rsidP="005265F0">
            <w:pPr>
              <w:pStyle w:val="a6"/>
              <w:spacing w:line="360" w:lineRule="auto"/>
            </w:pPr>
            <w:r>
              <w:t xml:space="preserve">Начальник управления развития клиентских отношений </w:t>
            </w:r>
            <w:r w:rsidR="005265F0" w:rsidRPr="003445DE">
              <w:rPr>
                <w:sz w:val="24"/>
                <w:szCs w:val="24"/>
                <w:lang w:eastAsia="ru-RU"/>
              </w:rPr>
              <w:t>АО «Специализированный депозитарий «ИНФИНИТУМ»</w:t>
            </w:r>
          </w:p>
          <w:p w14:paraId="28A414E1" w14:textId="21B51C9A" w:rsidR="000D6427" w:rsidRPr="003445DE" w:rsidRDefault="005265F0" w:rsidP="005265F0">
            <w:pPr>
              <w:pStyle w:val="a6"/>
              <w:spacing w:line="360" w:lineRule="auto"/>
            </w:pPr>
            <w:r w:rsidRPr="003445DE">
              <w:t xml:space="preserve">_________________ </w:t>
            </w:r>
            <w:r>
              <w:t>Сундукова И.В</w:t>
            </w:r>
            <w:r w:rsidRPr="003445DE">
              <w:t xml:space="preserve">.      </w:t>
            </w:r>
          </w:p>
        </w:tc>
        <w:tc>
          <w:tcPr>
            <w:tcW w:w="4332" w:type="dxa"/>
          </w:tcPr>
          <w:p w14:paraId="39C1D188" w14:textId="599FD646" w:rsidR="000D6427" w:rsidRPr="003445DE" w:rsidRDefault="000D6427" w:rsidP="008174A8">
            <w:pPr>
              <w:pStyle w:val="a6"/>
              <w:spacing w:line="360" w:lineRule="auto"/>
              <w:rPr>
                <w:b/>
              </w:rPr>
            </w:pPr>
            <w:r w:rsidRPr="003445DE" w:rsidDel="00C60710">
              <w:rPr>
                <w:b/>
              </w:rPr>
              <w:t xml:space="preserve"> </w:t>
            </w:r>
            <w:r w:rsidRPr="003445DE">
              <w:rPr>
                <w:b/>
              </w:rPr>
              <w:t>«УТВЕРЖДЕНО»</w:t>
            </w:r>
          </w:p>
          <w:p w14:paraId="5B90276B" w14:textId="0A29B179" w:rsidR="000D6427" w:rsidRPr="003445DE" w:rsidRDefault="000D6427" w:rsidP="006F5AE4">
            <w:pPr>
              <w:pStyle w:val="a6"/>
              <w:spacing w:line="360" w:lineRule="auto"/>
            </w:pPr>
            <w:r w:rsidRPr="003445DE">
              <w:t xml:space="preserve"> </w:t>
            </w:r>
            <w:r w:rsidR="006F5AE4" w:rsidRPr="003445DE">
              <w:t>«</w:t>
            </w:r>
            <w:r w:rsidR="006F5AE4">
              <w:t xml:space="preserve">01» июля </w:t>
            </w:r>
            <w:r w:rsidR="006F5AE4" w:rsidRPr="003445DE">
              <w:t xml:space="preserve">2026 г. </w:t>
            </w:r>
          </w:p>
          <w:p w14:paraId="44452BFB" w14:textId="77777777" w:rsidR="000D6427" w:rsidRPr="003445DE" w:rsidRDefault="000D6427" w:rsidP="008174A8">
            <w:pPr>
              <w:pStyle w:val="a6"/>
              <w:spacing w:line="360" w:lineRule="auto"/>
            </w:pPr>
          </w:p>
          <w:p w14:paraId="2CB51C8B" w14:textId="77777777" w:rsidR="000D6427" w:rsidRPr="003445DE" w:rsidRDefault="000D6427" w:rsidP="008174A8">
            <w:pPr>
              <w:pStyle w:val="a6"/>
              <w:spacing w:line="360" w:lineRule="auto"/>
            </w:pPr>
            <w:r w:rsidRPr="003445DE">
              <w:t>Генеральный директор</w:t>
            </w:r>
          </w:p>
          <w:p w14:paraId="3B14CA9A" w14:textId="77777777" w:rsidR="000D6427" w:rsidRPr="003445DE" w:rsidRDefault="000D6427" w:rsidP="008174A8">
            <w:pPr>
              <w:pStyle w:val="a6"/>
              <w:spacing w:line="360" w:lineRule="auto"/>
            </w:pPr>
            <w:r w:rsidRPr="003445DE">
              <w:t>ТКБ Инвестмент Партнерс</w:t>
            </w:r>
          </w:p>
          <w:p w14:paraId="27AD4213" w14:textId="77777777" w:rsidR="000D6427" w:rsidRPr="003445DE" w:rsidRDefault="000D6427" w:rsidP="008174A8">
            <w:pPr>
              <w:pStyle w:val="a6"/>
              <w:spacing w:line="360" w:lineRule="auto"/>
            </w:pPr>
            <w:r w:rsidRPr="003445DE">
              <w:t>(Акционерное общество)</w:t>
            </w:r>
          </w:p>
          <w:p w14:paraId="3CCC9B5C" w14:textId="1CEDD62C" w:rsidR="000D6427" w:rsidRPr="003445DE" w:rsidRDefault="000D6427" w:rsidP="00E35B8D">
            <w:pPr>
              <w:pStyle w:val="a6"/>
              <w:spacing w:line="360" w:lineRule="auto"/>
            </w:pPr>
            <w:r w:rsidRPr="003445DE">
              <w:t xml:space="preserve">_________________ </w:t>
            </w:r>
            <w:r w:rsidR="00E35B8D" w:rsidRPr="003445DE">
              <w:t>Мордавченков А.А.</w:t>
            </w:r>
          </w:p>
        </w:tc>
      </w:tr>
    </w:tbl>
    <w:p w14:paraId="56027D6B" w14:textId="77777777" w:rsidR="00B25149" w:rsidRPr="003445DE" w:rsidRDefault="00B25149" w:rsidP="00E845C5">
      <w:pPr>
        <w:widowControl w:val="0"/>
        <w:spacing w:line="360" w:lineRule="auto"/>
        <w:ind w:firstLine="708"/>
        <w:jc w:val="center"/>
        <w:rPr>
          <w:b/>
          <w:snapToGrid w:val="0"/>
          <w:sz w:val="24"/>
          <w:szCs w:val="24"/>
        </w:rPr>
      </w:pPr>
    </w:p>
    <w:p w14:paraId="38925C45" w14:textId="77777777" w:rsidR="00B25149" w:rsidRPr="003445DE" w:rsidRDefault="00B25149" w:rsidP="00E845C5">
      <w:pPr>
        <w:widowControl w:val="0"/>
        <w:spacing w:line="360" w:lineRule="auto"/>
        <w:ind w:firstLine="708"/>
        <w:jc w:val="center"/>
        <w:rPr>
          <w:b/>
          <w:snapToGrid w:val="0"/>
          <w:sz w:val="24"/>
          <w:szCs w:val="24"/>
        </w:rPr>
      </w:pPr>
    </w:p>
    <w:p w14:paraId="61EA9A35" w14:textId="77777777" w:rsidR="00796F9C" w:rsidRPr="003445DE" w:rsidRDefault="00796F9C" w:rsidP="00E845C5">
      <w:pPr>
        <w:tabs>
          <w:tab w:val="left" w:pos="8364"/>
        </w:tabs>
        <w:spacing w:line="360" w:lineRule="auto"/>
        <w:jc w:val="center"/>
        <w:outlineLvl w:val="0"/>
        <w:rPr>
          <w:b/>
          <w:snapToGrid w:val="0"/>
          <w:sz w:val="28"/>
          <w:szCs w:val="28"/>
        </w:rPr>
      </w:pPr>
    </w:p>
    <w:p w14:paraId="002AC69D" w14:textId="77777777" w:rsidR="00796F9C" w:rsidRPr="003445DE" w:rsidRDefault="00796F9C" w:rsidP="00E845C5">
      <w:pPr>
        <w:tabs>
          <w:tab w:val="left" w:pos="8364"/>
        </w:tabs>
        <w:spacing w:line="360" w:lineRule="auto"/>
        <w:jc w:val="center"/>
        <w:outlineLvl w:val="0"/>
        <w:rPr>
          <w:b/>
          <w:snapToGrid w:val="0"/>
          <w:sz w:val="28"/>
          <w:szCs w:val="28"/>
        </w:rPr>
      </w:pPr>
    </w:p>
    <w:p w14:paraId="041222F8" w14:textId="77777777" w:rsidR="00796F9C" w:rsidRPr="003445DE" w:rsidRDefault="00796F9C" w:rsidP="00E845C5">
      <w:pPr>
        <w:tabs>
          <w:tab w:val="left" w:pos="8364"/>
        </w:tabs>
        <w:spacing w:line="360" w:lineRule="auto"/>
        <w:jc w:val="center"/>
        <w:outlineLvl w:val="0"/>
        <w:rPr>
          <w:b/>
          <w:snapToGrid w:val="0"/>
          <w:sz w:val="28"/>
          <w:szCs w:val="28"/>
        </w:rPr>
      </w:pPr>
    </w:p>
    <w:p w14:paraId="46D444D5" w14:textId="77777777" w:rsidR="00796F9C" w:rsidRPr="003445DE" w:rsidRDefault="00796F9C" w:rsidP="00E845C5">
      <w:pPr>
        <w:tabs>
          <w:tab w:val="left" w:pos="8364"/>
        </w:tabs>
        <w:spacing w:line="360" w:lineRule="auto"/>
        <w:jc w:val="center"/>
        <w:outlineLvl w:val="0"/>
        <w:rPr>
          <w:b/>
          <w:snapToGrid w:val="0"/>
          <w:sz w:val="28"/>
          <w:szCs w:val="28"/>
        </w:rPr>
      </w:pPr>
    </w:p>
    <w:p w14:paraId="58618531" w14:textId="77777777" w:rsidR="00796F9C" w:rsidRPr="003445DE" w:rsidRDefault="00796F9C" w:rsidP="00E845C5">
      <w:pPr>
        <w:tabs>
          <w:tab w:val="left" w:pos="8364"/>
        </w:tabs>
        <w:spacing w:line="360" w:lineRule="auto"/>
        <w:jc w:val="center"/>
        <w:outlineLvl w:val="0"/>
        <w:rPr>
          <w:b/>
          <w:snapToGrid w:val="0"/>
          <w:sz w:val="28"/>
          <w:szCs w:val="28"/>
        </w:rPr>
      </w:pPr>
    </w:p>
    <w:p w14:paraId="303F8C62" w14:textId="77777777" w:rsidR="000D6427" w:rsidRPr="003445DE" w:rsidRDefault="000D6427" w:rsidP="00E845C5">
      <w:pPr>
        <w:tabs>
          <w:tab w:val="left" w:pos="8364"/>
        </w:tabs>
        <w:spacing w:line="360" w:lineRule="auto"/>
        <w:jc w:val="center"/>
        <w:outlineLvl w:val="0"/>
        <w:rPr>
          <w:b/>
          <w:snapToGrid w:val="0"/>
          <w:sz w:val="28"/>
          <w:szCs w:val="28"/>
        </w:rPr>
      </w:pPr>
    </w:p>
    <w:p w14:paraId="10F94E71" w14:textId="77777777" w:rsidR="000D6427" w:rsidRPr="003445DE" w:rsidRDefault="000D6427" w:rsidP="00E845C5">
      <w:pPr>
        <w:tabs>
          <w:tab w:val="left" w:pos="8364"/>
        </w:tabs>
        <w:spacing w:line="360" w:lineRule="auto"/>
        <w:jc w:val="center"/>
        <w:outlineLvl w:val="0"/>
        <w:rPr>
          <w:b/>
          <w:snapToGrid w:val="0"/>
          <w:sz w:val="28"/>
          <w:szCs w:val="28"/>
        </w:rPr>
      </w:pPr>
    </w:p>
    <w:p w14:paraId="4473DA9A" w14:textId="77777777" w:rsidR="009A24B2" w:rsidRDefault="009A24B2" w:rsidP="009A24B2">
      <w:pPr>
        <w:tabs>
          <w:tab w:val="left" w:pos="8364"/>
        </w:tabs>
        <w:spacing w:line="360" w:lineRule="auto"/>
        <w:jc w:val="center"/>
        <w:outlineLvl w:val="0"/>
        <w:rPr>
          <w:b/>
          <w:snapToGrid w:val="0"/>
          <w:sz w:val="28"/>
          <w:szCs w:val="28"/>
        </w:rPr>
      </w:pPr>
      <w:r>
        <w:rPr>
          <w:b/>
          <w:snapToGrid w:val="0"/>
          <w:sz w:val="28"/>
          <w:szCs w:val="28"/>
        </w:rPr>
        <w:t>Изменения и дополнения в</w:t>
      </w:r>
    </w:p>
    <w:p w14:paraId="2B962F85" w14:textId="77777777" w:rsidR="009A24B2" w:rsidRPr="00AD2F2B" w:rsidRDefault="009A24B2" w:rsidP="009A24B2">
      <w:pPr>
        <w:tabs>
          <w:tab w:val="left" w:pos="8364"/>
        </w:tabs>
        <w:spacing w:line="360" w:lineRule="auto"/>
        <w:jc w:val="center"/>
        <w:outlineLvl w:val="0"/>
        <w:rPr>
          <w:b/>
          <w:snapToGrid w:val="0"/>
          <w:sz w:val="28"/>
          <w:szCs w:val="28"/>
        </w:rPr>
      </w:pPr>
      <w:r w:rsidRPr="00AD2F2B">
        <w:rPr>
          <w:b/>
          <w:snapToGrid w:val="0"/>
          <w:sz w:val="28"/>
          <w:szCs w:val="28"/>
        </w:rPr>
        <w:t>Правила определения стоимости чистых активов</w:t>
      </w:r>
    </w:p>
    <w:p w14:paraId="6F67A329" w14:textId="77777777" w:rsidR="009E578F" w:rsidRPr="003445DE" w:rsidRDefault="009E578F" w:rsidP="00E845C5">
      <w:pPr>
        <w:tabs>
          <w:tab w:val="left" w:pos="8364"/>
        </w:tabs>
        <w:spacing w:line="360" w:lineRule="auto"/>
        <w:jc w:val="both"/>
        <w:outlineLvl w:val="0"/>
        <w:rPr>
          <w:b/>
          <w:snapToGrid w:val="0"/>
          <w:sz w:val="28"/>
          <w:szCs w:val="28"/>
        </w:rPr>
      </w:pPr>
    </w:p>
    <w:p w14:paraId="12E3DBF1" w14:textId="1BEFF2AD" w:rsidR="00BB5735" w:rsidRPr="005A25F6" w:rsidRDefault="00BB5735" w:rsidP="00BB5735">
      <w:pPr>
        <w:tabs>
          <w:tab w:val="left" w:pos="8364"/>
        </w:tabs>
        <w:spacing w:line="360" w:lineRule="auto"/>
        <w:jc w:val="center"/>
        <w:outlineLvl w:val="0"/>
        <w:rPr>
          <w:snapToGrid w:val="0"/>
          <w:vertAlign w:val="superscript"/>
        </w:rPr>
      </w:pPr>
      <w:r w:rsidRPr="005A25F6">
        <w:rPr>
          <w:snapToGrid w:val="0"/>
          <w:sz w:val="26"/>
          <w:szCs w:val="26"/>
          <w:u w:val="single"/>
        </w:rPr>
        <w:t xml:space="preserve">ЗАКРЫТОГО ПАЕВОГО ИНВЕСТИЦИОННОГО ФОНДА </w:t>
      </w:r>
      <w:r w:rsidR="00B10D58">
        <w:rPr>
          <w:snapToGrid w:val="0"/>
          <w:sz w:val="26"/>
          <w:szCs w:val="26"/>
          <w:u w:val="single"/>
        </w:rPr>
        <w:t xml:space="preserve">АКЦИЙ </w:t>
      </w:r>
      <w:r w:rsidRPr="005A25F6">
        <w:rPr>
          <w:snapToGrid w:val="0"/>
          <w:sz w:val="26"/>
          <w:szCs w:val="26"/>
          <w:u w:val="single"/>
        </w:rPr>
        <w:t>«</w:t>
      </w:r>
      <w:r w:rsidR="008B1183">
        <w:rPr>
          <w:snapToGrid w:val="0"/>
          <w:sz w:val="26"/>
          <w:szCs w:val="26"/>
          <w:u w:val="single"/>
        </w:rPr>
        <w:t>АЛЬТЕРНАТИВНЫЕ</w:t>
      </w:r>
      <w:r w:rsidR="00B10D58">
        <w:rPr>
          <w:snapToGrid w:val="0"/>
          <w:sz w:val="26"/>
          <w:szCs w:val="26"/>
          <w:u w:val="single"/>
        </w:rPr>
        <w:t xml:space="preserve"> ИНВЕСТИЦИИ</w:t>
      </w:r>
      <w:r w:rsidRPr="005A25F6">
        <w:rPr>
          <w:snapToGrid w:val="0"/>
          <w:sz w:val="26"/>
          <w:szCs w:val="26"/>
          <w:u w:val="single"/>
        </w:rPr>
        <w:t>»</w:t>
      </w:r>
    </w:p>
    <w:p w14:paraId="5F7E50BE" w14:textId="73BD997E" w:rsidR="00B06C6D" w:rsidRDefault="00BB5735" w:rsidP="00BB5735">
      <w:pPr>
        <w:tabs>
          <w:tab w:val="left" w:pos="8364"/>
        </w:tabs>
        <w:spacing w:line="360" w:lineRule="auto"/>
        <w:jc w:val="center"/>
        <w:outlineLvl w:val="0"/>
        <w:rPr>
          <w:rFonts w:ascii="Verdana" w:hAnsi="Verdana"/>
          <w:snapToGrid w:val="0"/>
          <w:vertAlign w:val="superscript"/>
        </w:rPr>
      </w:pPr>
      <w:r w:rsidRPr="003445DE">
        <w:rPr>
          <w:rFonts w:ascii="Verdana" w:hAnsi="Verdana"/>
          <w:snapToGrid w:val="0"/>
          <w:vertAlign w:val="superscript"/>
        </w:rPr>
        <w:t xml:space="preserve"> </w:t>
      </w:r>
      <w:r w:rsidR="00B06C6D" w:rsidRPr="003445DE">
        <w:rPr>
          <w:rFonts w:ascii="Verdana" w:hAnsi="Verdana"/>
          <w:snapToGrid w:val="0"/>
          <w:vertAlign w:val="superscript"/>
        </w:rPr>
        <w:t>(полное название паевого инвестиционного фонда)</w:t>
      </w:r>
    </w:p>
    <w:p w14:paraId="2FE87E9F" w14:textId="77777777" w:rsidR="00FD7CB2" w:rsidRPr="00A963E1" w:rsidRDefault="00FD7CB2" w:rsidP="00FD7CB2">
      <w:pPr>
        <w:jc w:val="center"/>
        <w:rPr>
          <w:rFonts w:ascii="Verdana" w:hAnsi="Verdana"/>
          <w:b/>
          <w:u w:val="single"/>
        </w:rPr>
      </w:pPr>
      <w:r w:rsidRPr="00A963E1">
        <w:rPr>
          <w:rFonts w:ascii="Verdana" w:hAnsi="Verdana"/>
        </w:rPr>
        <w:t xml:space="preserve">под управлением </w:t>
      </w:r>
      <w:r w:rsidRPr="003C5FAE">
        <w:rPr>
          <w:rFonts w:ascii="Verdana" w:hAnsi="Verdana"/>
          <w:b/>
          <w:bCs/>
          <w:sz w:val="24"/>
          <w:szCs w:val="24"/>
          <w:u w:val="single"/>
        </w:rPr>
        <w:t>ТКБ Инвестмент Партнерс (Акционерное общество)</w:t>
      </w:r>
    </w:p>
    <w:p w14:paraId="054E7960" w14:textId="77777777" w:rsidR="00FD7CB2" w:rsidRPr="00A963E1" w:rsidRDefault="00FD7CB2" w:rsidP="00FD7CB2">
      <w:pPr>
        <w:jc w:val="center"/>
        <w:rPr>
          <w:rFonts w:ascii="Verdana" w:hAnsi="Verdana"/>
          <w:snapToGrid w:val="0"/>
          <w:vertAlign w:val="superscript"/>
        </w:rPr>
      </w:pPr>
      <w:r w:rsidRPr="00A963E1">
        <w:rPr>
          <w:rFonts w:ascii="Verdana" w:hAnsi="Verdana"/>
          <w:snapToGrid w:val="0"/>
          <w:vertAlign w:val="superscript"/>
        </w:rPr>
        <w:t>(полное название управляющей компании)</w:t>
      </w:r>
    </w:p>
    <w:p w14:paraId="2E9302A9" w14:textId="77777777" w:rsidR="00FD7CB2" w:rsidRPr="003445DE" w:rsidRDefault="00FD7CB2" w:rsidP="00FD7CB2">
      <w:pPr>
        <w:tabs>
          <w:tab w:val="left" w:pos="8364"/>
        </w:tabs>
        <w:spacing w:line="360" w:lineRule="auto"/>
        <w:jc w:val="center"/>
        <w:outlineLvl w:val="0"/>
        <w:rPr>
          <w:rFonts w:ascii="Verdana" w:hAnsi="Verdana"/>
          <w:snapToGrid w:val="0"/>
          <w:vertAlign w:val="superscript"/>
        </w:rPr>
      </w:pPr>
    </w:p>
    <w:p w14:paraId="4BB6690A" w14:textId="77777777" w:rsidR="00FD7CB2" w:rsidRPr="003445DE" w:rsidRDefault="00FD7CB2" w:rsidP="00BB5735">
      <w:pPr>
        <w:tabs>
          <w:tab w:val="left" w:pos="8364"/>
        </w:tabs>
        <w:spacing w:line="360" w:lineRule="auto"/>
        <w:jc w:val="center"/>
        <w:outlineLvl w:val="0"/>
        <w:rPr>
          <w:rFonts w:ascii="Verdana" w:hAnsi="Verdana"/>
          <w:snapToGrid w:val="0"/>
          <w:vertAlign w:val="superscript"/>
        </w:rPr>
      </w:pPr>
    </w:p>
    <w:p w14:paraId="0BEC7E4A" w14:textId="77777777" w:rsidR="00F6584F" w:rsidRPr="003445DE" w:rsidRDefault="00F6584F" w:rsidP="00E845C5">
      <w:pPr>
        <w:widowControl w:val="0"/>
        <w:spacing w:line="360" w:lineRule="auto"/>
        <w:jc w:val="center"/>
        <w:rPr>
          <w:b/>
          <w:snapToGrid w:val="0"/>
          <w:sz w:val="24"/>
          <w:szCs w:val="24"/>
        </w:rPr>
      </w:pPr>
    </w:p>
    <w:p w14:paraId="73F9B960" w14:textId="77777777" w:rsidR="009101EE" w:rsidRPr="003445DE" w:rsidRDefault="009101EE" w:rsidP="00E845C5">
      <w:pPr>
        <w:widowControl w:val="0"/>
        <w:spacing w:line="360" w:lineRule="auto"/>
        <w:jc w:val="center"/>
        <w:rPr>
          <w:b/>
          <w:snapToGrid w:val="0"/>
          <w:sz w:val="24"/>
          <w:szCs w:val="24"/>
        </w:rPr>
      </w:pPr>
    </w:p>
    <w:p w14:paraId="4E497C21" w14:textId="77777777" w:rsidR="00F6584F" w:rsidRPr="003445DE" w:rsidRDefault="00F6584F" w:rsidP="00E845C5">
      <w:pPr>
        <w:widowControl w:val="0"/>
        <w:spacing w:line="360" w:lineRule="auto"/>
        <w:jc w:val="center"/>
        <w:rPr>
          <w:b/>
          <w:snapToGrid w:val="0"/>
          <w:sz w:val="24"/>
          <w:szCs w:val="24"/>
        </w:rPr>
      </w:pPr>
    </w:p>
    <w:p w14:paraId="742BD953" w14:textId="77777777" w:rsidR="00F6584F" w:rsidRPr="003445DE" w:rsidRDefault="00F6584F" w:rsidP="00E845C5">
      <w:pPr>
        <w:widowControl w:val="0"/>
        <w:spacing w:line="360" w:lineRule="auto"/>
        <w:jc w:val="center"/>
        <w:rPr>
          <w:b/>
          <w:snapToGrid w:val="0"/>
          <w:sz w:val="24"/>
          <w:szCs w:val="24"/>
        </w:rPr>
      </w:pPr>
    </w:p>
    <w:p w14:paraId="513D2F1A" w14:textId="77777777" w:rsidR="00F6584F" w:rsidRPr="003445DE" w:rsidRDefault="00F6584F" w:rsidP="00E845C5">
      <w:pPr>
        <w:widowControl w:val="0"/>
        <w:spacing w:line="360" w:lineRule="auto"/>
        <w:jc w:val="center"/>
        <w:rPr>
          <w:b/>
          <w:snapToGrid w:val="0"/>
          <w:sz w:val="24"/>
          <w:szCs w:val="24"/>
        </w:rPr>
      </w:pPr>
    </w:p>
    <w:p w14:paraId="3344CC4B" w14:textId="77777777" w:rsidR="00F6584F" w:rsidRPr="003445DE" w:rsidRDefault="00421397" w:rsidP="00E845C5">
      <w:pPr>
        <w:suppressAutoHyphens w:val="0"/>
        <w:autoSpaceDE/>
        <w:spacing w:line="360" w:lineRule="auto"/>
        <w:rPr>
          <w:sz w:val="24"/>
          <w:szCs w:val="24"/>
        </w:rPr>
      </w:pPr>
      <w:r w:rsidRPr="003445DE">
        <w:rPr>
          <w:sz w:val="24"/>
          <w:szCs w:val="24"/>
        </w:rPr>
        <w:br w:type="page"/>
      </w:r>
    </w:p>
    <w:p w14:paraId="715E1689" w14:textId="77777777" w:rsidR="009B35EE" w:rsidRPr="003445DE" w:rsidRDefault="00F6584F" w:rsidP="00E845C5">
      <w:pPr>
        <w:spacing w:line="360" w:lineRule="auto"/>
        <w:jc w:val="center"/>
        <w:rPr>
          <w:b/>
          <w:bCs/>
          <w:iCs/>
          <w:caps/>
          <w:sz w:val="24"/>
          <w:szCs w:val="24"/>
          <w:lang w:eastAsia="ru-RU"/>
        </w:rPr>
      </w:pPr>
      <w:r w:rsidRPr="003445DE">
        <w:rPr>
          <w:b/>
          <w:bCs/>
          <w:iCs/>
          <w:caps/>
          <w:sz w:val="24"/>
          <w:szCs w:val="24"/>
          <w:lang w:eastAsia="ru-RU"/>
        </w:rPr>
        <w:lastRenderedPageBreak/>
        <w:t>Термины и определения, используемые в Правилах опред</w:t>
      </w:r>
      <w:r w:rsidR="00DA443D" w:rsidRPr="003445DE">
        <w:rPr>
          <w:b/>
          <w:bCs/>
          <w:iCs/>
          <w:caps/>
          <w:sz w:val="24"/>
          <w:szCs w:val="24"/>
          <w:lang w:eastAsia="ru-RU"/>
        </w:rPr>
        <w:t>еления стоимости чистых активов</w:t>
      </w:r>
    </w:p>
    <w:p w14:paraId="419375F0" w14:textId="77777777" w:rsidR="00E845C5" w:rsidRPr="003445DE" w:rsidRDefault="00E845C5" w:rsidP="00E845C5">
      <w:pPr>
        <w:jc w:val="center"/>
        <w:rPr>
          <w:b/>
          <w:bCs/>
          <w:iCs/>
          <w:caps/>
          <w:sz w:val="24"/>
          <w:szCs w:val="24"/>
          <w:lang w:eastAsia="ru-RU"/>
        </w:rPr>
      </w:pPr>
    </w:p>
    <w:p w14:paraId="51204EE1" w14:textId="77777777" w:rsidR="008F4424" w:rsidRPr="003445DE" w:rsidRDefault="00421397" w:rsidP="00E845C5">
      <w:pPr>
        <w:pStyle w:val="a"/>
        <w:numPr>
          <w:ilvl w:val="0"/>
          <w:numId w:val="0"/>
        </w:numPr>
        <w:ind w:firstLine="708"/>
        <w:rPr>
          <w:rFonts w:ascii="Times New Roman" w:hAnsi="Times New Roman"/>
          <w:sz w:val="24"/>
          <w:szCs w:val="24"/>
        </w:rPr>
      </w:pPr>
      <w:r w:rsidRPr="003445DE">
        <w:rPr>
          <w:rFonts w:ascii="Times New Roman" w:hAnsi="Times New Roman"/>
          <w:b/>
          <w:sz w:val="24"/>
          <w:szCs w:val="24"/>
        </w:rPr>
        <w:t>Стоимость чистых активов (СЧА)</w:t>
      </w:r>
      <w:r w:rsidRPr="003445DE">
        <w:rPr>
          <w:rFonts w:ascii="Times New Roman" w:hAnsi="Times New Roman"/>
          <w:sz w:val="24"/>
          <w:szCs w:val="24"/>
        </w:rPr>
        <w:t xml:space="preserve"> – величина, определяемая в соответствии с законодательством Российской Федерации, как разница между стоимостью активов</w:t>
      </w:r>
      <w:r w:rsidR="001019FC" w:rsidRPr="003445DE">
        <w:rPr>
          <w:rFonts w:ascii="Times New Roman" w:hAnsi="Times New Roman"/>
          <w:sz w:val="24"/>
          <w:szCs w:val="24"/>
        </w:rPr>
        <w:t xml:space="preserve"> паевого инвестиционного фонда (далее – ПИФ) и</w:t>
      </w:r>
      <w:r w:rsidRPr="003445DE">
        <w:rPr>
          <w:rFonts w:ascii="Times New Roman" w:hAnsi="Times New Roman"/>
          <w:sz w:val="24"/>
          <w:szCs w:val="24"/>
        </w:rPr>
        <w:t xml:space="preserve"> величиной обязательств, подлежащих исполнению за счет указанных активов, на момент определения СЧА</w:t>
      </w:r>
      <w:r w:rsidR="001019FC" w:rsidRPr="003445DE">
        <w:rPr>
          <w:rFonts w:ascii="Times New Roman" w:hAnsi="Times New Roman"/>
          <w:sz w:val="24"/>
          <w:szCs w:val="24"/>
        </w:rPr>
        <w:t xml:space="preserve"> ПИФ</w:t>
      </w:r>
      <w:r w:rsidRPr="003445DE">
        <w:rPr>
          <w:rFonts w:ascii="Times New Roman" w:hAnsi="Times New Roman"/>
          <w:sz w:val="24"/>
          <w:szCs w:val="24"/>
        </w:rPr>
        <w:t>.</w:t>
      </w:r>
    </w:p>
    <w:p w14:paraId="5F7EEDA5" w14:textId="77777777" w:rsidR="000B7B09" w:rsidRPr="003445DE" w:rsidRDefault="00421397" w:rsidP="00E845C5">
      <w:pPr>
        <w:autoSpaceDN w:val="0"/>
        <w:adjustRightInd w:val="0"/>
        <w:spacing w:line="360" w:lineRule="auto"/>
        <w:ind w:firstLine="708"/>
        <w:jc w:val="both"/>
        <w:rPr>
          <w:sz w:val="24"/>
          <w:szCs w:val="24"/>
        </w:rPr>
      </w:pPr>
      <w:r w:rsidRPr="003445DE">
        <w:rPr>
          <w:b/>
          <w:sz w:val="24"/>
          <w:szCs w:val="24"/>
        </w:rPr>
        <w:t>Наблюдаемая и доступная биржевая площадка</w:t>
      </w:r>
      <w:r w:rsidRPr="003445DE">
        <w:rPr>
          <w:sz w:val="24"/>
          <w:szCs w:val="24"/>
        </w:rPr>
        <w:t xml:space="preserve"> – </w:t>
      </w:r>
      <w:r w:rsidRPr="003445DE">
        <w:rPr>
          <w:rFonts w:eastAsia="Batang"/>
          <w:sz w:val="24"/>
          <w:szCs w:val="24"/>
        </w:rPr>
        <w:t>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9E7EFC" w:rsidRPr="003445DE">
        <w:rPr>
          <w:rFonts w:eastAsia="Batang"/>
          <w:sz w:val="24"/>
          <w:szCs w:val="24"/>
        </w:rPr>
        <w:t>, и на которой управляющая компания имеет возможность распоряжаться активом (активами)</w:t>
      </w:r>
      <w:r w:rsidRPr="003445DE">
        <w:rPr>
          <w:rFonts w:eastAsia="Batang"/>
          <w:sz w:val="24"/>
          <w:szCs w:val="24"/>
        </w:rPr>
        <w:t>.</w:t>
      </w:r>
      <w:r w:rsidRPr="003445DE">
        <w:rPr>
          <w:sz w:val="24"/>
          <w:szCs w:val="24"/>
        </w:rPr>
        <w:t xml:space="preserve"> Указанные биржевые площадки приведены в </w:t>
      </w:r>
      <w:r w:rsidR="00AE7D68" w:rsidRPr="003445DE">
        <w:rPr>
          <w:sz w:val="24"/>
          <w:szCs w:val="24"/>
        </w:rPr>
        <w:t>П</w:t>
      </w:r>
      <w:r w:rsidRPr="003445DE">
        <w:rPr>
          <w:sz w:val="24"/>
          <w:szCs w:val="24"/>
        </w:rPr>
        <w:t xml:space="preserve">риложении </w:t>
      </w:r>
      <w:r w:rsidR="007A3BAC" w:rsidRPr="003445DE">
        <w:rPr>
          <w:sz w:val="24"/>
          <w:szCs w:val="24"/>
        </w:rPr>
        <w:t>2</w:t>
      </w:r>
      <w:r w:rsidRPr="003445DE">
        <w:rPr>
          <w:sz w:val="24"/>
          <w:szCs w:val="24"/>
        </w:rPr>
        <w:t>.</w:t>
      </w:r>
    </w:p>
    <w:p w14:paraId="236FBFF7"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Активный рынок</w:t>
      </w:r>
      <w:r w:rsidRPr="003445DE">
        <w:rPr>
          <w:sz w:val="24"/>
          <w:szCs w:val="24"/>
          <w:lang w:eastAsia="ru-RU"/>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11242539"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Основной рынок</w:t>
      </w:r>
      <w:r w:rsidRPr="003445DE">
        <w:rPr>
          <w:sz w:val="24"/>
          <w:szCs w:val="24"/>
          <w:lang w:eastAsia="ru-RU"/>
        </w:rPr>
        <w:t xml:space="preserve"> – рынок (из числа активных) с наибольшим для соответствующего актива или обязательства объе</w:t>
      </w:r>
      <w:r w:rsidR="00C9798E" w:rsidRPr="003445DE">
        <w:rPr>
          <w:sz w:val="24"/>
          <w:szCs w:val="24"/>
          <w:lang w:eastAsia="ru-RU"/>
        </w:rPr>
        <w:t>мом торгов и уровнем активности.</w:t>
      </w:r>
    </w:p>
    <w:p w14:paraId="32B4C1EA" w14:textId="77777777" w:rsidR="008C3449" w:rsidRPr="003445DE" w:rsidRDefault="005D5CDD" w:rsidP="00E845C5">
      <w:pPr>
        <w:autoSpaceDN w:val="0"/>
        <w:adjustRightInd w:val="0"/>
        <w:spacing w:line="360" w:lineRule="auto"/>
        <w:ind w:firstLine="708"/>
        <w:jc w:val="both"/>
        <w:rPr>
          <w:sz w:val="24"/>
          <w:szCs w:val="24"/>
          <w:lang w:eastAsia="ru-RU"/>
        </w:rPr>
      </w:pPr>
      <w:r w:rsidRPr="003445DE">
        <w:rPr>
          <w:b/>
          <w:sz w:val="24"/>
          <w:szCs w:val="24"/>
          <w:lang w:eastAsia="ru-RU"/>
        </w:rPr>
        <w:t>Наиболее выгодный рынок</w:t>
      </w:r>
      <w:r w:rsidR="008C3449" w:rsidRPr="003445DE">
        <w:rPr>
          <w:sz w:val="24"/>
          <w:szCs w:val="24"/>
          <w:lang w:eastAsia="ru-RU"/>
        </w:rPr>
        <w:t xml:space="preserve"> – рынок, на котором была бы получена максимальная сумма от продажи актива или уплачена минимальная сумма за то, чтобы передать обязательство.</w:t>
      </w:r>
    </w:p>
    <w:p w14:paraId="5B800F6A" w14:textId="77777777" w:rsidR="00052334" w:rsidRPr="003445DE" w:rsidRDefault="002C5491" w:rsidP="00E845C5">
      <w:pPr>
        <w:pStyle w:val="12"/>
        <w:tabs>
          <w:tab w:val="left" w:pos="993"/>
        </w:tabs>
        <w:spacing w:line="360" w:lineRule="auto"/>
        <w:ind w:left="0" w:firstLine="709"/>
        <w:jc w:val="both"/>
        <w:rPr>
          <w:rFonts w:eastAsia="Batang"/>
          <w:b/>
          <w:szCs w:val="24"/>
        </w:rPr>
      </w:pPr>
      <w:r w:rsidRPr="003445DE">
        <w:rPr>
          <w:b/>
          <w:szCs w:val="24"/>
        </w:rPr>
        <w:t>Справедливая стоимость</w:t>
      </w:r>
      <w:r w:rsidRPr="003445DE">
        <w:rPr>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ADC3471" w14:textId="77777777" w:rsidR="00C9798E" w:rsidRPr="003445DE" w:rsidRDefault="002C5491" w:rsidP="00E845C5">
      <w:pPr>
        <w:pStyle w:val="12"/>
        <w:tabs>
          <w:tab w:val="left" w:pos="993"/>
        </w:tabs>
        <w:spacing w:line="360" w:lineRule="auto"/>
        <w:ind w:left="0" w:firstLine="709"/>
        <w:jc w:val="both"/>
        <w:rPr>
          <w:rFonts w:eastAsia="Batang"/>
          <w:szCs w:val="24"/>
        </w:rPr>
      </w:pPr>
      <w:r w:rsidRPr="003445DE">
        <w:rPr>
          <w:rFonts w:eastAsia="Batang"/>
          <w:b/>
          <w:szCs w:val="24"/>
        </w:rPr>
        <w:t>Уровень цены</w:t>
      </w:r>
      <w:r w:rsidRPr="003445DE">
        <w:rPr>
          <w:rFonts w:eastAsia="Batang"/>
          <w:szCs w:val="24"/>
        </w:rPr>
        <w:t xml:space="preserve"> </w:t>
      </w:r>
      <w:r w:rsidRPr="003445DE">
        <w:rPr>
          <w:rFonts w:eastAsia="Batang"/>
          <w:b/>
          <w:szCs w:val="24"/>
        </w:rPr>
        <w:t>при определении справедливой стоимости</w:t>
      </w:r>
      <w:r w:rsidRPr="003445DE">
        <w:rPr>
          <w:rFonts w:eastAsia="Batang"/>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00052334" w:rsidRPr="003445DE">
        <w:rPr>
          <w:rFonts w:eastAsia="Batang"/>
          <w:szCs w:val="24"/>
        </w:rPr>
        <w:t>:</w:t>
      </w:r>
      <w:r w:rsidRPr="003445DE">
        <w:rPr>
          <w:rFonts w:eastAsia="Batang"/>
          <w:szCs w:val="24"/>
        </w:rPr>
        <w:t xml:space="preserve"> </w:t>
      </w:r>
    </w:p>
    <w:p w14:paraId="4CD4B236" w14:textId="77777777" w:rsidR="00CC7FC1" w:rsidRPr="003445DE" w:rsidRDefault="00421397" w:rsidP="00E845C5">
      <w:pPr>
        <w:pStyle w:val="12"/>
        <w:tabs>
          <w:tab w:val="left" w:pos="993"/>
        </w:tabs>
        <w:spacing w:line="360" w:lineRule="auto"/>
        <w:ind w:left="0" w:firstLine="709"/>
        <w:jc w:val="both"/>
        <w:rPr>
          <w:rFonts w:eastAsia="Batang"/>
          <w:szCs w:val="24"/>
        </w:rPr>
      </w:pPr>
      <w:r w:rsidRPr="003445DE">
        <w:rPr>
          <w:rFonts w:eastAsia="Batang"/>
          <w:b/>
          <w:szCs w:val="24"/>
        </w:rPr>
        <w:lastRenderedPageBreak/>
        <w:t>1-й уровень</w:t>
      </w:r>
      <w:r w:rsidRPr="003445DE">
        <w:rPr>
          <w:szCs w:val="24"/>
        </w:rPr>
        <w:t xml:space="preserve"> – </w:t>
      </w:r>
      <w:r w:rsidR="005D5CDD" w:rsidRPr="003445DE">
        <w:rPr>
          <w:rFonts w:eastAsia="Batang"/>
          <w:szCs w:val="24"/>
          <w:lang w:eastAsia="ar-SA"/>
        </w:rPr>
        <w:t>ценовые котировки (некорректируемые) активных рынков для идентичных активов или обязательств, к которым у организации есть доступ на дату оценки</w:t>
      </w:r>
      <w:r w:rsidR="00CC7FC1" w:rsidRPr="003445DE">
        <w:rPr>
          <w:rFonts w:eastAsia="Batang"/>
          <w:szCs w:val="24"/>
          <w:lang w:eastAsia="ar-SA"/>
        </w:rPr>
        <w:t>.</w:t>
      </w:r>
    </w:p>
    <w:p w14:paraId="16C58F52" w14:textId="77777777" w:rsidR="00AD73B0" w:rsidRPr="003445DE" w:rsidRDefault="00CC7FC1" w:rsidP="00E845C5">
      <w:pPr>
        <w:autoSpaceDN w:val="0"/>
        <w:adjustRightInd w:val="0"/>
        <w:spacing w:line="360" w:lineRule="auto"/>
        <w:ind w:firstLine="708"/>
        <w:jc w:val="both"/>
        <w:rPr>
          <w:sz w:val="24"/>
          <w:szCs w:val="24"/>
        </w:rPr>
      </w:pPr>
      <w:r w:rsidRPr="003445DE">
        <w:rPr>
          <w:sz w:val="24"/>
          <w:szCs w:val="24"/>
        </w:rPr>
        <w:t xml:space="preserve"> </w:t>
      </w:r>
      <w:r w:rsidR="005D5CDD" w:rsidRPr="003445DE">
        <w:rPr>
          <w:sz w:val="24"/>
          <w:szCs w:val="24"/>
          <w:lang w:eastAsia="ru-RU"/>
        </w:rPr>
        <w:t>В рамках Уровня 1 акцент делается на определении следующего:</w:t>
      </w:r>
    </w:p>
    <w:p w14:paraId="3417FE21" w14:textId="77777777" w:rsidR="00AD73B0"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 xml:space="preserve">(a) основного рынка для соответствующего актива или </w:t>
      </w:r>
      <w:r w:rsidR="00FB6B51" w:rsidRPr="003445DE">
        <w:rPr>
          <w:sz w:val="24"/>
          <w:szCs w:val="24"/>
          <w:lang w:eastAsia="ru-RU"/>
        </w:rPr>
        <w:t>обязательства, или</w:t>
      </w:r>
      <w:r w:rsidRPr="003445DE">
        <w:rPr>
          <w:sz w:val="24"/>
          <w:szCs w:val="24"/>
          <w:lang w:eastAsia="ru-RU"/>
        </w:rPr>
        <w:t xml:space="preserve"> при отсутствии основного рынка, наиболее выгодного рынка для этого актива или обязательства; и</w:t>
      </w:r>
    </w:p>
    <w:p w14:paraId="177CFA74" w14:textId="77777777" w:rsidR="00C9798E" w:rsidRPr="003445DE" w:rsidRDefault="005D5CDD" w:rsidP="00E845C5">
      <w:pPr>
        <w:autoSpaceDN w:val="0"/>
        <w:adjustRightInd w:val="0"/>
        <w:spacing w:line="360" w:lineRule="auto"/>
        <w:ind w:firstLine="708"/>
        <w:jc w:val="both"/>
        <w:rPr>
          <w:sz w:val="24"/>
          <w:szCs w:val="24"/>
        </w:rPr>
      </w:pPr>
      <w:r w:rsidRPr="003445DE">
        <w:rPr>
          <w:sz w:val="24"/>
          <w:szCs w:val="24"/>
          <w:lang w:eastAsia="ru-RU"/>
        </w:rPr>
        <w:t>(b) может ли организация заключить сделку в отношении этого актива или обязательства по цене данного рынка на дату оценки.</w:t>
      </w:r>
    </w:p>
    <w:p w14:paraId="30A0EC0A" w14:textId="0AD85FC9" w:rsidR="00C9798E" w:rsidRPr="003445DE" w:rsidRDefault="00421397" w:rsidP="00E845C5">
      <w:pPr>
        <w:autoSpaceDN w:val="0"/>
        <w:adjustRightInd w:val="0"/>
        <w:spacing w:line="360" w:lineRule="auto"/>
        <w:ind w:firstLine="708"/>
        <w:jc w:val="both"/>
        <w:rPr>
          <w:sz w:val="24"/>
          <w:szCs w:val="24"/>
        </w:rPr>
      </w:pPr>
      <w:r w:rsidRPr="003445DE">
        <w:rPr>
          <w:b/>
          <w:sz w:val="24"/>
          <w:szCs w:val="24"/>
          <w:lang w:eastAsia="ru-RU"/>
        </w:rPr>
        <w:t>2-й уровень</w:t>
      </w:r>
      <w:r w:rsidRPr="003445DE">
        <w:rPr>
          <w:sz w:val="24"/>
          <w:szCs w:val="24"/>
          <w:lang w:eastAsia="ru-RU"/>
        </w:rPr>
        <w:t xml:space="preserve"> –</w:t>
      </w:r>
      <w:r w:rsidR="003D464D" w:rsidRPr="003445DE">
        <w:rPr>
          <w:sz w:val="24"/>
          <w:szCs w:val="24"/>
          <w:lang w:eastAsia="ru-RU"/>
        </w:rPr>
        <w:t xml:space="preserve"> </w:t>
      </w:r>
      <w:r w:rsidR="00CC7FC1" w:rsidRPr="003445DE">
        <w:rPr>
          <w:sz w:val="24"/>
          <w:szCs w:val="24"/>
          <w:lang w:eastAsia="ru-RU"/>
        </w:rPr>
        <w:t>цена, определенная на основании</w:t>
      </w:r>
      <w:r w:rsidRPr="003445DE">
        <w:rPr>
          <w:sz w:val="24"/>
          <w:szCs w:val="24"/>
          <w:lang w:eastAsia="ru-RU"/>
        </w:rPr>
        <w:t xml:space="preserve"> </w:t>
      </w:r>
      <w:r w:rsidR="00CC7FC1" w:rsidRPr="003445DE">
        <w:rPr>
          <w:sz w:val="24"/>
          <w:szCs w:val="24"/>
          <w:lang w:eastAsia="ru-RU"/>
        </w:rPr>
        <w:t>исходных данных</w:t>
      </w:r>
      <w:r w:rsidR="005D5CDD" w:rsidRPr="003445DE">
        <w:rPr>
          <w:sz w:val="24"/>
          <w:szCs w:val="24"/>
          <w:lang w:eastAsia="ru-RU"/>
        </w:rPr>
        <w:t>, которые являются прямо или косвенно наблюдаемыми в отношении актива или обязательства, исключая ценовые котировки, отнесенные к Уровню 1.</w:t>
      </w:r>
    </w:p>
    <w:p w14:paraId="288C0271" w14:textId="77777777" w:rsidR="00C9798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3-й уровень</w:t>
      </w:r>
      <w:r w:rsidRPr="003445DE">
        <w:rPr>
          <w:sz w:val="24"/>
          <w:szCs w:val="24"/>
          <w:lang w:eastAsia="ru-RU"/>
        </w:rPr>
        <w:t xml:space="preserve"> – цена, определенная на основ</w:t>
      </w:r>
      <w:r w:rsidR="00CC7FC1" w:rsidRPr="003445DE">
        <w:rPr>
          <w:sz w:val="24"/>
          <w:szCs w:val="24"/>
          <w:lang w:eastAsia="ru-RU"/>
        </w:rPr>
        <w:t>ании</w:t>
      </w:r>
      <w:r w:rsidRPr="003445DE">
        <w:rPr>
          <w:sz w:val="24"/>
          <w:szCs w:val="24"/>
          <w:lang w:eastAsia="ru-RU"/>
        </w:rPr>
        <w:t xml:space="preserve"> </w:t>
      </w:r>
      <w:r w:rsidR="00CC7FC1" w:rsidRPr="003445DE">
        <w:rPr>
          <w:sz w:val="24"/>
          <w:szCs w:val="24"/>
        </w:rPr>
        <w:t>ненаблюдаемы</w:t>
      </w:r>
      <w:r w:rsidR="000668F8" w:rsidRPr="003445DE">
        <w:rPr>
          <w:sz w:val="24"/>
          <w:szCs w:val="24"/>
        </w:rPr>
        <w:t>х</w:t>
      </w:r>
      <w:r w:rsidR="00CC7FC1" w:rsidRPr="003445DE">
        <w:rPr>
          <w:sz w:val="24"/>
          <w:szCs w:val="24"/>
        </w:rPr>
        <w:t xml:space="preserve"> исходных данных</w:t>
      </w:r>
      <w:r w:rsidR="005D5CDD" w:rsidRPr="003445DE">
        <w:rPr>
          <w:sz w:val="24"/>
          <w:szCs w:val="24"/>
        </w:rPr>
        <w:t xml:space="preserve"> в отн</w:t>
      </w:r>
      <w:r w:rsidR="00C9798E" w:rsidRPr="003445DE">
        <w:rPr>
          <w:sz w:val="24"/>
          <w:szCs w:val="24"/>
        </w:rPr>
        <w:t xml:space="preserve">ошении актива или обязательства. </w:t>
      </w:r>
    </w:p>
    <w:p w14:paraId="1E46757B" w14:textId="77777777" w:rsidR="00825E6A" w:rsidRPr="003445DE" w:rsidRDefault="00421397" w:rsidP="00E845C5">
      <w:pPr>
        <w:autoSpaceDN w:val="0"/>
        <w:adjustRightInd w:val="0"/>
        <w:spacing w:line="360" w:lineRule="auto"/>
        <w:ind w:firstLine="708"/>
        <w:jc w:val="both"/>
        <w:rPr>
          <w:sz w:val="24"/>
          <w:szCs w:val="24"/>
          <w:lang w:eastAsia="ru-RU"/>
        </w:rPr>
      </w:pPr>
      <w:r w:rsidRPr="003445DE">
        <w:rPr>
          <w:b/>
          <w:sz w:val="24"/>
          <w:szCs w:val="24"/>
        </w:rPr>
        <w:t>Кредитный риск</w:t>
      </w:r>
      <w:r w:rsidRPr="003445DE">
        <w:rPr>
          <w:sz w:val="24"/>
          <w:szCs w:val="24"/>
        </w:rPr>
        <w:t xml:space="preserve"> – риск возникновения убытка вследствие неисполнения контрагенто</w:t>
      </w:r>
      <w:r w:rsidR="000B1F74" w:rsidRPr="003445DE">
        <w:rPr>
          <w:sz w:val="24"/>
          <w:szCs w:val="24"/>
        </w:rPr>
        <w:t>м</w:t>
      </w:r>
      <w:r w:rsidRPr="003445DE">
        <w:rPr>
          <w:sz w:val="24"/>
          <w:szCs w:val="24"/>
        </w:rPr>
        <w:t xml:space="preserve"> обязательств по </w:t>
      </w:r>
      <w:r w:rsidRPr="003445DE">
        <w:rPr>
          <w:bCs/>
          <w:iCs/>
          <w:sz w:val="24"/>
          <w:szCs w:val="24"/>
        </w:rPr>
        <w:t>договору</w:t>
      </w:r>
      <w:r w:rsidRPr="003445DE">
        <w:rPr>
          <w:sz w:val="24"/>
          <w:szCs w:val="24"/>
        </w:rPr>
        <w:t xml:space="preserve">, а также неоплаты контрагентом основного долга и/или процентов, </w:t>
      </w:r>
    </w:p>
    <w:p w14:paraId="1015ADA7" w14:textId="77777777" w:rsidR="00C9798E" w:rsidRPr="003445DE" w:rsidRDefault="00421397" w:rsidP="00E845C5">
      <w:pPr>
        <w:autoSpaceDN w:val="0"/>
        <w:spacing w:line="360" w:lineRule="auto"/>
        <w:ind w:left="-567" w:firstLine="567"/>
        <w:jc w:val="both"/>
        <w:rPr>
          <w:sz w:val="24"/>
          <w:szCs w:val="24"/>
        </w:rPr>
      </w:pPr>
      <w:r w:rsidRPr="003445DE">
        <w:rPr>
          <w:sz w:val="24"/>
          <w:szCs w:val="24"/>
        </w:rPr>
        <w:t>причитающихся в установленный договором срок.</w:t>
      </w:r>
    </w:p>
    <w:p w14:paraId="2AB39B76" w14:textId="77777777" w:rsidR="00C9798E" w:rsidRPr="003445DE" w:rsidRDefault="00421397" w:rsidP="00E845C5">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мнение независимого рейтингового агентства о способности</w:t>
      </w:r>
      <w:r w:rsidR="00825E6A" w:rsidRPr="003445DE">
        <w:rPr>
          <w:sz w:val="24"/>
          <w:szCs w:val="24"/>
        </w:rPr>
        <w:t xml:space="preserve"> </w:t>
      </w:r>
      <w:r w:rsidRPr="003445DE">
        <w:rPr>
          <w:sz w:val="24"/>
          <w:szCs w:val="24"/>
        </w:rPr>
        <w:t>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r w:rsidR="000F1D40" w:rsidRPr="003445DE">
        <w:rPr>
          <w:sz w:val="24"/>
          <w:szCs w:val="24"/>
        </w:rPr>
        <w:t>.</w:t>
      </w:r>
    </w:p>
    <w:p w14:paraId="475FD5C2" w14:textId="77777777" w:rsidR="009D77B3" w:rsidRPr="003445DE" w:rsidRDefault="00611B2A" w:rsidP="00E845C5">
      <w:pPr>
        <w:autoSpaceDN w:val="0"/>
        <w:spacing w:line="360" w:lineRule="auto"/>
        <w:ind w:firstLine="708"/>
        <w:jc w:val="both"/>
        <w:rPr>
          <w:sz w:val="24"/>
          <w:szCs w:val="24"/>
        </w:rPr>
      </w:pPr>
      <w:r w:rsidRPr="003445DE">
        <w:rPr>
          <w:b/>
          <w:bCs/>
          <w:iCs/>
          <w:sz w:val="24"/>
          <w:szCs w:val="24"/>
        </w:rPr>
        <w:t>Операционная дебиторская задолженность</w:t>
      </w:r>
      <w:r w:rsidR="004C73C3" w:rsidRPr="003445DE">
        <w:rPr>
          <w:b/>
          <w:bCs/>
          <w:iCs/>
          <w:sz w:val="24"/>
          <w:szCs w:val="24"/>
        </w:rPr>
        <w:t xml:space="preserve"> – </w:t>
      </w:r>
      <w:r w:rsidR="009D77B3" w:rsidRPr="003445DE">
        <w:rPr>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w:t>
      </w:r>
      <w:r w:rsidR="000041AD" w:rsidRPr="003445DE">
        <w:rPr>
          <w:sz w:val="24"/>
          <w:szCs w:val="24"/>
        </w:rPr>
        <w:t xml:space="preserve"> определения СЧА</w:t>
      </w:r>
      <w:r w:rsidR="009D77B3" w:rsidRPr="003445DE">
        <w:rPr>
          <w:sz w:val="24"/>
          <w:szCs w:val="24"/>
        </w:rPr>
        <w:t xml:space="preserve">.  Допустимые сроки просрочки и исполнения обязательств определяются настоящими Правилами, и должны быть подтверждены рыночной (или внутренней) </w:t>
      </w:r>
      <w:r w:rsidR="000041AD" w:rsidRPr="003445DE">
        <w:rPr>
          <w:sz w:val="24"/>
          <w:szCs w:val="24"/>
        </w:rPr>
        <w:t>статистикой управляющей</w:t>
      </w:r>
      <w:r w:rsidR="009D77B3" w:rsidRPr="003445DE">
        <w:rPr>
          <w:sz w:val="24"/>
          <w:szCs w:val="24"/>
        </w:rPr>
        <w:t xml:space="preserve"> компании по срокам погашения конкретного вида дебиторской задолженности. Операционная дебиторская задолженность оценивается по номиналу в случае отсутствия иных факторов обесценения.</w:t>
      </w:r>
    </w:p>
    <w:p w14:paraId="42984FCA" w14:textId="77777777" w:rsidR="009D77B3" w:rsidRPr="003445DE" w:rsidRDefault="009D77B3" w:rsidP="00E845C5">
      <w:pPr>
        <w:autoSpaceDN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084A2F" w:rsidRPr="003445DE">
        <w:rPr>
          <w:sz w:val="24"/>
          <w:szCs w:val="24"/>
        </w:rPr>
        <w:t>4</w:t>
      </w:r>
      <w:r w:rsidRPr="003445DE">
        <w:rPr>
          <w:sz w:val="24"/>
          <w:szCs w:val="24"/>
        </w:rPr>
        <w:t xml:space="preserve"> к настоящим Правилам, кроме допустимой просрочки обязательств в рамках операционного цикла, не может быть признана операционной.</w:t>
      </w:r>
    </w:p>
    <w:p w14:paraId="6839C9D4" w14:textId="77777777" w:rsidR="009D77B3" w:rsidRPr="003445DE" w:rsidRDefault="009D77B3" w:rsidP="00E845C5">
      <w:pPr>
        <w:autoSpaceDN w:val="0"/>
        <w:spacing w:line="360" w:lineRule="auto"/>
        <w:ind w:firstLine="708"/>
        <w:jc w:val="both"/>
        <w:rPr>
          <w:sz w:val="24"/>
          <w:szCs w:val="24"/>
        </w:rPr>
      </w:pPr>
      <w:r w:rsidRPr="003445DE">
        <w:rPr>
          <w:sz w:val="24"/>
          <w:szCs w:val="24"/>
        </w:rPr>
        <w:t>Дебиторская задолженность с повышенным уровнем риска невозврата не может быть признана операционной.</w:t>
      </w:r>
    </w:p>
    <w:p w14:paraId="2D21E5C8" w14:textId="77777777" w:rsidR="00E16207" w:rsidRDefault="00E16207">
      <w:pPr>
        <w:suppressAutoHyphens w:val="0"/>
        <w:autoSpaceDE/>
        <w:spacing w:after="160" w:line="259" w:lineRule="auto"/>
        <w:rPr>
          <w:sz w:val="24"/>
          <w:szCs w:val="24"/>
        </w:rPr>
      </w:pPr>
      <w:r>
        <w:rPr>
          <w:sz w:val="24"/>
          <w:szCs w:val="24"/>
        </w:rPr>
        <w:br w:type="page"/>
      </w:r>
    </w:p>
    <w:p w14:paraId="12275CE0" w14:textId="12DC6BD8" w:rsidR="00873FDC" w:rsidRPr="003445DE" w:rsidRDefault="00C435AC" w:rsidP="00E845C5">
      <w:pPr>
        <w:autoSpaceDN w:val="0"/>
        <w:adjustRightInd w:val="0"/>
        <w:spacing w:line="360" w:lineRule="auto"/>
        <w:jc w:val="center"/>
        <w:rPr>
          <w:b/>
          <w:bCs/>
          <w:iCs/>
          <w:caps/>
          <w:sz w:val="24"/>
          <w:szCs w:val="24"/>
          <w:lang w:eastAsia="ru-RU"/>
        </w:rPr>
      </w:pPr>
      <w:r w:rsidRPr="003445DE">
        <w:rPr>
          <w:b/>
          <w:bCs/>
          <w:iCs/>
          <w:caps/>
          <w:sz w:val="24"/>
          <w:szCs w:val="24"/>
          <w:lang w:eastAsia="ru-RU"/>
        </w:rPr>
        <w:lastRenderedPageBreak/>
        <w:t>Общие положения</w:t>
      </w:r>
    </w:p>
    <w:p w14:paraId="0B22C802" w14:textId="77777777" w:rsidR="00E845C5" w:rsidRPr="003445DE" w:rsidRDefault="00E845C5" w:rsidP="00E845C5">
      <w:pPr>
        <w:autoSpaceDN w:val="0"/>
        <w:adjustRightInd w:val="0"/>
        <w:jc w:val="center"/>
        <w:rPr>
          <w:b/>
          <w:bCs/>
          <w:iCs/>
          <w:caps/>
          <w:sz w:val="24"/>
          <w:szCs w:val="24"/>
          <w:lang w:eastAsia="ru-RU"/>
        </w:rPr>
      </w:pPr>
    </w:p>
    <w:p w14:paraId="505FA4E8" w14:textId="0389DBAA" w:rsidR="005404DA" w:rsidRPr="003445DE" w:rsidRDefault="00E16207" w:rsidP="00E845C5">
      <w:pPr>
        <w:autoSpaceDN w:val="0"/>
        <w:adjustRightInd w:val="0"/>
        <w:spacing w:line="360" w:lineRule="auto"/>
        <w:ind w:firstLine="708"/>
        <w:jc w:val="both"/>
        <w:rPr>
          <w:sz w:val="24"/>
          <w:szCs w:val="24"/>
          <w:lang w:eastAsia="ru-RU"/>
        </w:rPr>
      </w:pPr>
      <w:r w:rsidRPr="00E16207">
        <w:rPr>
          <w:sz w:val="24"/>
          <w:szCs w:val="24"/>
          <w:lang w:eastAsia="ru-RU"/>
        </w:rPr>
        <w:t xml:space="preserve">Настоящие изменения и дополнения в Правила определения стоимости чистых активов (далее – Правила определения СЧА) Закрытого паевого инвестиционного фонда акций «Альтернативные инвестиции» (далее – Фонд) </w:t>
      </w:r>
      <w:r w:rsidR="005404DA" w:rsidRPr="003445DE">
        <w:rPr>
          <w:sz w:val="24"/>
          <w:szCs w:val="24"/>
          <w:lang w:eastAsia="ru-RU"/>
        </w:rPr>
        <w:t xml:space="preserve">под управлением ТКБ Инвестмент Партнерс (Акционерное общество) (далее - Управляющая компания) разработаны в соответствии с Указанием Центрального Банка Российской Федерации от 25 августа 2015 года  № 3758-У (далее – Указание), в соответствии с Федеральным </w:t>
      </w:r>
      <w:hyperlink r:id="rId11" w:history="1">
        <w:r w:rsidR="005404DA" w:rsidRPr="003445DE">
          <w:rPr>
            <w:sz w:val="24"/>
            <w:szCs w:val="24"/>
            <w:lang w:eastAsia="ru-RU"/>
          </w:rPr>
          <w:t>законом</w:t>
        </w:r>
      </w:hyperlink>
      <w:r w:rsidR="005404DA" w:rsidRPr="003445DE">
        <w:rPr>
          <w:sz w:val="24"/>
          <w:szCs w:val="24"/>
          <w:lang w:eastAsia="ru-RU"/>
        </w:rPr>
        <w:t xml:space="preserve"> "Об инвестиционных фондах"  N 156-ФЗ от 29 ноября 2001 года  (далее - Федеральный закон "Об инвестиционных фондах"), Федеральным законом от 10 июля 2002 года N 86-ФЗ "О Центральном банке Российской Федерации (Банке России)" и принятыми в соответствии с ними нормативными актами.</w:t>
      </w:r>
    </w:p>
    <w:p w14:paraId="669F3907" w14:textId="77777777" w:rsidR="00FD7CB2" w:rsidRPr="00A80BB4" w:rsidRDefault="00FD7CB2" w:rsidP="00FD7CB2">
      <w:pPr>
        <w:autoSpaceDN w:val="0"/>
        <w:adjustRightInd w:val="0"/>
        <w:spacing w:line="360" w:lineRule="auto"/>
        <w:ind w:firstLine="708"/>
        <w:jc w:val="both"/>
        <w:rPr>
          <w:sz w:val="24"/>
          <w:szCs w:val="24"/>
          <w:lang w:eastAsia="ru-RU"/>
        </w:rPr>
      </w:pPr>
      <w:r w:rsidRPr="00A80BB4">
        <w:rPr>
          <w:sz w:val="24"/>
          <w:szCs w:val="24"/>
          <w:lang w:eastAsia="ru-RU"/>
        </w:rPr>
        <w:t xml:space="preserve">Настоящие изменения и дополнения в Правила </w:t>
      </w:r>
      <w:r>
        <w:rPr>
          <w:sz w:val="24"/>
          <w:szCs w:val="24"/>
          <w:lang w:eastAsia="ru-RU"/>
        </w:rPr>
        <w:t>определения СЧА применяются с 10 июля 2026</w:t>
      </w:r>
      <w:r w:rsidRPr="00A80BB4">
        <w:rPr>
          <w:sz w:val="24"/>
          <w:szCs w:val="24"/>
          <w:lang w:eastAsia="ru-RU"/>
        </w:rPr>
        <w:t xml:space="preserve"> г.</w:t>
      </w:r>
    </w:p>
    <w:p w14:paraId="00462A42" w14:textId="62A81E4C"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Изменения и дополнения в настоящие Правила определения СЧА не могут быть внесены в следующие периоды:</w:t>
      </w:r>
    </w:p>
    <w:p w14:paraId="1ECFCE84"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 период с даты начала до даты завершения (окончания) формирования паевого инвестиционного фонда;</w:t>
      </w:r>
    </w:p>
    <w:p w14:paraId="25325BB3"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после даты возникновения основания прекращения паевого инвестиционного фонда.</w:t>
      </w:r>
    </w:p>
    <w:p w14:paraId="17F4974E" w14:textId="77777777" w:rsidR="00F52F7E" w:rsidRPr="003445DE" w:rsidRDefault="00E845C5" w:rsidP="00E845C5">
      <w:pPr>
        <w:autoSpaceDN w:val="0"/>
        <w:adjustRightInd w:val="0"/>
        <w:spacing w:line="360" w:lineRule="auto"/>
        <w:ind w:firstLine="708"/>
        <w:jc w:val="both"/>
        <w:rPr>
          <w:sz w:val="24"/>
          <w:szCs w:val="24"/>
          <w:lang w:eastAsia="ru-RU"/>
        </w:rPr>
      </w:pPr>
      <w:r w:rsidRPr="003445DE">
        <w:rPr>
          <w:sz w:val="24"/>
          <w:szCs w:val="24"/>
          <w:lang w:eastAsia="ru-RU"/>
        </w:rPr>
        <w:t>З</w:t>
      </w:r>
      <w:r w:rsidR="00F52F7E" w:rsidRPr="003445DE">
        <w:rPr>
          <w:sz w:val="24"/>
          <w:szCs w:val="24"/>
          <w:lang w:eastAsia="ru-RU"/>
        </w:rPr>
        <w:t>а исключением случаев невозможности определения стоимости чистых активов, в частности:</w:t>
      </w:r>
    </w:p>
    <w:p w14:paraId="1D5D446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нормативно-правовые акты, регулирующие порядок определения стоимости чистых активов;</w:t>
      </w:r>
    </w:p>
    <w:p w14:paraId="1E17198A"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приостановления действия или аннулирования лицензии организатора торговли на рынке ценных бумаг, по результатам торгов у которого определяется справедливая стоимость ценных бумаг;</w:t>
      </w:r>
    </w:p>
    <w:p w14:paraId="773B73F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внесения изменений в список организаторов торговли;</w:t>
      </w:r>
    </w:p>
    <w:p w14:paraId="3EDD74DF"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изменения инвестиционной декларации Фонда;</w:t>
      </w:r>
    </w:p>
    <w:p w14:paraId="50D95F42"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приобретения в состав имущества Фонда нового вида активов;</w:t>
      </w:r>
    </w:p>
    <w:p w14:paraId="3E28556C" w14:textId="77777777" w:rsidR="00F52F7E" w:rsidRPr="003445DE" w:rsidRDefault="00F52F7E" w:rsidP="00E460D2">
      <w:pPr>
        <w:pStyle w:val="a8"/>
        <w:numPr>
          <w:ilvl w:val="0"/>
          <w:numId w:val="35"/>
        </w:numPr>
        <w:autoSpaceDN w:val="0"/>
        <w:adjustRightInd w:val="0"/>
        <w:spacing w:line="360" w:lineRule="auto"/>
        <w:ind w:left="0" w:firstLine="708"/>
        <w:jc w:val="both"/>
        <w:rPr>
          <w:sz w:val="24"/>
          <w:szCs w:val="24"/>
          <w:lang w:eastAsia="ru-RU"/>
        </w:rPr>
      </w:pPr>
      <w:r w:rsidRPr="003445DE">
        <w:rPr>
          <w:sz w:val="24"/>
          <w:szCs w:val="24"/>
          <w:lang w:eastAsia="ru-RU"/>
        </w:rPr>
        <w:t>необходимости применения более достоверных методов оценки.</w:t>
      </w:r>
    </w:p>
    <w:p w14:paraId="2C61E009"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p>
    <w:p w14:paraId="4EDD762A" w14:textId="77777777" w:rsidR="00E16207" w:rsidRDefault="00E16207" w:rsidP="00E16207">
      <w:pPr>
        <w:autoSpaceDN w:val="0"/>
        <w:adjustRightInd w:val="0"/>
        <w:spacing w:line="360" w:lineRule="auto"/>
        <w:ind w:firstLine="540"/>
        <w:jc w:val="both"/>
        <w:rPr>
          <w:sz w:val="24"/>
          <w:szCs w:val="24"/>
          <w:lang w:eastAsia="ru-RU"/>
        </w:rPr>
      </w:pPr>
      <w:r w:rsidRPr="000C5A01">
        <w:rPr>
          <w:sz w:val="24"/>
          <w:szCs w:val="24"/>
          <w:lang w:eastAsia="ru-RU"/>
        </w:rPr>
        <w:lastRenderedPageBreak/>
        <w:t>Правила определения СЧА, а также изменения и дополнения</w:t>
      </w:r>
      <w:r>
        <w:rPr>
          <w:sz w:val="24"/>
          <w:szCs w:val="24"/>
          <w:lang w:eastAsia="ru-RU"/>
        </w:rPr>
        <w:t xml:space="preserve">, вносимые в </w:t>
      </w:r>
      <w:r w:rsidRPr="000C5A01">
        <w:rPr>
          <w:sz w:val="24"/>
          <w:szCs w:val="24"/>
          <w:lang w:eastAsia="ru-RU"/>
        </w:rPr>
        <w:t>них</w:t>
      </w:r>
      <w:r>
        <w:rPr>
          <w:sz w:val="24"/>
          <w:szCs w:val="24"/>
          <w:lang w:eastAsia="ru-RU"/>
        </w:rPr>
        <w:t xml:space="preserve"> </w:t>
      </w:r>
      <w:r w:rsidRPr="000C5A01">
        <w:rPr>
          <w:sz w:val="24"/>
          <w:szCs w:val="24"/>
          <w:lang w:eastAsia="ru-RU"/>
        </w:rPr>
        <w:t xml:space="preserve">раскрываются Управляющей компанией на своем сайте в информационно-телекоммуникационной сети "Интернет" по адресу: </w:t>
      </w:r>
      <w:hyperlink r:id="rId12" w:history="1">
        <w:r w:rsidRPr="003F56FA">
          <w:rPr>
            <w:rStyle w:val="af4"/>
            <w:sz w:val="24"/>
            <w:szCs w:val="24"/>
            <w:lang w:eastAsia="ru-RU"/>
          </w:rPr>
          <w:t>www.tkbip.ru</w:t>
        </w:r>
      </w:hyperlink>
      <w:r w:rsidRPr="000C5A01">
        <w:rPr>
          <w:sz w:val="24"/>
          <w:szCs w:val="24"/>
          <w:lang w:eastAsia="ru-RU"/>
        </w:rPr>
        <w:t>.</w:t>
      </w:r>
    </w:p>
    <w:p w14:paraId="210AFC95" w14:textId="77777777" w:rsidR="00E16207" w:rsidRPr="006F3994" w:rsidRDefault="00E16207" w:rsidP="00E16207">
      <w:pPr>
        <w:autoSpaceDN w:val="0"/>
        <w:adjustRightInd w:val="0"/>
        <w:spacing w:line="360" w:lineRule="auto"/>
        <w:ind w:firstLine="540"/>
        <w:jc w:val="both"/>
        <w:rPr>
          <w:sz w:val="24"/>
          <w:szCs w:val="24"/>
          <w:lang w:eastAsia="ru-RU"/>
        </w:rPr>
      </w:pPr>
      <w:r w:rsidRPr="006F3994">
        <w:rPr>
          <w:sz w:val="24"/>
          <w:szCs w:val="24"/>
          <w:lang w:eastAsia="ru-RU"/>
        </w:rPr>
        <w:t>Изменения и дополнения, вносимые в Правила определения СЧА, раскрываются Управляющей компанией на своем сайте в информационно-телекоммуникационной сети "Интернет" не позднее пяти рабочих дней до даты начала применения Правил определения СЧА, с внесенными изменениями и дополнениями.</w:t>
      </w:r>
    </w:p>
    <w:p w14:paraId="3D889E78" w14:textId="77777777" w:rsidR="00E16207" w:rsidRPr="00AB5676" w:rsidRDefault="00E16207" w:rsidP="00E16207">
      <w:pPr>
        <w:spacing w:line="360" w:lineRule="auto"/>
        <w:ind w:firstLine="567"/>
        <w:jc w:val="both"/>
        <w:rPr>
          <w:sz w:val="24"/>
          <w:szCs w:val="24"/>
          <w:lang w:eastAsia="ru-RU"/>
        </w:rPr>
      </w:pPr>
      <w:r w:rsidRPr="00AB5676">
        <w:rPr>
          <w:sz w:val="24"/>
          <w:szCs w:val="24"/>
          <w:lang w:eastAsia="ru-RU"/>
        </w:rPr>
        <w:t>На сайте Управляющей компании в информационно-телекоммуникационной сети "Интернет" доступны Правила определения СЧА, действующие в течение трех последних календарных лет, и все изменения и дополнения, внесенные в Правила определения СЧА за три последних календарных года.</w:t>
      </w:r>
    </w:p>
    <w:p w14:paraId="5D2151C3" w14:textId="77777777" w:rsidR="00F52F7E" w:rsidRPr="003445DE" w:rsidRDefault="00F52F7E" w:rsidP="00E845C5">
      <w:pPr>
        <w:autoSpaceDN w:val="0"/>
        <w:adjustRightInd w:val="0"/>
        <w:spacing w:line="360" w:lineRule="auto"/>
        <w:ind w:firstLine="708"/>
        <w:jc w:val="both"/>
        <w:rPr>
          <w:sz w:val="24"/>
          <w:szCs w:val="24"/>
          <w:lang w:eastAsia="ru-RU"/>
        </w:rPr>
      </w:pPr>
      <w:r w:rsidRPr="003445DE">
        <w:rPr>
          <w:sz w:val="24"/>
          <w:szCs w:val="24"/>
          <w:lang w:eastAsia="ru-RU"/>
        </w:rPr>
        <w:t>Результаты определения стоимости чистых активов паевого инвестиционного фонда, а также расчетной стоимости инвестиционного пая паевого инвестиционного фонда отражаются в справке о стоимости чистых активов.</w:t>
      </w:r>
    </w:p>
    <w:p w14:paraId="624A9721" w14:textId="77777777" w:rsidR="00C435AC" w:rsidRPr="003445DE" w:rsidRDefault="00C435AC" w:rsidP="00E845C5">
      <w:pPr>
        <w:autoSpaceDN w:val="0"/>
        <w:adjustRightInd w:val="0"/>
        <w:spacing w:line="360" w:lineRule="auto"/>
        <w:ind w:firstLine="708"/>
        <w:jc w:val="both"/>
        <w:rPr>
          <w:sz w:val="24"/>
          <w:szCs w:val="24"/>
          <w:lang w:eastAsia="ru-RU"/>
        </w:rPr>
      </w:pPr>
    </w:p>
    <w:p w14:paraId="6294BF67" w14:textId="77777777" w:rsidR="00C435A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СЧА И СРЕДНЕГОДОВОЙ СЧА</w:t>
      </w:r>
      <w:r w:rsidR="00542437" w:rsidRPr="003445DE">
        <w:rPr>
          <w:b/>
          <w:sz w:val="24"/>
          <w:szCs w:val="24"/>
          <w:lang w:eastAsia="ru-RU"/>
        </w:rPr>
        <w:t>.</w:t>
      </w:r>
    </w:p>
    <w:p w14:paraId="7F7FBA44" w14:textId="77777777" w:rsidR="009B35EE" w:rsidRPr="003445DE" w:rsidRDefault="009B35EE" w:rsidP="00E845C5">
      <w:pPr>
        <w:autoSpaceDN w:val="0"/>
        <w:adjustRightInd w:val="0"/>
        <w:ind w:firstLine="708"/>
        <w:jc w:val="center"/>
        <w:rPr>
          <w:b/>
          <w:sz w:val="24"/>
          <w:szCs w:val="24"/>
          <w:lang w:eastAsia="ru-RU"/>
        </w:rPr>
      </w:pPr>
    </w:p>
    <w:p w14:paraId="6219B976" w14:textId="10D9D91C"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рассчитывается по состоянию на 2</w:t>
      </w:r>
      <w:r w:rsidR="003D464D" w:rsidRPr="003445DE">
        <w:rPr>
          <w:sz w:val="24"/>
          <w:szCs w:val="24"/>
          <w:lang w:eastAsia="ru-RU"/>
        </w:rPr>
        <w:t>3</w:t>
      </w:r>
      <w:r w:rsidRPr="003445DE">
        <w:rPr>
          <w:sz w:val="24"/>
          <w:szCs w:val="24"/>
          <w:lang w:eastAsia="ru-RU"/>
        </w:rPr>
        <w:t>:</w:t>
      </w:r>
      <w:r w:rsidR="003D464D" w:rsidRPr="003445DE">
        <w:rPr>
          <w:sz w:val="24"/>
          <w:szCs w:val="24"/>
          <w:lang w:eastAsia="ru-RU"/>
        </w:rPr>
        <w:t>59</w:t>
      </w:r>
      <w:r w:rsidRPr="003445DE">
        <w:rPr>
          <w:sz w:val="24"/>
          <w:szCs w:val="24"/>
          <w:lang w:eastAsia="ru-RU"/>
        </w:rPr>
        <w:t>:</w:t>
      </w:r>
      <w:r w:rsidR="003D464D" w:rsidRPr="003445DE">
        <w:rPr>
          <w:sz w:val="24"/>
          <w:szCs w:val="24"/>
          <w:lang w:eastAsia="ru-RU"/>
        </w:rPr>
        <w:t>59</w:t>
      </w:r>
      <w:r w:rsidRPr="003445DE">
        <w:rPr>
          <w:sz w:val="24"/>
          <w:szCs w:val="24"/>
          <w:lang w:eastAsia="ru-RU"/>
        </w:rPr>
        <w:t xml:space="preserve"> даты, по состоянию на которую определяется СЧА, с учетом данных, раскрытых на указанную дату в доступных для управляющей компании источниках вне зависимости от часового пояса.</w:t>
      </w:r>
    </w:p>
    <w:p w14:paraId="0FECE054"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D669EAE" w14:textId="77777777" w:rsidR="00517E2B"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w:t>
      </w:r>
      <w:r w:rsidR="00517E2B" w:rsidRPr="003445DE">
        <w:rPr>
          <w:sz w:val="24"/>
          <w:szCs w:val="24"/>
          <w:lang w:eastAsia="ru-RU"/>
        </w:rPr>
        <w:t>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 определения СЧА.</w:t>
      </w:r>
    </w:p>
    <w:p w14:paraId="34E23A79" w14:textId="77777777" w:rsidR="00C435AC"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определяется: </w:t>
      </w:r>
    </w:p>
    <w:p w14:paraId="65EA15D0" w14:textId="77777777" w:rsidR="006002E6" w:rsidRPr="003445DE" w:rsidRDefault="00A24024" w:rsidP="00E845C5">
      <w:pPr>
        <w:autoSpaceDN w:val="0"/>
        <w:adjustRightInd w:val="0"/>
        <w:spacing w:line="360" w:lineRule="auto"/>
        <w:ind w:firstLine="708"/>
        <w:jc w:val="both"/>
        <w:rPr>
          <w:sz w:val="24"/>
          <w:szCs w:val="24"/>
          <w:lang w:eastAsia="ru-RU"/>
        </w:rPr>
      </w:pPr>
      <w:r w:rsidRPr="003445DE">
        <w:rPr>
          <w:sz w:val="24"/>
          <w:szCs w:val="24"/>
          <w:lang w:eastAsia="ru-RU"/>
        </w:rPr>
        <w:t xml:space="preserve">- </w:t>
      </w:r>
      <w:r w:rsidR="00421397" w:rsidRPr="003445DE">
        <w:rPr>
          <w:sz w:val="24"/>
          <w:szCs w:val="24"/>
          <w:lang w:eastAsia="ru-RU"/>
        </w:rPr>
        <w:t>на дату завершения (окончания) формирования паевого инвестиционного фонда;</w:t>
      </w:r>
    </w:p>
    <w:p w14:paraId="6053AEF1" w14:textId="77777777" w:rsidR="006002E6" w:rsidRPr="003445DE" w:rsidRDefault="00A24024" w:rsidP="00E845C5">
      <w:pPr>
        <w:autoSpaceDN w:val="0"/>
        <w:adjustRightInd w:val="0"/>
        <w:spacing w:line="360" w:lineRule="auto"/>
        <w:ind w:firstLine="708"/>
        <w:jc w:val="both"/>
        <w:rPr>
          <w:sz w:val="24"/>
          <w:szCs w:val="24"/>
          <w:lang w:eastAsia="ru-RU"/>
        </w:rPr>
      </w:pPr>
      <w:r w:rsidRPr="003445DE">
        <w:rPr>
          <w:sz w:val="24"/>
          <w:szCs w:val="24"/>
          <w:lang w:eastAsia="ru-RU"/>
        </w:rPr>
        <w:t xml:space="preserve">- </w:t>
      </w:r>
      <w:r w:rsidR="00421397" w:rsidRPr="003445DE">
        <w:rPr>
          <w:sz w:val="24"/>
          <w:szCs w:val="24"/>
          <w:lang w:eastAsia="ru-RU"/>
        </w:rPr>
        <w:t>в случае приостановления выдачи, погашения и обмена инвестиционных паев - на дату возобновления их выдачи, погашения и обмена;</w:t>
      </w:r>
    </w:p>
    <w:p w14:paraId="056B405A" w14:textId="77777777" w:rsidR="006002E6" w:rsidRPr="003445DE" w:rsidRDefault="00A24024" w:rsidP="00E845C5">
      <w:pPr>
        <w:autoSpaceDN w:val="0"/>
        <w:adjustRightInd w:val="0"/>
        <w:spacing w:line="360" w:lineRule="auto"/>
        <w:ind w:firstLine="708"/>
        <w:jc w:val="both"/>
        <w:rPr>
          <w:sz w:val="24"/>
          <w:szCs w:val="24"/>
          <w:lang w:eastAsia="ru-RU"/>
        </w:rPr>
      </w:pPr>
      <w:r w:rsidRPr="003445DE">
        <w:rPr>
          <w:sz w:val="24"/>
          <w:szCs w:val="24"/>
          <w:lang w:eastAsia="ru-RU"/>
        </w:rPr>
        <w:t xml:space="preserve">- </w:t>
      </w:r>
      <w:r w:rsidR="00421397" w:rsidRPr="003445DE">
        <w:rPr>
          <w:sz w:val="24"/>
          <w:szCs w:val="24"/>
          <w:lang w:eastAsia="ru-RU"/>
        </w:rPr>
        <w:t>в случае прекращения паевого инвестиционного фонда - на дату возникновения основания его прекращения;</w:t>
      </w:r>
    </w:p>
    <w:p w14:paraId="7E906647" w14:textId="77777777" w:rsidR="00006884" w:rsidRPr="003445DE" w:rsidRDefault="00A24024" w:rsidP="00E845C5">
      <w:pPr>
        <w:autoSpaceDN w:val="0"/>
        <w:adjustRightInd w:val="0"/>
        <w:spacing w:line="360" w:lineRule="auto"/>
        <w:ind w:firstLine="708"/>
        <w:jc w:val="both"/>
        <w:rPr>
          <w:sz w:val="24"/>
          <w:szCs w:val="24"/>
          <w:lang w:eastAsia="ru-RU"/>
        </w:rPr>
      </w:pPr>
      <w:r w:rsidRPr="003445DE">
        <w:rPr>
          <w:sz w:val="24"/>
          <w:szCs w:val="24"/>
          <w:lang w:eastAsia="ru-RU"/>
        </w:rPr>
        <w:lastRenderedPageBreak/>
        <w:t xml:space="preserve">- </w:t>
      </w:r>
      <w:r w:rsidR="00421397" w:rsidRPr="003445DE">
        <w:rPr>
          <w:sz w:val="24"/>
          <w:szCs w:val="24"/>
          <w:lang w:eastAsia="ru-RU"/>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w:t>
      </w:r>
      <w:r w:rsidR="001D1F4C" w:rsidRPr="003445DE">
        <w:rPr>
          <w:sz w:val="24"/>
          <w:szCs w:val="24"/>
          <w:lang w:eastAsia="ru-RU"/>
        </w:rPr>
        <w:t xml:space="preserve"> специализированный депозитарий;</w:t>
      </w:r>
      <w:r w:rsidR="00421397" w:rsidRPr="003445DE">
        <w:rPr>
          <w:sz w:val="24"/>
          <w:szCs w:val="24"/>
          <w:lang w:eastAsia="ru-RU"/>
        </w:rPr>
        <w:t xml:space="preserve">   </w:t>
      </w:r>
    </w:p>
    <w:p w14:paraId="04E9394F" w14:textId="4D934106" w:rsidR="00132244" w:rsidRPr="003445DE" w:rsidRDefault="00132244" w:rsidP="00EA10DD">
      <w:pPr>
        <w:autoSpaceDN w:val="0"/>
        <w:adjustRightInd w:val="0"/>
        <w:spacing w:line="360" w:lineRule="auto"/>
        <w:ind w:firstLine="708"/>
        <w:jc w:val="both"/>
        <w:rPr>
          <w:sz w:val="24"/>
          <w:szCs w:val="24"/>
          <w:lang w:eastAsia="ru-RU"/>
        </w:rPr>
      </w:pPr>
      <w:r w:rsidRPr="00132244">
        <w:rPr>
          <w:sz w:val="24"/>
          <w:szCs w:val="24"/>
          <w:lang w:eastAsia="ru-RU"/>
        </w:rPr>
        <w:t>- после завершения (окончания) формирования стоимость чистых активов Фонда определяется - каждый рабочий день.</w:t>
      </w:r>
    </w:p>
    <w:p w14:paraId="373A3E92"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b/>
          <w:sz w:val="24"/>
          <w:szCs w:val="24"/>
          <w:lang w:eastAsia="ru-RU"/>
        </w:rPr>
        <w:t xml:space="preserve">Среднегодовая СЧА </w:t>
      </w:r>
      <w:r w:rsidRPr="003445DE">
        <w:rPr>
          <w:sz w:val="24"/>
          <w:szCs w:val="24"/>
          <w:lang w:eastAsia="ru-RU"/>
        </w:rPr>
        <w:t>(далее - СГСЧА) на любой день определяется в порядке:</w:t>
      </w:r>
    </w:p>
    <w:p w14:paraId="507F36C3"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до даты расчета СГСЧА к числу рабочих дней в году.</w:t>
      </w:r>
    </w:p>
    <w:p w14:paraId="3B64BADF" w14:textId="77777777" w:rsidR="00006884"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2261C34C" w14:textId="77777777" w:rsidR="009B35EE" w:rsidRPr="003445DE" w:rsidRDefault="00421397" w:rsidP="00E845C5">
      <w:pPr>
        <w:autoSpaceDN w:val="0"/>
        <w:adjustRightInd w:val="0"/>
        <w:spacing w:line="360" w:lineRule="auto"/>
        <w:ind w:firstLine="708"/>
        <w:jc w:val="both"/>
        <w:rPr>
          <w:sz w:val="24"/>
          <w:szCs w:val="24"/>
          <w:lang w:eastAsia="ru-RU"/>
        </w:rPr>
      </w:pPr>
      <w:r w:rsidRPr="003445DE">
        <w:rPr>
          <w:sz w:val="24"/>
          <w:szCs w:val="24"/>
          <w:lang w:eastAsia="ru-RU"/>
        </w:rPr>
        <w:t xml:space="preserve">СЧА, в том числе </w:t>
      </w:r>
      <w:r w:rsidR="00FC5FCC" w:rsidRPr="003445DE">
        <w:rPr>
          <w:sz w:val="24"/>
          <w:szCs w:val="24"/>
          <w:lang w:eastAsia="ru-RU"/>
        </w:rPr>
        <w:t>СГ</w:t>
      </w:r>
      <w:r w:rsidRPr="003445DE">
        <w:rPr>
          <w:sz w:val="24"/>
          <w:szCs w:val="24"/>
          <w:lang w:eastAsia="ru-RU"/>
        </w:rPr>
        <w:t>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w:t>
      </w:r>
      <w:r w:rsidR="000F6B51" w:rsidRPr="003445DE">
        <w:rPr>
          <w:sz w:val="24"/>
          <w:szCs w:val="24"/>
          <w:lang w:eastAsia="ru-RU"/>
        </w:rPr>
        <w:t xml:space="preserve"> в валюте, указанной в Правилах ДУ ПИФ</w:t>
      </w:r>
      <w:r w:rsidRPr="003445DE">
        <w:rPr>
          <w:sz w:val="24"/>
          <w:szCs w:val="24"/>
          <w:lang w:eastAsia="ru-RU"/>
        </w:rPr>
        <w:t>.</w:t>
      </w:r>
    </w:p>
    <w:p w14:paraId="1B8DFCA0" w14:textId="77777777" w:rsidR="009B35EE" w:rsidRPr="003445DE" w:rsidRDefault="008B7E59"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31213A93" w14:textId="77777777" w:rsidR="00542B72" w:rsidRPr="003445DE" w:rsidRDefault="00542B72" w:rsidP="00E845C5">
      <w:pPr>
        <w:autoSpaceDN w:val="0"/>
        <w:adjustRightInd w:val="0"/>
        <w:spacing w:line="360" w:lineRule="auto"/>
        <w:ind w:firstLine="709"/>
        <w:jc w:val="both"/>
        <w:rPr>
          <w:sz w:val="24"/>
          <w:szCs w:val="24"/>
          <w:lang w:eastAsia="ru-RU"/>
        </w:rPr>
      </w:pPr>
    </w:p>
    <w:p w14:paraId="62D0F8EF" w14:textId="77777777" w:rsidR="008B7E59" w:rsidRPr="003445DE" w:rsidRDefault="008B7E59" w:rsidP="00E845C5">
      <w:pPr>
        <w:autoSpaceDN w:val="0"/>
        <w:adjustRightInd w:val="0"/>
        <w:spacing w:line="360" w:lineRule="auto"/>
        <w:ind w:firstLine="709"/>
        <w:jc w:val="both"/>
        <w:rPr>
          <w:sz w:val="24"/>
          <w:szCs w:val="24"/>
          <w:lang w:eastAsia="ru-RU"/>
        </w:rPr>
      </w:pPr>
    </w:p>
    <w:p w14:paraId="05EAD95F"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КРИТЕРИИ ПРИЗНАНИЯ (ПРЕКРАЩЕНИЯ ПРИЗНАНИЯ) АКТИВОВ (ОБЯЗАТЕЛЬСТВ)</w:t>
      </w:r>
    </w:p>
    <w:p w14:paraId="1DA1BE3F" w14:textId="77777777" w:rsidR="009B35EE" w:rsidRPr="003445DE" w:rsidRDefault="009B35EE" w:rsidP="00E845C5">
      <w:pPr>
        <w:autoSpaceDN w:val="0"/>
        <w:adjustRightInd w:val="0"/>
        <w:ind w:firstLine="709"/>
        <w:jc w:val="both"/>
        <w:rPr>
          <w:sz w:val="24"/>
          <w:szCs w:val="24"/>
          <w:lang w:eastAsia="ru-RU"/>
        </w:rPr>
      </w:pPr>
    </w:p>
    <w:p w14:paraId="610C3B38"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Активы (обязательства) принимаются к расчету СЧА в случае их признания в соответствии с МСФО, </w:t>
      </w:r>
      <w:r w:rsidR="001F4346" w:rsidRPr="003445DE">
        <w:rPr>
          <w:sz w:val="24"/>
          <w:szCs w:val="24"/>
          <w:lang w:eastAsia="ru-RU"/>
        </w:rPr>
        <w:t>действующими</w:t>
      </w:r>
      <w:r w:rsidRPr="003445DE">
        <w:rPr>
          <w:sz w:val="24"/>
          <w:szCs w:val="24"/>
          <w:lang w:eastAsia="ru-RU"/>
        </w:rPr>
        <w:t xml:space="preserve"> на территории Российской Федерации.</w:t>
      </w:r>
    </w:p>
    <w:p w14:paraId="2D48C65C"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Критерии признания (прекращения признания) активов (обязательств) в составе активов (обязательств) представлены в Приложени</w:t>
      </w:r>
      <w:r w:rsidR="00DA4829"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5BEE8A4B" w14:textId="48411A6A" w:rsidR="0079120B" w:rsidRPr="003445DE" w:rsidRDefault="0079120B" w:rsidP="00E845C5">
      <w:pPr>
        <w:autoSpaceDN w:val="0"/>
        <w:adjustRightInd w:val="0"/>
        <w:spacing w:line="360" w:lineRule="auto"/>
        <w:rPr>
          <w:b/>
          <w:sz w:val="24"/>
          <w:szCs w:val="24"/>
          <w:lang w:eastAsia="ru-RU"/>
        </w:rPr>
      </w:pPr>
    </w:p>
    <w:p w14:paraId="049F1E9E" w14:textId="77777777" w:rsidR="003D464D" w:rsidRPr="003445DE" w:rsidRDefault="003D464D" w:rsidP="00E845C5">
      <w:pPr>
        <w:autoSpaceDN w:val="0"/>
        <w:adjustRightInd w:val="0"/>
        <w:spacing w:line="360" w:lineRule="auto"/>
        <w:rPr>
          <w:b/>
          <w:sz w:val="24"/>
          <w:szCs w:val="24"/>
          <w:lang w:eastAsia="ru-RU"/>
        </w:rPr>
      </w:pPr>
    </w:p>
    <w:p w14:paraId="693C3509" w14:textId="77777777" w:rsidR="009B35EE"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МЕТОДЫ ОПРЕДЕЛЕНИЯ СТОИМОСТИ АКТИВОВ И ОБЯЗАТЕЛЬСТВ</w:t>
      </w:r>
    </w:p>
    <w:p w14:paraId="45CB99A6" w14:textId="77777777" w:rsidR="009B35EE" w:rsidRPr="003445DE" w:rsidRDefault="009B35EE" w:rsidP="00E845C5">
      <w:pPr>
        <w:autoSpaceDN w:val="0"/>
        <w:adjustRightInd w:val="0"/>
        <w:ind w:firstLine="709"/>
        <w:jc w:val="both"/>
        <w:rPr>
          <w:sz w:val="24"/>
          <w:szCs w:val="24"/>
          <w:lang w:eastAsia="ru-RU"/>
        </w:rPr>
      </w:pPr>
    </w:p>
    <w:p w14:paraId="2ED247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активов и обязательств определяются по справедливой стоимости в соответствии с МСФО</w:t>
      </w:r>
      <w:r w:rsidR="00137794" w:rsidRPr="003445DE">
        <w:rPr>
          <w:sz w:val="24"/>
          <w:szCs w:val="24"/>
          <w:lang w:eastAsia="ru-RU"/>
        </w:rPr>
        <w:t xml:space="preserve"> 13</w:t>
      </w:r>
      <w:r w:rsidRPr="003445DE">
        <w:rPr>
          <w:sz w:val="24"/>
          <w:szCs w:val="24"/>
          <w:lang w:eastAsia="ru-RU"/>
        </w:rPr>
        <w:t xml:space="preserve">. Стоимость активов, в том числе определенная на основании отчета оценщика, </w:t>
      </w:r>
      <w:r w:rsidRPr="003445DE">
        <w:rPr>
          <w:sz w:val="24"/>
          <w:szCs w:val="24"/>
          <w:lang w:eastAsia="ru-RU"/>
        </w:rPr>
        <w:lastRenderedPageBreak/>
        <w:t>составленного в соответствии с требованиями Федерального закона от 29 июля 1998 года №135-ФЗ «Об оценочной деятельности в Российской Федерации»</w:t>
      </w:r>
      <w:r w:rsidR="0048091B" w:rsidRPr="003445DE">
        <w:rPr>
          <w:sz w:val="24"/>
          <w:szCs w:val="24"/>
          <w:lang w:eastAsia="ru-RU"/>
        </w:rPr>
        <w:t>,</w:t>
      </w:r>
      <w:r w:rsidRPr="003445DE">
        <w:rPr>
          <w:sz w:val="24"/>
          <w:szCs w:val="24"/>
          <w:lang w:eastAsia="ru-RU"/>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3FC9E14"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законом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14:paraId="1D4955BC" w14:textId="42850734"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 дата оценки должна быть не ранее шести месяцев до даты, по состоянию на которую определяется СЧА. 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составленного с соблюдением требований нормативных правовых актов.</w:t>
      </w:r>
      <w:r w:rsidR="0079567B" w:rsidRPr="003445DE">
        <w:rPr>
          <w:sz w:val="24"/>
          <w:szCs w:val="24"/>
          <w:lang w:eastAsia="ru-RU"/>
        </w:rPr>
        <w:t xml:space="preserve"> </w:t>
      </w:r>
      <w:r w:rsidR="00157CED" w:rsidRPr="003445DE">
        <w:rPr>
          <w:sz w:val="24"/>
          <w:szCs w:val="24"/>
          <w:lang w:eastAsia="ru-RU"/>
        </w:rPr>
        <w:t>Перечень активов, справедливая стоимость которых определяется на основании отчёта оцен</w:t>
      </w:r>
      <w:r w:rsidR="006E3044">
        <w:rPr>
          <w:sz w:val="24"/>
          <w:szCs w:val="24"/>
          <w:lang w:eastAsia="ru-RU"/>
        </w:rPr>
        <w:t>щика, содержится в Приложении 18</w:t>
      </w:r>
      <w:r w:rsidR="00157CED" w:rsidRPr="003445DE">
        <w:rPr>
          <w:sz w:val="24"/>
          <w:szCs w:val="24"/>
          <w:lang w:eastAsia="ru-RU"/>
        </w:rPr>
        <w:t>.</w:t>
      </w:r>
    </w:p>
    <w:p w14:paraId="216AD96D" w14:textId="77777777" w:rsidR="009E5219" w:rsidRPr="003445DE" w:rsidRDefault="0079567B" w:rsidP="00E845C5">
      <w:pPr>
        <w:autoSpaceDN w:val="0"/>
        <w:adjustRightInd w:val="0"/>
        <w:spacing w:line="360" w:lineRule="auto"/>
        <w:ind w:firstLine="709"/>
        <w:jc w:val="both"/>
        <w:rPr>
          <w:sz w:val="24"/>
          <w:szCs w:val="24"/>
          <w:lang w:eastAsia="ru-RU"/>
        </w:rPr>
      </w:pPr>
      <w:r w:rsidRPr="003445DE">
        <w:rPr>
          <w:sz w:val="24"/>
          <w:szCs w:val="24"/>
          <w:lang w:eastAsia="ru-RU"/>
        </w:rPr>
        <w:t>В случае определения стоимости актива на основании отчета оценщика</w:t>
      </w:r>
      <w:r w:rsidR="0048091B" w:rsidRPr="003445DE">
        <w:rPr>
          <w:sz w:val="24"/>
          <w:szCs w:val="24"/>
          <w:lang w:eastAsia="ru-RU"/>
        </w:rPr>
        <w:t xml:space="preserve"> и</w:t>
      </w:r>
      <w:r w:rsidRPr="003445DE">
        <w:rPr>
          <w:sz w:val="24"/>
          <w:szCs w:val="24"/>
          <w:lang w:eastAsia="ru-RU"/>
        </w:rPr>
        <w:t xml:space="preserve">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w:t>
      </w:r>
      <w:r w:rsidR="00260C35" w:rsidRPr="003445DE">
        <w:rPr>
          <w:sz w:val="24"/>
          <w:szCs w:val="24"/>
          <w:lang w:eastAsia="ru-RU"/>
        </w:rPr>
        <w:t>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w:t>
      </w:r>
      <w:r w:rsidR="00172FD7" w:rsidRPr="003445DE">
        <w:rPr>
          <w:sz w:val="24"/>
          <w:szCs w:val="24"/>
          <w:lang w:eastAsia="ru-RU"/>
        </w:rPr>
        <w:t xml:space="preserve"> </w:t>
      </w:r>
    </w:p>
    <w:p w14:paraId="1B23F30E" w14:textId="77777777" w:rsidR="009B35EE"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Методик</w:t>
      </w:r>
      <w:r w:rsidR="00B468A1" w:rsidRPr="003445DE">
        <w:rPr>
          <w:sz w:val="24"/>
          <w:szCs w:val="24"/>
          <w:lang w:eastAsia="ru-RU"/>
        </w:rPr>
        <w:t>и</w:t>
      </w:r>
      <w:r w:rsidRPr="003445DE">
        <w:rPr>
          <w:sz w:val="24"/>
          <w:szCs w:val="24"/>
          <w:lang w:eastAsia="ru-RU"/>
        </w:rPr>
        <w:t xml:space="preserve"> определения справедливой стоимости активов (обязательств)</w:t>
      </w:r>
      <w:r w:rsidR="00B468A1" w:rsidRPr="003445DE">
        <w:rPr>
          <w:sz w:val="24"/>
          <w:szCs w:val="24"/>
          <w:lang w:eastAsia="ru-RU"/>
        </w:rPr>
        <w:t xml:space="preserve">, порядок конвертации стоимостей, выраженных в одной валюте, в валюту определения </w:t>
      </w:r>
      <w:r w:rsidR="00CE15CC" w:rsidRPr="003445DE">
        <w:rPr>
          <w:sz w:val="24"/>
          <w:szCs w:val="24"/>
          <w:lang w:eastAsia="ru-RU"/>
        </w:rPr>
        <w:t>СЧА, представлены</w:t>
      </w:r>
      <w:r w:rsidRPr="003445DE">
        <w:rPr>
          <w:sz w:val="24"/>
          <w:szCs w:val="24"/>
          <w:lang w:eastAsia="ru-RU"/>
        </w:rPr>
        <w:t xml:space="preserve"> в Приложени</w:t>
      </w:r>
      <w:r w:rsidR="00B468A1" w:rsidRPr="003445DE">
        <w:rPr>
          <w:sz w:val="24"/>
          <w:szCs w:val="24"/>
          <w:lang w:eastAsia="ru-RU"/>
        </w:rPr>
        <w:t>ях к настоящим Правилам</w:t>
      </w:r>
      <w:r w:rsidR="00E16E80" w:rsidRPr="003445DE">
        <w:rPr>
          <w:sz w:val="24"/>
          <w:szCs w:val="24"/>
          <w:lang w:eastAsia="ru-RU"/>
        </w:rPr>
        <w:t xml:space="preserve"> определения СЧА</w:t>
      </w:r>
      <w:r w:rsidRPr="003445DE">
        <w:rPr>
          <w:sz w:val="24"/>
          <w:szCs w:val="24"/>
          <w:lang w:eastAsia="ru-RU"/>
        </w:rPr>
        <w:t>.</w:t>
      </w:r>
    </w:p>
    <w:p w14:paraId="4D302C5D" w14:textId="77777777" w:rsidR="00BF7304" w:rsidRPr="003445DE" w:rsidRDefault="00BF7304" w:rsidP="00E845C5">
      <w:pPr>
        <w:suppressAutoHyphens w:val="0"/>
        <w:autoSpaceDE/>
        <w:spacing w:line="360" w:lineRule="auto"/>
        <w:rPr>
          <w:sz w:val="24"/>
          <w:szCs w:val="24"/>
          <w:lang w:eastAsia="ru-RU"/>
        </w:rPr>
      </w:pPr>
    </w:p>
    <w:p w14:paraId="6C8022BE" w14:textId="4D7648E4" w:rsidR="00E215F3" w:rsidRPr="003445DE" w:rsidRDefault="00E845C5" w:rsidP="003D464D">
      <w:pPr>
        <w:suppressAutoHyphens w:val="0"/>
        <w:autoSpaceDE/>
        <w:spacing w:after="160" w:line="259" w:lineRule="auto"/>
        <w:jc w:val="center"/>
        <w:rPr>
          <w:b/>
          <w:sz w:val="24"/>
          <w:szCs w:val="24"/>
          <w:lang w:eastAsia="ru-RU"/>
        </w:rPr>
      </w:pPr>
      <w:r w:rsidRPr="003445DE">
        <w:rPr>
          <w:b/>
          <w:sz w:val="24"/>
          <w:szCs w:val="24"/>
          <w:lang w:eastAsia="ru-RU"/>
        </w:rPr>
        <w:br w:type="page"/>
      </w:r>
      <w:r w:rsidR="00421397" w:rsidRPr="003445DE">
        <w:rPr>
          <w:b/>
          <w:sz w:val="24"/>
          <w:szCs w:val="24"/>
          <w:lang w:eastAsia="ru-RU"/>
        </w:rPr>
        <w:lastRenderedPageBreak/>
        <w:t>ПОРЯДОК РАСЧЕТА ВЕЛИЧИНЫ РЕЗЕРВА НА ВЫПЛАТУ ВОЗНАГРАЖДЕНИЯ И ИСПОЛЬЗОВАНИЯ ТАКОГО РЕЗЕРВА, А ТАКЖЕ ПОРЯДОК УЧЕТА ВОЗНАГРАЖДЕНИЙ, СВЯЗАННЫХ С ДОВЕРИТЕЛЬНЫМ УПРАВЛЕНИЕМ ПИФ</w:t>
      </w:r>
      <w:r w:rsidR="00DA4829" w:rsidRPr="003445DE">
        <w:rPr>
          <w:b/>
          <w:sz w:val="24"/>
          <w:szCs w:val="24"/>
          <w:lang w:eastAsia="ru-RU"/>
        </w:rPr>
        <w:t>.</w:t>
      </w:r>
    </w:p>
    <w:p w14:paraId="0AC1D088" w14:textId="77777777" w:rsidR="0051529B" w:rsidRPr="003445DE" w:rsidRDefault="0051529B" w:rsidP="00E845C5">
      <w:pPr>
        <w:suppressAutoHyphens w:val="0"/>
        <w:autoSpaceDE/>
        <w:jc w:val="center"/>
        <w:rPr>
          <w:b/>
          <w:sz w:val="24"/>
          <w:szCs w:val="24"/>
          <w:lang w:eastAsia="ru-RU"/>
        </w:rPr>
      </w:pPr>
    </w:p>
    <w:p w14:paraId="4869AE79" w14:textId="77777777" w:rsidR="00FA4BF8" w:rsidRPr="003445DE" w:rsidRDefault="00FA4BF8" w:rsidP="00E845C5">
      <w:pPr>
        <w:pStyle w:val="12"/>
        <w:tabs>
          <w:tab w:val="left" w:pos="709"/>
        </w:tabs>
        <w:spacing w:line="360" w:lineRule="auto"/>
        <w:ind w:left="0" w:firstLine="709"/>
        <w:jc w:val="both"/>
        <w:rPr>
          <w:rFonts w:eastAsia="Batang"/>
          <w:szCs w:val="24"/>
        </w:rPr>
      </w:pPr>
      <w:r w:rsidRPr="003445DE">
        <w:rPr>
          <w:rFonts w:eastAsia="Batang"/>
          <w:szCs w:val="24"/>
        </w:rPr>
        <w:t xml:space="preserve">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w:t>
      </w:r>
      <w:r w:rsidR="00D31BB9" w:rsidRPr="003445DE">
        <w:rPr>
          <w:rFonts w:eastAsia="Batang"/>
          <w:szCs w:val="24"/>
        </w:rPr>
        <w:t xml:space="preserve">оценщику </w:t>
      </w:r>
      <w:r w:rsidRPr="003445DE">
        <w:rPr>
          <w:rFonts w:eastAsia="Batang"/>
          <w:szCs w:val="24"/>
        </w:rPr>
        <w:t>и лицу, осуществляющему ведение реестра владельцев инвестиционных паев (далее – резерв на выплату прочих вознаграждений)</w:t>
      </w:r>
      <w:r w:rsidR="00645517" w:rsidRPr="003445DE">
        <w:rPr>
          <w:rFonts w:eastAsia="Batang"/>
          <w:szCs w:val="24"/>
        </w:rPr>
        <w:t xml:space="preserve"> и включается в состав обязательств ПИФ при каждом определении СЧА ПИФ</w:t>
      </w:r>
      <w:r w:rsidRPr="003445DE">
        <w:rPr>
          <w:rFonts w:eastAsia="Batang"/>
          <w:szCs w:val="24"/>
        </w:rPr>
        <w:t>.</w:t>
      </w:r>
    </w:p>
    <w:p w14:paraId="19573339" w14:textId="77777777" w:rsidR="00FA4BF8"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вознаграждений начисляется и отражается в составе обязательств в течение отчетного года с наиболее поздней из двух дат – даты начала календарного года или даты завершения (окончания) формирования - до:</w:t>
      </w:r>
    </w:p>
    <w:p w14:paraId="4154CE53"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даты окончания календарного года; </w:t>
      </w:r>
    </w:p>
    <w:p w14:paraId="6D7C1DF7"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даты возникновения основания для прекращения</w:t>
      </w:r>
      <w:r w:rsidR="00C1231E" w:rsidRPr="003445DE">
        <w:rPr>
          <w:rFonts w:eastAsia="Batang"/>
          <w:szCs w:val="24"/>
        </w:rPr>
        <w:t xml:space="preserve"> ПИФ</w:t>
      </w:r>
      <w:r w:rsidRPr="003445DE">
        <w:rPr>
          <w:rFonts w:eastAsia="Batang"/>
          <w:szCs w:val="24"/>
        </w:rPr>
        <w:t xml:space="preserve"> (</w:t>
      </w:r>
      <w:r w:rsidR="00C1231E" w:rsidRPr="003445DE">
        <w:rPr>
          <w:rFonts w:eastAsia="Batang"/>
          <w:szCs w:val="24"/>
        </w:rPr>
        <w:t>не включая дату возникновения основания для прекращения ПИФ</w:t>
      </w:r>
      <w:r w:rsidRPr="003445DE">
        <w:rPr>
          <w:rFonts w:eastAsia="Batang"/>
          <w:szCs w:val="24"/>
        </w:rPr>
        <w:t>) в части резерва на выплату вознаграждения управляющей компании;</w:t>
      </w:r>
    </w:p>
    <w:p w14:paraId="4D968870" w14:textId="77777777" w:rsidR="00FA4BF8" w:rsidRPr="003445DE" w:rsidRDefault="00FA4BF8" w:rsidP="00E460D2">
      <w:pPr>
        <w:pStyle w:val="12"/>
        <w:numPr>
          <w:ilvl w:val="1"/>
          <w:numId w:val="36"/>
        </w:numPr>
        <w:tabs>
          <w:tab w:val="left" w:pos="993"/>
        </w:tabs>
        <w:spacing w:line="360" w:lineRule="auto"/>
        <w:ind w:left="0" w:firstLine="709"/>
        <w:jc w:val="both"/>
        <w:rPr>
          <w:rFonts w:eastAsia="Batang"/>
          <w:szCs w:val="24"/>
        </w:rPr>
      </w:pPr>
      <w:r w:rsidRPr="003445DE">
        <w:rPr>
          <w:rFonts w:eastAsia="Batang"/>
          <w:szCs w:val="24"/>
        </w:rPr>
        <w:t xml:space="preserve">наиболее поздней из двух дат при прекращении - даты окончания приема требований кредиторов </w:t>
      </w:r>
      <w:r w:rsidR="00C1231E" w:rsidRPr="003445DE">
        <w:rPr>
          <w:rFonts w:eastAsia="Batang"/>
          <w:szCs w:val="24"/>
        </w:rPr>
        <w:t xml:space="preserve">ПИФ </w:t>
      </w:r>
      <w:r w:rsidRPr="003445DE">
        <w:rPr>
          <w:rFonts w:eastAsia="Batang"/>
          <w:szCs w:val="24"/>
        </w:rPr>
        <w:t>или даты окончания реализации всего имущества</w:t>
      </w:r>
      <w:r w:rsidR="00C1231E" w:rsidRPr="003445DE">
        <w:rPr>
          <w:rFonts w:eastAsia="Batang"/>
          <w:szCs w:val="24"/>
        </w:rPr>
        <w:t xml:space="preserve"> ПИФ</w:t>
      </w:r>
      <w:r w:rsidRPr="003445DE">
        <w:rPr>
          <w:rFonts w:eastAsia="Batang"/>
          <w:szCs w:val="24"/>
        </w:rPr>
        <w:t xml:space="preserve">. </w:t>
      </w:r>
    </w:p>
    <w:p w14:paraId="22FD0655" w14:textId="77777777" w:rsidR="00FA4BF8" w:rsidRPr="003445DE" w:rsidRDefault="00FA4BF8" w:rsidP="00E845C5">
      <w:pPr>
        <w:pStyle w:val="12"/>
        <w:tabs>
          <w:tab w:val="left" w:pos="993"/>
        </w:tabs>
        <w:spacing w:line="360" w:lineRule="auto"/>
        <w:ind w:left="0" w:firstLine="709"/>
        <w:jc w:val="both"/>
        <w:rPr>
          <w:iCs/>
          <w:szCs w:val="24"/>
          <w:shd w:val="clear" w:color="auto" w:fill="FFFFFF"/>
        </w:rPr>
      </w:pPr>
      <w:r w:rsidRPr="003445DE">
        <w:rPr>
          <w:iCs/>
          <w:szCs w:val="24"/>
          <w:shd w:val="clear" w:color="auto" w:fill="FFFFFF"/>
        </w:rPr>
        <w:t>Резерв на выплату вознаграждений, определенный исходя из размера вознаграждения, предусмотренного правилами доверительного управления, в течение отчетного года начисляется нарастающим итогом и отражается в составе обязательств на каждую дату определения СЧА, предусмотренную Правилами определения стоимости чистых активов.</w:t>
      </w:r>
    </w:p>
    <w:p w14:paraId="5FE8B5F5" w14:textId="77777777" w:rsidR="00B468A1" w:rsidRPr="003445DE" w:rsidRDefault="00FA4BF8" w:rsidP="00E845C5">
      <w:pPr>
        <w:pStyle w:val="12"/>
        <w:tabs>
          <w:tab w:val="left" w:pos="993"/>
        </w:tabs>
        <w:spacing w:line="360" w:lineRule="auto"/>
        <w:ind w:left="0" w:firstLine="709"/>
        <w:jc w:val="both"/>
        <w:rPr>
          <w:rFonts w:eastAsia="Batang"/>
          <w:szCs w:val="24"/>
        </w:rPr>
      </w:pPr>
      <w:r w:rsidRPr="003445DE">
        <w:rPr>
          <w:rFonts w:eastAsia="Batang"/>
          <w:szCs w:val="24"/>
        </w:rPr>
        <w:t>Резерв на выплату вознаграждения управляющей компании и резерв на выплату прочих вознаграждений, в случае, если размер таких вознаграждений определяется исходя из среднегодовой СЧА (далее – СГСЧА), рассчитываются отдельно по каждой части резерва в следующем порядке:</w:t>
      </w:r>
    </w:p>
    <w:p w14:paraId="7D9951F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i/>
          <w:szCs w:val="24"/>
        </w:rPr>
        <w:t>на первый рабочий день отчетного года</w:t>
      </w:r>
      <w:r w:rsidRPr="003445DE">
        <w:rPr>
          <w:rFonts w:eastAsia="Batang"/>
          <w:szCs w:val="24"/>
        </w:rPr>
        <w:t>:</w:t>
      </w:r>
    </w:p>
    <w:p w14:paraId="7DEB5CE1"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1740" w:dyaOrig="660" w14:anchorId="4D758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o:ole="">
            <v:imagedata r:id="rId13" o:title=""/>
          </v:shape>
          <o:OLEObject Type="Embed" ProgID="Equation.3" ShapeID="_x0000_i1025" DrawAspect="Content" ObjectID="_1844400279" r:id="rId14"/>
        </w:object>
      </w:r>
    </w:p>
    <w:p w14:paraId="49571B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где:    </w:t>
      </w:r>
    </w:p>
    <w:p w14:paraId="2DBD354D"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360" w14:anchorId="313E00FF">
          <v:shape id="_x0000_i1026" type="#_x0000_t75" style="width:7.5pt;height:14.25pt" o:ole="">
            <v:imagedata r:id="rId15" o:title=""/>
          </v:shape>
          <o:OLEObject Type="Embed" ProgID="Equation.3" ShapeID="_x0000_i1026" DrawAspect="Content" ObjectID="_1844400280" r:id="rId16"/>
        </w:object>
      </w:r>
      <w:r w:rsidRPr="003445DE">
        <w:rPr>
          <w:rFonts w:eastAsia="Batang"/>
          <w:szCs w:val="24"/>
        </w:rPr>
        <w:t>- сумма начисления резерва на первый рабочий день отчетного года;</w:t>
      </w:r>
    </w:p>
    <w:p w14:paraId="4EB296A6"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60" w:dyaOrig="260" w14:anchorId="32B8FC2C">
          <v:shape id="_x0000_i1027" type="#_x0000_t75" style="width:14.25pt;height:14.25pt" o:ole="">
            <v:imagedata r:id="rId17" o:title=""/>
          </v:shape>
          <o:OLEObject Type="Embed" ProgID="Equation.3" ShapeID="_x0000_i1027" DrawAspect="Content" ObjectID="_1844400281" r:id="rId18"/>
        </w:object>
      </w:r>
      <w:r w:rsidRPr="003445DE">
        <w:rPr>
          <w:rFonts w:eastAsia="Batang"/>
          <w:szCs w:val="24"/>
        </w:rPr>
        <w:t xml:space="preserve"> - количество рабочих дней в текущем календарном году;</w:t>
      </w:r>
    </w:p>
    <w:p w14:paraId="344A49AE"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840" w:dyaOrig="360" w14:anchorId="7DAEED09">
          <v:shape id="_x0000_i1028" type="#_x0000_t75" style="width:43.5pt;height:21.75pt" o:ole="">
            <v:imagedata r:id="rId19" o:title=""/>
          </v:shape>
          <o:OLEObject Type="Embed" ProgID="Equation.3" ShapeID="_x0000_i1028" DrawAspect="Content" ObjectID="_1844400282" r:id="rId20"/>
        </w:object>
      </w:r>
      <w:r w:rsidRPr="003445DE">
        <w:rPr>
          <w:rFonts w:eastAsia="Batang"/>
          <w:szCs w:val="24"/>
        </w:rPr>
        <w:t xml:space="preserve">- расчетная (промежуточная) величина СЧА на первый рабочий день отчетного года, в который начисляется резерв </w:t>
      </w:r>
      <w:r w:rsidRPr="003445DE">
        <w:rPr>
          <w:rFonts w:eastAsia="Batang"/>
          <w:szCs w:val="24"/>
        </w:rPr>
        <w:object w:dxaOrig="260" w:dyaOrig="360" w14:anchorId="3AC8764B">
          <v:shape id="_x0000_i1029" type="#_x0000_t75" style="width:14.25pt;height:21.75pt" o:ole="">
            <v:imagedata r:id="rId21" o:title=""/>
          </v:shape>
          <o:OLEObject Type="Embed" ProgID="Equation.3" ShapeID="_x0000_i1029" DrawAspect="Content" ObjectID="_1844400283" r:id="rId22"/>
        </w:object>
      </w:r>
      <w:r w:rsidRPr="003445DE">
        <w:rPr>
          <w:rFonts w:eastAsia="Batang"/>
          <w:szCs w:val="24"/>
        </w:rPr>
        <w:t>, определенная с точностью до 2 – х знаков после запятой по формуле:</w:t>
      </w:r>
    </w:p>
    <w:p w14:paraId="20F956DA" w14:textId="77777777" w:rsidR="00FA4BF8" w:rsidRPr="003445DE" w:rsidRDefault="00FA4BF8" w:rsidP="00E845C5">
      <w:pPr>
        <w:pStyle w:val="12"/>
        <w:tabs>
          <w:tab w:val="left" w:pos="993"/>
        </w:tabs>
        <w:spacing w:line="360" w:lineRule="auto"/>
        <w:ind w:left="0"/>
        <w:jc w:val="center"/>
        <w:rPr>
          <w:rFonts w:eastAsia="Batang"/>
          <w:szCs w:val="24"/>
        </w:rPr>
      </w:pPr>
      <w:r w:rsidRPr="003445DE">
        <w:rPr>
          <w:rFonts w:eastAsia="Batang"/>
          <w:szCs w:val="24"/>
        </w:rPr>
        <w:object w:dxaOrig="2700" w:dyaOrig="960" w14:anchorId="376EF72F">
          <v:shape id="_x0000_i1030" type="#_x0000_t75" style="width:136.5pt;height:50.25pt" o:ole="">
            <v:imagedata r:id="rId23" o:title=""/>
          </v:shape>
          <o:OLEObject Type="Embed" ProgID="Equation.3" ShapeID="_x0000_i1030" DrawAspect="Content" ObjectID="_1844400284" r:id="rId24"/>
        </w:object>
      </w:r>
    </w:p>
    <w:p w14:paraId="1885BD58"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960" w:dyaOrig="340" w14:anchorId="370D9B0B">
          <v:shape id="_x0000_i1031" type="#_x0000_t75" style="width:50.25pt;height:21.75pt" o:ole="">
            <v:imagedata r:id="rId25" o:title=""/>
          </v:shape>
          <o:OLEObject Type="Embed" ProgID="Equation.3" ShapeID="_x0000_i1031" DrawAspect="Content" ObjectID="_1844400285" r:id="rId26"/>
        </w:object>
      </w:r>
      <w:r w:rsidRPr="003445DE">
        <w:rPr>
          <w:rFonts w:eastAsia="Batang"/>
          <w:szCs w:val="24"/>
        </w:rPr>
        <w:t xml:space="preserve">- расчетная величина активов, включая дебиторскую задолженность на первый рабочий день отчетного года. Дебиторскую задолженность на первый рабочий день отчетного года необходимо учитывать до начисления вознаграждений и резерва на выплату вознаграждения за первый рабочий день отчетного года. В случае оплаты в первый рабочий день отчетного года вознаграждений, начисленных в первый рабочий день отчетного года, необходимо при определении расчетной величины активов на первый рабочий день отчетного года увеличить сумму активов на сумму уплаченных вознаграждений в первый рабочий день отчетного года. </w:t>
      </w:r>
    </w:p>
    <w:p w14:paraId="5DBD8BC5"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40" w14:anchorId="2001CE17">
          <v:shape id="_x0000_i1032" type="#_x0000_t75" style="width:21.75pt;height:21.75pt" o:ole="">
            <v:imagedata r:id="rId27" o:title=""/>
          </v:shape>
          <o:OLEObject Type="Embed" ProgID="Equation.3" ShapeID="_x0000_i1032" DrawAspect="Content" ObjectID="_1844400286" r:id="rId28"/>
        </w:object>
      </w:r>
      <w:r w:rsidRPr="003445DE">
        <w:rPr>
          <w:rFonts w:eastAsia="Batang"/>
          <w:szCs w:val="24"/>
        </w:rPr>
        <w:t xml:space="preserve"> - величина кредиторской задолженности без учета начисленных вознаграждений на первый рабочий день отчетного года.</w:t>
      </w:r>
    </w:p>
    <w:p w14:paraId="4BA7E440"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00" w:dyaOrig="220" w14:anchorId="004BFAB6">
          <v:shape id="_x0000_i1033" type="#_x0000_t75" style="width:7.5pt;height:7.5pt" o:ole="">
            <v:imagedata r:id="rId29" o:title=""/>
          </v:shape>
          <o:OLEObject Type="Embed" ProgID="Equation.3" ShapeID="_x0000_i1033" DrawAspect="Content" ObjectID="_1844400287" r:id="rId30"/>
        </w:object>
      </w:r>
      <w:r w:rsidRPr="003445DE">
        <w:rPr>
          <w:rFonts w:eastAsia="Batang"/>
          <w:szCs w:val="24"/>
        </w:rPr>
        <w:t>- процентная ставка, соответствующая:</w:t>
      </w:r>
    </w:p>
    <w:p w14:paraId="02EC435F"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60" w:dyaOrig="360" w14:anchorId="7DDDCDFD">
          <v:shape id="_x0000_i1034" type="#_x0000_t75" style="width:21.75pt;height:21.75pt" o:ole="">
            <v:imagedata r:id="rId31" o:title=""/>
          </v:shape>
          <o:OLEObject Type="Embed" ProgID="Equation.3" ShapeID="_x0000_i1034" DrawAspect="Content" ObjectID="_1844400288" r:id="rId32"/>
        </w:object>
      </w:r>
      <w:r w:rsidRPr="003445DE">
        <w:rPr>
          <w:rFonts w:eastAsia="Batang"/>
          <w:szCs w:val="24"/>
        </w:rPr>
        <w:t xml:space="preserve"> -  размер вознаграждения управляющей компании относительно СГСЧА, установленный правилами доверительного управления (в долях), действующий на первый рабочий день отчетного года;</w:t>
      </w:r>
    </w:p>
    <w:p w14:paraId="3CE13801"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420" w:dyaOrig="380" w14:anchorId="413453C1">
          <v:shape id="_x0000_i1035" type="#_x0000_t75" style="width:21.75pt;height:21.75pt" o:ole="">
            <v:imagedata r:id="rId33" o:title=""/>
          </v:shape>
          <o:OLEObject Type="Embed" ProgID="Equation.3" ShapeID="_x0000_i1035" DrawAspect="Content" ObjectID="_1844400289" r:id="rId34"/>
        </w:object>
      </w:r>
      <w:r w:rsidRPr="003445DE">
        <w:rPr>
          <w:rFonts w:eastAsia="Batang"/>
          <w:szCs w:val="24"/>
        </w:rPr>
        <w:t xml:space="preserve"> - совокупный размер вознаграждений специализированному депозитарию, </w:t>
      </w:r>
      <w:r w:rsidR="00D31BB9" w:rsidRPr="003445DE">
        <w:rPr>
          <w:rFonts w:eastAsia="Batang"/>
          <w:szCs w:val="24"/>
        </w:rPr>
        <w:t xml:space="preserve">оценщику </w:t>
      </w:r>
      <w:r w:rsidRPr="003445DE">
        <w:rPr>
          <w:rFonts w:eastAsia="Batang"/>
          <w:szCs w:val="24"/>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rFonts w:eastAsia="Batang"/>
          <w:szCs w:val="24"/>
        </w:rPr>
        <w:t xml:space="preserve">доверительного управления </w:t>
      </w:r>
      <w:r w:rsidRPr="003445DE">
        <w:rPr>
          <w:rFonts w:eastAsia="Batang"/>
          <w:szCs w:val="24"/>
        </w:rPr>
        <w:t>(в долях), действующий на первый рабочий день отчетного года;</w:t>
      </w:r>
    </w:p>
    <w:p w14:paraId="272E437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object w:dxaOrig="279" w:dyaOrig="360" w14:anchorId="0F7DEA1C">
          <v:shape id="_x0000_i1036" type="#_x0000_t75" style="width:14.25pt;height:21.75pt" o:ole="">
            <v:imagedata r:id="rId35" o:title=""/>
          </v:shape>
          <o:OLEObject Type="Embed" ProgID="Equation.3" ShapeID="_x0000_i1036" DrawAspect="Content" ObjectID="_1844400290" r:id="rId36"/>
        </w:object>
      </w:r>
      <w:r w:rsidRPr="003445DE">
        <w:rPr>
          <w:rFonts w:eastAsia="Batang"/>
          <w:szCs w:val="24"/>
        </w:rPr>
        <w:t>- каждая процентная ставка, действовавшая на первый рабочий день отчетного года</w:t>
      </w:r>
    </w:p>
    <w:p w14:paraId="34DE6F64"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Значение  </w:t>
      </w:r>
      <m:oMath>
        <m:d>
          <m:dPr>
            <m:ctrlPr>
              <w:rPr>
                <w:rFonts w:ascii="Cambria Math" w:eastAsia="Batang" w:hAnsi="Cambria Math"/>
                <w:szCs w:val="24"/>
              </w:rPr>
            </m:ctrlPr>
          </m:dPr>
          <m:e>
            <m:r>
              <m:rPr>
                <m:sty m:val="p"/>
              </m:rPr>
              <w:rPr>
                <w:rFonts w:ascii="Cambria Math" w:eastAsia="Batang" w:hAnsi="Cambria Math"/>
                <w:szCs w:val="24"/>
              </w:rPr>
              <m:t>1+</m:t>
            </m:r>
            <m:r>
              <m:rPr>
                <m:sty m:val="p"/>
              </m:rPr>
              <w:rPr>
                <w:rFonts w:ascii="Cambria Math" w:eastAsia="Batang" w:hAnsi="Cambria Math"/>
                <w:szCs w:val="24"/>
              </w:rPr>
              <w:object w:dxaOrig="1080" w:dyaOrig="660" w14:anchorId="6C239A86">
                <v:shape id="_x0000_i1038" type="#_x0000_t75" style="width:57.75pt;height:28.5pt" o:ole="">
                  <v:imagedata r:id="rId37" o:title=""/>
                </v:shape>
                <o:OLEObject Type="Embed" ProgID="Equation.3" ShapeID="_x0000_i1038" DrawAspect="Content" ObjectID="_1844400291" r:id="rId38"/>
              </w:object>
            </m:r>
          </m:e>
        </m:d>
      </m:oMath>
      <w:r w:rsidRPr="003445DE">
        <w:rPr>
          <w:rFonts w:eastAsia="Batang"/>
          <w:szCs w:val="24"/>
        </w:rPr>
        <w:t xml:space="preserve">   не округляется.</w:t>
      </w:r>
    </w:p>
    <w:p w14:paraId="54641649" w14:textId="77777777" w:rsidR="00FA4BF8" w:rsidRPr="003445DE" w:rsidRDefault="00FA4BF8" w:rsidP="00E845C5">
      <w:pPr>
        <w:pStyle w:val="12"/>
        <w:tabs>
          <w:tab w:val="left" w:pos="993"/>
        </w:tabs>
        <w:spacing w:line="360" w:lineRule="auto"/>
        <w:ind w:left="0"/>
        <w:jc w:val="both"/>
        <w:rPr>
          <w:rFonts w:eastAsia="Batang"/>
          <w:szCs w:val="24"/>
        </w:rPr>
      </w:pPr>
      <w:r w:rsidRPr="003445DE">
        <w:rPr>
          <w:rFonts w:eastAsia="Batang"/>
          <w:szCs w:val="24"/>
        </w:rPr>
        <w:t xml:space="preserve">Округление при расчете </w:t>
      </w:r>
      <w:r w:rsidRPr="003445DE">
        <w:rPr>
          <w:rFonts w:eastAsia="Batang"/>
          <w:szCs w:val="24"/>
        </w:rPr>
        <w:object w:dxaOrig="260" w:dyaOrig="360" w14:anchorId="273C049C">
          <v:shape id="_x0000_i1039" type="#_x0000_t75" style="width:14.25pt;height:21.75pt" o:ole="">
            <v:imagedata r:id="rId39" o:title=""/>
          </v:shape>
          <o:OLEObject Type="Embed" ProgID="Equation.3" ShapeID="_x0000_i1039" DrawAspect="Content" ObjectID="_1844400292" r:id="rId40"/>
        </w:object>
      </w:r>
      <w:r w:rsidRPr="003445DE">
        <w:rPr>
          <w:rFonts w:eastAsia="Batang"/>
          <w:szCs w:val="24"/>
        </w:rPr>
        <w:t xml:space="preserve"> и </w:t>
      </w:r>
      <w:r w:rsidRPr="003445DE">
        <w:rPr>
          <w:rFonts w:eastAsia="Batang"/>
          <w:szCs w:val="24"/>
        </w:rPr>
        <w:object w:dxaOrig="840" w:dyaOrig="360" w14:anchorId="448994BC">
          <v:shape id="_x0000_i1040" type="#_x0000_t75" style="width:43.5pt;height:21.75pt" o:ole="">
            <v:imagedata r:id="rId41" o:title=""/>
          </v:shape>
          <o:OLEObject Type="Embed" ProgID="Equation.3" ShapeID="_x0000_i1040" DrawAspect="Content" ObjectID="_1844400293" r:id="rId42"/>
        </w:object>
      </w:r>
      <w:r w:rsidRPr="003445DE">
        <w:rPr>
          <w:rFonts w:eastAsia="Batang"/>
          <w:szCs w:val="24"/>
        </w:rPr>
        <w:t>производится на каждом действии до 2-х знаков после запятой.</w:t>
      </w:r>
    </w:p>
    <w:p w14:paraId="1EB7C8E3" w14:textId="77777777" w:rsidR="00FA4BF8" w:rsidRPr="003445DE" w:rsidRDefault="00FA4BF8" w:rsidP="00E845C5">
      <w:pPr>
        <w:pStyle w:val="12"/>
        <w:tabs>
          <w:tab w:val="left" w:pos="993"/>
        </w:tabs>
        <w:spacing w:line="360" w:lineRule="auto"/>
        <w:ind w:left="0" w:firstLine="709"/>
        <w:jc w:val="both"/>
        <w:rPr>
          <w:rFonts w:eastAsia="Batang"/>
          <w:i/>
          <w:szCs w:val="24"/>
        </w:rPr>
      </w:pPr>
      <w:r w:rsidRPr="003445DE">
        <w:rPr>
          <w:rFonts w:eastAsia="Batang"/>
          <w:i/>
          <w:szCs w:val="24"/>
        </w:rPr>
        <w:lastRenderedPageBreak/>
        <w:t>на другие дни определения СЧА (за исключением первого рабочего дня отчетного года):</w:t>
      </w:r>
    </w:p>
    <w:p w14:paraId="0BA26231" w14:textId="77777777" w:rsidR="0061109D" w:rsidRPr="003445DE" w:rsidRDefault="0061109D" w:rsidP="00E845C5">
      <w:pPr>
        <w:autoSpaceDN w:val="0"/>
        <w:adjustRightInd w:val="0"/>
        <w:spacing w:line="360" w:lineRule="auto"/>
        <w:jc w:val="center"/>
        <w:rPr>
          <w:sz w:val="24"/>
          <w:szCs w:val="24"/>
          <w:lang w:eastAsia="ru-RU"/>
        </w:rPr>
      </w:pPr>
      <w:r w:rsidRPr="003445DE">
        <w:rPr>
          <w:sz w:val="24"/>
          <w:szCs w:val="24"/>
          <w:lang w:eastAsia="ru-RU"/>
        </w:rPr>
        <w:object w:dxaOrig="4480" w:dyaOrig="1020" w14:anchorId="6D1BD5BF">
          <v:shape id="_x0000_i1041" type="#_x0000_t75" style="width:222pt;height:50.25pt" o:ole="">
            <v:imagedata r:id="rId43" o:title=""/>
          </v:shape>
          <o:OLEObject Type="Embed" ProgID="Equation.3" ShapeID="_x0000_i1041" DrawAspect="Content" ObjectID="_1844400294" r:id="rId44"/>
        </w:object>
      </w:r>
    </w:p>
    <w:p w14:paraId="6F9DAE57"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где:</w:t>
      </w:r>
    </w:p>
    <w:p w14:paraId="0F3636D2"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2DE1C977"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79" w:dyaOrig="360" w14:anchorId="5FE3FE57">
          <v:shape id="_x0000_i1042" type="#_x0000_t75" style="width:14.25pt;height:21.75pt" o:ole="">
            <v:imagedata r:id="rId45" o:title=""/>
          </v:shape>
          <o:OLEObject Type="Embed" ProgID="Equation.3" ShapeID="_x0000_i1042" DrawAspect="Content" ObjectID="_1844400295" r:id="rId46"/>
        </w:object>
      </w:r>
      <w:r w:rsidR="00421397" w:rsidRPr="003445DE">
        <w:rPr>
          <w:sz w:val="24"/>
          <w:szCs w:val="24"/>
          <w:lang w:eastAsia="ru-RU"/>
        </w:rPr>
        <w:t xml:space="preserve">- сумма каждого произведенного в текущем отчетном году начисления резерва;     </w:t>
      </w:r>
    </w:p>
    <w:p w14:paraId="49FAB66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48A1367B">
          <v:shape id="_x0000_i1043" type="#_x0000_t75" style="width:14.25pt;height:21.75pt" o:ole="">
            <v:imagedata r:id="rId47" o:title=""/>
          </v:shape>
          <o:OLEObject Type="Embed" ProgID="Equation.3" ShapeID="_x0000_i1043" DrawAspect="Content" ObjectID="_1844400296" r:id="rId48"/>
        </w:object>
      </w:r>
      <w:r w:rsidR="00421397" w:rsidRPr="003445DE">
        <w:rPr>
          <w:sz w:val="24"/>
          <w:szCs w:val="24"/>
          <w:lang w:eastAsia="ru-RU"/>
        </w:rPr>
        <w:t>- сумма очередного (текущего) начисления резерва в текущем отчетном году;</w:t>
      </w:r>
    </w:p>
    <w:p w14:paraId="32340434"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260" w14:anchorId="6BB3F595">
          <v:shape id="_x0000_i1044" type="#_x0000_t75" style="width:14.25pt;height:14.25pt" o:ole="">
            <v:imagedata r:id="rId17" o:title=""/>
          </v:shape>
          <o:OLEObject Type="Embed" ProgID="Equation.3" ShapeID="_x0000_i1044" DrawAspect="Content" ObjectID="_1844400297" r:id="rId49"/>
        </w:object>
      </w:r>
      <w:r w:rsidR="00421397" w:rsidRPr="003445DE">
        <w:rPr>
          <w:sz w:val="24"/>
          <w:szCs w:val="24"/>
          <w:lang w:eastAsia="ru-RU"/>
        </w:rPr>
        <w:t xml:space="preserve"> - количество рабочих дней в текущем календарном году;</w:t>
      </w:r>
    </w:p>
    <w:p w14:paraId="10920B9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60" w:dyaOrig="360" w14:anchorId="71E13A5B">
          <v:shape id="_x0000_i1045" type="#_x0000_t75" style="width:14.25pt;height:21.75pt" o:ole="">
            <v:imagedata r:id="rId50" o:title=""/>
          </v:shape>
          <o:OLEObject Type="Embed" ProgID="Equation.3" ShapeID="_x0000_i1045" DrawAspect="Content" ObjectID="_1844400298" r:id="rId51"/>
        </w:object>
      </w:r>
      <w:r w:rsidR="00421397" w:rsidRPr="003445DE">
        <w:rPr>
          <w:sz w:val="24"/>
          <w:szCs w:val="24"/>
          <w:lang w:eastAsia="ru-RU"/>
        </w:rPr>
        <w:t xml:space="preserve">- количество рабочих дней периода, определенного с начала текущего отчетного года до (включая) даты начисления резерва </w:t>
      </w:r>
      <w:r w:rsidRPr="003445DE">
        <w:rPr>
          <w:sz w:val="24"/>
          <w:szCs w:val="24"/>
          <w:lang w:eastAsia="ru-RU"/>
        </w:rPr>
        <w:object w:dxaOrig="260" w:dyaOrig="360" w14:anchorId="68889E2E">
          <v:shape id="_x0000_i1046" type="#_x0000_t75" style="width:14.25pt;height:21.75pt" o:ole="">
            <v:imagedata r:id="rId47" o:title=""/>
          </v:shape>
          <o:OLEObject Type="Embed" ProgID="Equation.3" ShapeID="_x0000_i1046" DrawAspect="Content" ObjectID="_1844400299" r:id="rId52"/>
        </w:object>
      </w:r>
      <w:r w:rsidR="00421397" w:rsidRPr="003445DE">
        <w:rPr>
          <w:sz w:val="24"/>
          <w:szCs w:val="24"/>
          <w:lang w:eastAsia="ru-RU"/>
        </w:rPr>
        <w:t xml:space="preserve">; </w:t>
      </w:r>
    </w:p>
    <w:p w14:paraId="4DD4863D"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 xml:space="preserve">t – порядковый номер рабочего дня, принадлежащего периоду, за который </w:t>
      </w:r>
      <w:r w:rsidR="009214B5" w:rsidRPr="003445DE">
        <w:rPr>
          <w:sz w:val="24"/>
          <w:szCs w:val="24"/>
          <w:lang w:eastAsia="ru-RU"/>
        </w:rPr>
        <w:t>определено</w:t>
      </w:r>
      <w:r w:rsidR="00516F0B" w:rsidRPr="003445DE">
        <w:rPr>
          <w:sz w:val="24"/>
          <w:szCs w:val="24"/>
          <w:lang w:eastAsia="ru-RU"/>
        </w:rPr>
        <w:object w:dxaOrig="260" w:dyaOrig="360" w14:anchorId="5C2944EB">
          <v:shape id="_x0000_i1047" type="#_x0000_t75" style="width:14.25pt;height:21.75pt" o:ole="">
            <v:imagedata r:id="rId50" o:title=""/>
          </v:shape>
          <o:OLEObject Type="Embed" ProgID="Equation.3" ShapeID="_x0000_i1047" DrawAspect="Content" ObjectID="_1844400300" r:id="rId53"/>
        </w:object>
      </w:r>
      <w:r w:rsidR="009214B5" w:rsidRPr="003445DE">
        <w:rPr>
          <w:sz w:val="24"/>
          <w:szCs w:val="24"/>
          <w:lang w:eastAsia="ru-RU"/>
        </w:rPr>
        <w:t>,</w:t>
      </w:r>
      <w:r w:rsidRPr="003445DE">
        <w:rPr>
          <w:sz w:val="24"/>
          <w:szCs w:val="24"/>
          <w:lang w:eastAsia="ru-RU"/>
        </w:rPr>
        <w:t xml:space="preserve"> принимающий значения от 1 до d. t=d – порядковый номер рабочего дня начисления резерва </w:t>
      </w:r>
      <w:r w:rsidR="0061109D" w:rsidRPr="003445DE">
        <w:rPr>
          <w:sz w:val="24"/>
          <w:szCs w:val="24"/>
          <w:lang w:eastAsia="ru-RU"/>
        </w:rPr>
        <w:object w:dxaOrig="260" w:dyaOrig="360" w14:anchorId="3645CF07">
          <v:shape id="_x0000_i1048" type="#_x0000_t75" style="width:14.25pt;height:21.75pt" o:ole="">
            <v:imagedata r:id="rId47" o:title=""/>
          </v:shape>
          <o:OLEObject Type="Embed" ProgID="Equation.3" ShapeID="_x0000_i1048" DrawAspect="Content" ObjectID="_1844400301" r:id="rId54"/>
        </w:object>
      </w:r>
      <w:r w:rsidRPr="003445DE">
        <w:rPr>
          <w:sz w:val="24"/>
          <w:szCs w:val="24"/>
          <w:lang w:eastAsia="ru-RU"/>
        </w:rPr>
        <w:t>;</w:t>
      </w:r>
    </w:p>
    <w:p w14:paraId="6D2EA3D4" w14:textId="4A8B48FE"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80" w:dyaOrig="360" w14:anchorId="2F240959">
          <v:shape id="_x0000_i1049" type="#_x0000_t75" style="width:28.5pt;height:21.75pt" o:ole="">
            <v:imagedata r:id="rId55" o:title=""/>
          </v:shape>
          <o:OLEObject Type="Embed" ProgID="Equation.3" ShapeID="_x0000_i1049" DrawAspect="Content" ObjectID="_1844400302" r:id="rId56"/>
        </w:object>
      </w:r>
      <w:r w:rsidR="00421397" w:rsidRPr="003445DE">
        <w:rPr>
          <w:sz w:val="24"/>
          <w:szCs w:val="24"/>
          <w:lang w:eastAsia="ru-RU"/>
        </w:rPr>
        <w:t>- стоимость чистых активов по состоянию на конец каждого рабочего дня t, за исключением</w:t>
      </w:r>
      <w:r w:rsidR="00EE7672" w:rsidRPr="003445DE">
        <w:rPr>
          <w:sz w:val="24"/>
          <w:szCs w:val="24"/>
          <w:lang w:eastAsia="ru-RU"/>
        </w:rPr>
        <w:t xml:space="preserve"> дня d. Если на рабочий день t </w:t>
      </w:r>
      <w:r w:rsidR="00421397" w:rsidRPr="003445DE">
        <w:rPr>
          <w:sz w:val="24"/>
          <w:szCs w:val="24"/>
          <w:lang w:eastAsia="ru-RU"/>
        </w:rPr>
        <w:t>СЧА не определена, она принимается равной СЧА за предшествующий дню t рабочий день текущего отчетного года.</w:t>
      </w:r>
    </w:p>
    <w:p w14:paraId="314FFBC5"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840" w:dyaOrig="380" w14:anchorId="148771F4">
          <v:shape id="_x0000_i1050" type="#_x0000_t75" style="width:43.5pt;height:14.25pt" o:ole="">
            <v:imagedata r:id="rId57" o:title=""/>
          </v:shape>
          <o:OLEObject Type="Embed" ProgID="Equation.3" ShapeID="_x0000_i1050" DrawAspect="Content" ObjectID="_1844400303" r:id="rId58"/>
        </w:object>
      </w:r>
      <w:r w:rsidR="00421397" w:rsidRPr="003445DE">
        <w:rPr>
          <w:sz w:val="24"/>
          <w:szCs w:val="24"/>
          <w:lang w:eastAsia="ru-RU"/>
        </w:rPr>
        <w:t xml:space="preserve">- расчетная (промежуточная) величина СЧА на дату d, в которой начисляется резерв </w:t>
      </w:r>
      <w:r w:rsidRPr="003445DE">
        <w:rPr>
          <w:sz w:val="24"/>
          <w:szCs w:val="24"/>
          <w:lang w:eastAsia="ru-RU"/>
        </w:rPr>
        <w:object w:dxaOrig="260" w:dyaOrig="360" w14:anchorId="2B2B5038">
          <v:shape id="_x0000_i1051" type="#_x0000_t75" style="width:14.25pt;height:21.75pt" o:ole="">
            <v:imagedata r:id="rId47" o:title=""/>
          </v:shape>
          <o:OLEObject Type="Embed" ProgID="Equation.3" ShapeID="_x0000_i1051" DrawAspect="Content" ObjectID="_1844400304" r:id="rId59"/>
        </w:object>
      </w:r>
      <w:r w:rsidR="00421397" w:rsidRPr="003445DE">
        <w:rPr>
          <w:sz w:val="24"/>
          <w:szCs w:val="24"/>
          <w:lang w:eastAsia="ru-RU"/>
        </w:rPr>
        <w:t>, определенная с точностью до 2-х знаков после запятой по формуле:</w:t>
      </w:r>
    </w:p>
    <w:p w14:paraId="647A82DD" w14:textId="77777777" w:rsidR="0061109D" w:rsidRPr="003445DE" w:rsidRDefault="0061109D" w:rsidP="00E845C5">
      <w:pPr>
        <w:autoSpaceDN w:val="0"/>
        <w:adjustRightInd w:val="0"/>
        <w:spacing w:line="360" w:lineRule="auto"/>
        <w:ind w:firstLine="709"/>
        <w:jc w:val="both"/>
        <w:rPr>
          <w:sz w:val="24"/>
          <w:szCs w:val="24"/>
          <w:lang w:eastAsia="ru-RU"/>
        </w:rPr>
      </w:pPr>
    </w:p>
    <w:p w14:paraId="4AFB515E" w14:textId="77777777" w:rsidR="0061109D" w:rsidRPr="003445DE" w:rsidRDefault="0061109D" w:rsidP="00E845C5">
      <w:pPr>
        <w:autoSpaceDN w:val="0"/>
        <w:adjustRightInd w:val="0"/>
        <w:spacing w:line="360" w:lineRule="auto"/>
        <w:ind w:firstLine="709"/>
        <w:jc w:val="both"/>
        <w:rPr>
          <w:sz w:val="24"/>
          <w:szCs w:val="24"/>
          <w:lang w:eastAsia="ru-RU"/>
        </w:rPr>
      </w:pPr>
      <w:r w:rsidRPr="003445DE">
        <w:rPr>
          <w:sz w:val="24"/>
          <w:szCs w:val="24"/>
          <w:lang w:eastAsia="ru-RU"/>
        </w:rPr>
        <w:object w:dxaOrig="7680" w:dyaOrig="2640" w14:anchorId="37B13F1F">
          <v:shape id="_x0000_i1052" type="#_x0000_t75" style="width:381pt;height:129pt" o:ole="">
            <v:imagedata r:id="rId60" o:title=""/>
          </v:shape>
          <o:OLEObject Type="Embed" ProgID="Equation.3" ShapeID="_x0000_i1052" DrawAspect="Content" ObjectID="_1844400305" r:id="rId61"/>
        </w:object>
      </w:r>
      <w:r w:rsidR="00421397" w:rsidRPr="003445DE">
        <w:rPr>
          <w:sz w:val="24"/>
          <w:szCs w:val="24"/>
          <w:lang w:eastAsia="ru-RU"/>
        </w:rPr>
        <w:t>;</w:t>
      </w:r>
    </w:p>
    <w:p w14:paraId="266D715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999" w:dyaOrig="360" w14:anchorId="25CF6CBE">
          <v:shape id="_x0000_i1053" type="#_x0000_t75" style="width:50.25pt;height:21.75pt" o:ole="">
            <v:imagedata r:id="rId62" o:title=""/>
          </v:shape>
          <o:OLEObject Type="Embed" ProgID="Equation.3" ShapeID="_x0000_i1053" DrawAspect="Content" ObjectID="_1844400306" r:id="rId63"/>
        </w:object>
      </w:r>
      <w:r w:rsidR="00421397" w:rsidRPr="003445DE">
        <w:rPr>
          <w:sz w:val="24"/>
          <w:szCs w:val="24"/>
          <w:lang w:eastAsia="ru-RU"/>
        </w:rPr>
        <w:t xml:space="preserve">- расчетная величина активов, включая дебиторскую задолженность на дату d. Дебиторскую задолженность на дату d необходимо учитывать до начисления вознаграждений и резерва на выплату вознаграждения за дату d. В случае оплаты в дату d управляющей компанией вознаграждений, начисленных в дату d, необходимо при определении расчетной величины активов на дату d увеличить сумму активов на сумму уплаченных вознаграждений в дату d. </w:t>
      </w:r>
    </w:p>
    <w:p w14:paraId="4FA3046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520" w:dyaOrig="360" w14:anchorId="218B7EC1">
          <v:shape id="_x0000_i1054" type="#_x0000_t75" style="width:28.5pt;height:21.75pt" o:ole="">
            <v:imagedata r:id="rId64" o:title=""/>
          </v:shape>
          <o:OLEObject Type="Embed" ProgID="Equation.3" ShapeID="_x0000_i1054" DrawAspect="Content" ObjectID="_1844400307" r:id="rId65"/>
        </w:object>
      </w:r>
      <w:r w:rsidR="00421397" w:rsidRPr="003445DE">
        <w:rPr>
          <w:sz w:val="24"/>
          <w:szCs w:val="24"/>
          <w:lang w:eastAsia="ru-RU"/>
        </w:rPr>
        <w:t xml:space="preserve"> - величина кредиторской задолженности без учета начисленных вознаграждений на дату d, включая остаток резерва на выплату вознаграждения на дату d-1, где d-1 –рабочий день, предшествующий дате d. </w:t>
      </w:r>
    </w:p>
    <w:p w14:paraId="3BECDA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600" w:dyaOrig="680" w14:anchorId="7F8A81C2">
          <v:shape id="_x0000_i1055" type="#_x0000_t75" style="width:28.5pt;height:36.75pt" o:ole="">
            <v:imagedata r:id="rId66" o:title=""/>
          </v:shape>
          <o:OLEObject Type="Embed" ProgID="Equation.3" ShapeID="_x0000_i1055" DrawAspect="Content" ObjectID="_1844400308" r:id="rId67"/>
        </w:object>
      </w:r>
      <w:r w:rsidR="00421397" w:rsidRPr="003445DE">
        <w:rPr>
          <w:sz w:val="24"/>
          <w:szCs w:val="24"/>
          <w:lang w:eastAsia="ru-RU"/>
        </w:rPr>
        <w:t>- общая сумма резервов на выплату вознаграждения, начисленных с начала года до даты d.</w:t>
      </w:r>
    </w:p>
    <w:p w14:paraId="0891EBB3"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200" w:dyaOrig="220" w14:anchorId="7FA0F2E6">
          <v:shape id="_x0000_i1056" type="#_x0000_t75" style="width:7.5pt;height:7.5pt" o:ole="">
            <v:imagedata r:id="rId29" o:title=""/>
          </v:shape>
          <o:OLEObject Type="Embed" ProgID="Equation.3" ShapeID="_x0000_i1056" DrawAspect="Content" ObjectID="_1844400309" r:id="rId68"/>
        </w:object>
      </w:r>
      <w:r w:rsidR="00421397" w:rsidRPr="003445DE">
        <w:rPr>
          <w:sz w:val="24"/>
          <w:szCs w:val="24"/>
          <w:lang w:eastAsia="ru-RU"/>
        </w:rPr>
        <w:t>- процентная ставка, соответствующая:</w:t>
      </w:r>
    </w:p>
    <w:p w14:paraId="610BD89D"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60" w:dyaOrig="360" w14:anchorId="5C935278">
          <v:shape id="_x0000_i1057" type="#_x0000_t75" style="width:28.5pt;height:21.75pt" o:ole="">
            <v:imagedata r:id="rId31" o:title=""/>
          </v:shape>
          <o:OLEObject Type="Embed" ProgID="Equation.3" ShapeID="_x0000_i1057" DrawAspect="Content" ObjectID="_1844400310" r:id="rId69"/>
        </w:object>
      </w:r>
      <w:r w:rsidR="00421397" w:rsidRPr="003445DE">
        <w:rPr>
          <w:sz w:val="24"/>
          <w:szCs w:val="24"/>
          <w:lang w:eastAsia="ru-RU"/>
        </w:rPr>
        <w:t xml:space="preserve"> -  размер вознаграждения управляющей компании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1ACFBB9C">
          <v:shape id="_x0000_i1058" type="#_x0000_t75" style="width:14.25pt;height:21.75pt" o:ole="">
            <v:imagedata r:id="rId50" o:title=""/>
          </v:shape>
          <o:OLEObject Type="Embed" ProgID="Equation.3" ShapeID="_x0000_i1058" DrawAspect="Content" ObjectID="_1844400311" r:id="rId70"/>
        </w:object>
      </w:r>
      <w:r w:rsidR="00421397" w:rsidRPr="003445DE">
        <w:rPr>
          <w:sz w:val="24"/>
          <w:szCs w:val="24"/>
          <w:lang w:eastAsia="ru-RU"/>
        </w:rPr>
        <w:t>;</w:t>
      </w:r>
    </w:p>
    <w:p w14:paraId="1E81EDC8"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420" w:dyaOrig="380" w14:anchorId="2E5D065F">
          <v:shape id="_x0000_i1059" type="#_x0000_t75" style="width:28.5pt;height:21.75pt" o:ole="">
            <v:imagedata r:id="rId33" o:title=""/>
          </v:shape>
          <o:OLEObject Type="Embed" ProgID="Equation.3" ShapeID="_x0000_i1059" DrawAspect="Content" ObjectID="_1844400312" r:id="rId71"/>
        </w:object>
      </w:r>
      <w:r w:rsidR="00421397" w:rsidRPr="003445DE">
        <w:rPr>
          <w:sz w:val="24"/>
          <w:szCs w:val="24"/>
          <w:lang w:eastAsia="ru-RU"/>
        </w:rPr>
        <w:t xml:space="preserve"> - совокупный размер вознаграждений специализированному депозитарию, </w:t>
      </w:r>
      <w:r w:rsidR="00673B72" w:rsidRPr="003445DE">
        <w:rPr>
          <w:sz w:val="24"/>
          <w:szCs w:val="24"/>
          <w:lang w:eastAsia="ru-RU"/>
        </w:rPr>
        <w:t xml:space="preserve">оценщику </w:t>
      </w:r>
      <w:r w:rsidR="00421397" w:rsidRPr="003445DE">
        <w:rPr>
          <w:sz w:val="24"/>
          <w:szCs w:val="24"/>
          <w:lang w:eastAsia="ru-RU"/>
        </w:rPr>
        <w:t xml:space="preserve">и лицу, осуществляющему ведение реестра владельцев инвестиционных паев, относительно СГСЧА, установленный правилами </w:t>
      </w:r>
      <w:r w:rsidR="00070B63" w:rsidRPr="003445DE">
        <w:rPr>
          <w:sz w:val="24"/>
          <w:szCs w:val="24"/>
          <w:lang w:eastAsia="ru-RU"/>
        </w:rPr>
        <w:t>доверительного управления</w:t>
      </w:r>
      <w:r w:rsidR="00421397" w:rsidRPr="003445DE">
        <w:rPr>
          <w:sz w:val="24"/>
          <w:szCs w:val="24"/>
          <w:lang w:eastAsia="ru-RU"/>
        </w:rPr>
        <w:t xml:space="preserve"> (в долях), действующий в течение периода </w:t>
      </w:r>
      <w:r w:rsidRPr="003445DE">
        <w:rPr>
          <w:sz w:val="24"/>
          <w:szCs w:val="24"/>
          <w:lang w:eastAsia="ru-RU"/>
        </w:rPr>
        <w:object w:dxaOrig="260" w:dyaOrig="360" w14:anchorId="41CA34EA">
          <v:shape id="_x0000_i1060" type="#_x0000_t75" style="width:14.25pt;height:21.75pt" o:ole="">
            <v:imagedata r:id="rId50" o:title=""/>
          </v:shape>
          <o:OLEObject Type="Embed" ProgID="Equation.3" ShapeID="_x0000_i1060" DrawAspect="Content" ObjectID="_1844400313" r:id="rId72"/>
        </w:object>
      </w:r>
      <w:r w:rsidR="00421397" w:rsidRPr="003445DE">
        <w:rPr>
          <w:sz w:val="24"/>
          <w:szCs w:val="24"/>
          <w:lang w:eastAsia="ru-RU"/>
        </w:rPr>
        <w:t>;</w:t>
      </w:r>
    </w:p>
    <w:p w14:paraId="798BD6F6" w14:textId="77777777" w:rsidR="0061109D" w:rsidRPr="003445DE" w:rsidRDefault="00421397" w:rsidP="00E845C5">
      <w:pPr>
        <w:autoSpaceDN w:val="0"/>
        <w:adjustRightInd w:val="0"/>
        <w:spacing w:line="360" w:lineRule="auto"/>
        <w:jc w:val="both"/>
        <w:rPr>
          <w:sz w:val="24"/>
          <w:szCs w:val="24"/>
          <w:lang w:eastAsia="ru-RU"/>
        </w:rPr>
      </w:pPr>
      <w:r w:rsidRPr="003445DE">
        <w:rPr>
          <w:sz w:val="24"/>
          <w:szCs w:val="24"/>
          <w:lang w:eastAsia="ru-RU"/>
        </w:rPr>
        <w:t>N – кол-во с</w:t>
      </w:r>
      <w:r w:rsidR="00A24024" w:rsidRPr="003445DE">
        <w:rPr>
          <w:sz w:val="24"/>
          <w:szCs w:val="24"/>
          <w:lang w:eastAsia="ru-RU"/>
        </w:rPr>
        <w:t>тавок, действовавших в отчетном</w:t>
      </w:r>
      <w:r w:rsidRPr="003445DE">
        <w:rPr>
          <w:sz w:val="24"/>
          <w:szCs w:val="24"/>
          <w:lang w:eastAsia="ru-RU"/>
        </w:rPr>
        <w:t xml:space="preserve"> году;</w:t>
      </w:r>
    </w:p>
    <w:p w14:paraId="04C29C3F" w14:textId="77777777" w:rsidR="0061109D" w:rsidRPr="003445DE" w:rsidRDefault="0061109D" w:rsidP="00E845C5">
      <w:pPr>
        <w:autoSpaceDN w:val="0"/>
        <w:adjustRightInd w:val="0"/>
        <w:spacing w:line="360" w:lineRule="auto"/>
        <w:jc w:val="both"/>
        <w:rPr>
          <w:sz w:val="24"/>
          <w:szCs w:val="24"/>
          <w:lang w:eastAsia="ru-RU"/>
        </w:rPr>
      </w:pPr>
      <w:r w:rsidRPr="003445DE">
        <w:rPr>
          <w:sz w:val="24"/>
          <w:szCs w:val="24"/>
          <w:lang w:eastAsia="ru-RU"/>
        </w:rPr>
        <w:object w:dxaOrig="300" w:dyaOrig="360" w14:anchorId="055CDD03">
          <v:shape id="_x0000_i1061" type="#_x0000_t75" style="width:14.25pt;height:21.75pt" o:ole="">
            <v:imagedata r:id="rId73" o:title=""/>
          </v:shape>
          <o:OLEObject Type="Embed" ProgID="Equation.3" ShapeID="_x0000_i1061" DrawAspect="Content" ObjectID="_1844400314" r:id="rId74"/>
        </w:object>
      </w:r>
      <w:r w:rsidR="00421397" w:rsidRPr="003445DE">
        <w:rPr>
          <w:sz w:val="24"/>
          <w:szCs w:val="24"/>
          <w:lang w:eastAsia="ru-RU"/>
        </w:rPr>
        <w:t xml:space="preserve">- количество рабочих дней периода, в котором действовала ставка </w:t>
      </w:r>
      <w:r w:rsidRPr="003445DE">
        <w:rPr>
          <w:sz w:val="24"/>
          <w:szCs w:val="24"/>
          <w:lang w:eastAsia="ru-RU"/>
        </w:rPr>
        <w:object w:dxaOrig="279" w:dyaOrig="360" w14:anchorId="5697740F">
          <v:shape id="_x0000_i1062" type="#_x0000_t75" style="width:14.25pt;height:21.75pt" o:ole="">
            <v:imagedata r:id="rId35" o:title=""/>
          </v:shape>
          <o:OLEObject Type="Embed" ProgID="Equation.3" ShapeID="_x0000_i1062" DrawAspect="Content" ObjectID="_1844400315" r:id="rId75"/>
        </w:object>
      </w:r>
      <w:r w:rsidR="00421397" w:rsidRPr="003445DE">
        <w:rPr>
          <w:sz w:val="24"/>
          <w:szCs w:val="24"/>
          <w:lang w:eastAsia="ru-RU"/>
        </w:rPr>
        <w:t xml:space="preserve">, принадлежащее периоду </w:t>
      </w:r>
      <w:r w:rsidRPr="003445DE">
        <w:rPr>
          <w:sz w:val="24"/>
          <w:szCs w:val="24"/>
          <w:lang w:eastAsia="ru-RU"/>
        </w:rPr>
        <w:object w:dxaOrig="260" w:dyaOrig="360" w14:anchorId="0B4C5797">
          <v:shape id="_x0000_i1063" type="#_x0000_t75" style="width:14.25pt;height:21.75pt" o:ole="">
            <v:imagedata r:id="rId50" o:title=""/>
          </v:shape>
          <o:OLEObject Type="Embed" ProgID="Equation.3" ShapeID="_x0000_i1063" DrawAspect="Content" ObjectID="_1844400316" r:id="rId76"/>
        </w:object>
      </w:r>
      <w:r w:rsidR="00421397" w:rsidRPr="003445DE">
        <w:rPr>
          <w:sz w:val="24"/>
          <w:szCs w:val="24"/>
          <w:lang w:eastAsia="ru-RU"/>
        </w:rPr>
        <w:t xml:space="preserve">, где </w:t>
      </w:r>
      <w:r w:rsidRPr="003445DE">
        <w:rPr>
          <w:sz w:val="24"/>
          <w:szCs w:val="24"/>
          <w:lang w:eastAsia="ru-RU"/>
        </w:rPr>
        <w:object w:dxaOrig="1040" w:dyaOrig="680" w14:anchorId="0AC9042A">
          <v:shape id="_x0000_i1064" type="#_x0000_t75" style="width:50.25pt;height:36.75pt" o:ole="">
            <v:imagedata r:id="rId77" o:title=""/>
          </v:shape>
          <o:OLEObject Type="Embed" ProgID="Equation.3" ShapeID="_x0000_i1064" DrawAspect="Content" ObjectID="_1844400317" r:id="rId78"/>
        </w:object>
      </w:r>
      <w:r w:rsidR="00421397" w:rsidRPr="003445DE">
        <w:rPr>
          <w:sz w:val="24"/>
          <w:szCs w:val="24"/>
          <w:lang w:eastAsia="ru-RU"/>
        </w:rPr>
        <w:t>.</w:t>
      </w:r>
    </w:p>
    <w:p w14:paraId="38F0E08C" w14:textId="77777777" w:rsidR="0061109D" w:rsidRPr="003445DE" w:rsidRDefault="0061109D" w:rsidP="00E845C5">
      <w:pPr>
        <w:autoSpaceDN w:val="0"/>
        <w:adjustRightInd w:val="0"/>
        <w:spacing w:line="360" w:lineRule="auto"/>
        <w:ind w:firstLine="709"/>
        <w:jc w:val="both"/>
        <w:rPr>
          <w:sz w:val="24"/>
          <w:szCs w:val="24"/>
          <w:lang w:eastAsia="ru-RU"/>
        </w:rPr>
      </w:pPr>
    </w:p>
    <w:p w14:paraId="0BE33587" w14:textId="77777777" w:rsidR="0061109D"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 xml:space="preserve">Значения  </w:t>
      </w:r>
      <m:oMath>
        <m:f>
          <m:fPr>
            <m:ctrlPr>
              <w:rPr>
                <w:rFonts w:ascii="Cambria Math" w:hAnsi="Cambria Math"/>
                <w:sz w:val="24"/>
                <w:szCs w:val="24"/>
                <w:lang w:eastAsia="ru-RU"/>
              </w:rPr>
            </m:ctrlPr>
          </m:fPr>
          <m:num>
            <m:nary>
              <m:naryPr>
                <m:chr m:val="∑"/>
                <m:limLoc m:val="undOvr"/>
                <m:ctrlPr>
                  <w:rPr>
                    <w:rFonts w:ascii="Cambria Math" w:hAnsi="Cambria Math"/>
                    <w:sz w:val="24"/>
                    <w:szCs w:val="24"/>
                    <w:lang w:eastAsia="ru-RU"/>
                  </w:rPr>
                </m:ctrlPr>
              </m:naryPr>
              <m:sub>
                <m:r>
                  <m:rPr>
                    <m:sty m:val="p"/>
                  </m:rPr>
                  <w:rPr>
                    <w:rFonts w:ascii="Cambria Math" w:hAnsi="Cambria Math"/>
                    <w:sz w:val="24"/>
                    <w:szCs w:val="24"/>
                    <w:lang w:eastAsia="ru-RU"/>
                  </w:rPr>
                  <m:t>n=1</m:t>
                </m:r>
              </m:sub>
              <m:sup>
                <m:r>
                  <m:rPr>
                    <m:sty m:val="p"/>
                  </m:rPr>
                  <w:rPr>
                    <w:rFonts w:ascii="Cambria Math" w:hAnsi="Cambria Math"/>
                    <w:sz w:val="24"/>
                    <w:szCs w:val="24"/>
                    <w:lang w:eastAsia="ru-RU"/>
                  </w:rPr>
                  <m:t>N</m:t>
                </m:r>
              </m:sup>
              <m:e>
                <m:d>
                  <m:dPr>
                    <m:ctrlPr>
                      <w:rPr>
                        <w:rFonts w:ascii="Cambria Math" w:hAnsi="Cambria Math"/>
                        <w:sz w:val="24"/>
                        <w:szCs w:val="24"/>
                        <w:lang w:eastAsia="ru-RU"/>
                      </w:rPr>
                    </m:ctrlPr>
                  </m:dPr>
                  <m:e>
                    <m:sSub>
                      <m:sSubPr>
                        <m:ctrlPr>
                          <w:rPr>
                            <w:rFonts w:ascii="Cambria Math" w:hAnsi="Cambria Math"/>
                            <w:sz w:val="24"/>
                            <w:szCs w:val="24"/>
                            <w:lang w:eastAsia="ru-RU"/>
                          </w:rPr>
                        </m:ctrlPr>
                      </m:sSubPr>
                      <m:e>
                        <m:r>
                          <m:rPr>
                            <m:sty m:val="p"/>
                          </m:rPr>
                          <w:rPr>
                            <w:rFonts w:ascii="Cambria Math" w:hAnsi="Cambria Math"/>
                            <w:sz w:val="24"/>
                            <w:szCs w:val="24"/>
                            <w:lang w:eastAsia="ru-RU"/>
                          </w:rPr>
                          <m:t>x</m:t>
                        </m:r>
                      </m:e>
                      <m:sub>
                        <m:r>
                          <m:rPr>
                            <m:sty m:val="p"/>
                          </m:rPr>
                          <w:rPr>
                            <w:rFonts w:ascii="Cambria Math" w:hAnsi="Cambria Math"/>
                            <w:sz w:val="24"/>
                            <w:szCs w:val="24"/>
                            <w:lang w:eastAsia="ru-RU"/>
                          </w:rPr>
                          <m:t>n</m:t>
                        </m:r>
                      </m:sub>
                    </m:sSub>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n</m:t>
                        </m:r>
                      </m:sub>
                    </m:sSub>
                  </m:e>
                </m:d>
              </m:e>
            </m:nary>
          </m:num>
          <m:den>
            <m:sSub>
              <m:sSubPr>
                <m:ctrlPr>
                  <w:rPr>
                    <w:rFonts w:ascii="Cambria Math" w:hAnsi="Cambria Math"/>
                    <w:sz w:val="24"/>
                    <w:szCs w:val="24"/>
                    <w:lang w:eastAsia="ru-RU"/>
                  </w:rPr>
                </m:ctrlPr>
              </m:sSubPr>
              <m:e>
                <m:r>
                  <m:rPr>
                    <m:sty m:val="p"/>
                  </m:rPr>
                  <w:rPr>
                    <w:rFonts w:ascii="Cambria Math" w:hAnsi="Cambria Math"/>
                    <w:sz w:val="24"/>
                    <w:szCs w:val="24"/>
                    <w:lang w:eastAsia="ru-RU"/>
                  </w:rPr>
                  <m:t>T</m:t>
                </m:r>
              </m:e>
              <m:sub>
                <m:r>
                  <m:rPr>
                    <m:sty m:val="p"/>
                  </m:rPr>
                  <w:rPr>
                    <w:rFonts w:ascii="Cambria Math" w:hAnsi="Cambria Math"/>
                    <w:sz w:val="24"/>
                    <w:szCs w:val="24"/>
                    <w:lang w:eastAsia="ru-RU"/>
                  </w:rPr>
                  <m:t>i</m:t>
                </m:r>
              </m:sub>
            </m:sSub>
          </m:den>
        </m:f>
      </m:oMath>
      <w:r w:rsidRPr="003445DE">
        <w:rPr>
          <w:sz w:val="24"/>
          <w:szCs w:val="24"/>
          <w:lang w:eastAsia="ru-RU"/>
        </w:rPr>
        <w:t xml:space="preserve">; </w:t>
      </w:r>
      <m:oMath>
        <m:r>
          <m:rPr>
            <m:sty m:val="p"/>
          </m:rPr>
          <w:rPr>
            <w:rFonts w:ascii="Cambria Math" w:hAnsi="Cambria Math"/>
            <w:sz w:val="24"/>
            <w:szCs w:val="24"/>
            <w:lang w:eastAsia="ru-RU"/>
          </w:rPr>
          <w:object w:dxaOrig="2700" w:dyaOrig="1300" w14:anchorId="5CB17D99">
            <v:shape id="_x0000_i1065" type="#_x0000_t75" style="width:136.5pt;height:64.5pt" o:ole="">
              <v:imagedata r:id="rId79" o:title=""/>
            </v:shape>
            <o:OLEObject Type="Embed" ProgID="Equation.3" ShapeID="_x0000_i1065" DrawAspect="Content" ObjectID="_1844400318" r:id="rId80"/>
          </w:object>
        </m:r>
        <m:r>
          <m:rPr>
            <m:sty m:val="p"/>
          </m:rPr>
          <w:rPr>
            <w:rFonts w:ascii="Cambria Math" w:hAnsi="Cambria Math"/>
            <w:sz w:val="24"/>
            <w:szCs w:val="24"/>
            <w:lang w:eastAsia="ru-RU"/>
          </w:rPr>
          <m:t xml:space="preserve">; </m:t>
        </m:r>
        <m:d>
          <m:dPr>
            <m:ctrlPr>
              <w:rPr>
                <w:rFonts w:ascii="Cambria Math" w:hAnsi="Cambria Math"/>
                <w:sz w:val="24"/>
                <w:szCs w:val="24"/>
                <w:lang w:eastAsia="ru-RU"/>
              </w:rPr>
            </m:ctrlPr>
          </m:dPr>
          <m:e>
            <m:r>
              <m:rPr>
                <m:sty m:val="p"/>
              </m:rPr>
              <w:rPr>
                <w:rFonts w:ascii="Cambria Math" w:hAnsi="Cambria Math"/>
                <w:sz w:val="24"/>
                <w:szCs w:val="24"/>
                <w:lang w:eastAsia="ru-RU"/>
              </w:rPr>
              <m:t>1+</m:t>
            </m:r>
            <m:r>
              <m:rPr>
                <m:sty m:val="p"/>
              </m:rPr>
              <w:rPr>
                <w:rFonts w:ascii="Cambria Math" w:hAnsi="Cambria Math"/>
                <w:sz w:val="24"/>
                <w:szCs w:val="24"/>
                <w:lang w:eastAsia="ru-RU"/>
              </w:rPr>
              <w:object w:dxaOrig="2659" w:dyaOrig="1280" w14:anchorId="36339E62">
                <v:shape id="_x0000_i1067" type="#_x0000_t75" style="width:136.5pt;height:64.5pt" o:ole="">
                  <v:imagedata r:id="rId81" o:title=""/>
                </v:shape>
                <o:OLEObject Type="Embed" ProgID="Equation.3" ShapeID="_x0000_i1067" DrawAspect="Content" ObjectID="_1844400319" r:id="rId82"/>
              </w:object>
            </m:r>
          </m:e>
        </m:d>
      </m:oMath>
      <w:r w:rsidRPr="003445DE">
        <w:rPr>
          <w:sz w:val="24"/>
          <w:szCs w:val="24"/>
          <w:lang w:eastAsia="ru-RU"/>
        </w:rPr>
        <w:t xml:space="preserve">               не округляются.</w:t>
      </w:r>
    </w:p>
    <w:p w14:paraId="26892747" w14:textId="77777777" w:rsidR="0099002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Округление при расчете </w:t>
      </w:r>
      <w:r w:rsidR="0061109D" w:rsidRPr="003445DE">
        <w:rPr>
          <w:sz w:val="24"/>
          <w:szCs w:val="24"/>
          <w:lang w:eastAsia="ru-RU"/>
        </w:rPr>
        <w:object w:dxaOrig="260" w:dyaOrig="360" w14:anchorId="5B0268A1">
          <v:shape id="_x0000_i1068" type="#_x0000_t75" style="width:14.25pt;height:21.75pt" o:ole="">
            <v:imagedata r:id="rId47" o:title=""/>
          </v:shape>
          <o:OLEObject Type="Embed" ProgID="Equation.3" ShapeID="_x0000_i1068" DrawAspect="Content" ObjectID="_1844400320" r:id="rId83"/>
        </w:object>
      </w:r>
      <w:r w:rsidRPr="003445DE">
        <w:rPr>
          <w:sz w:val="24"/>
          <w:szCs w:val="24"/>
          <w:lang w:eastAsia="ru-RU"/>
        </w:rPr>
        <w:t xml:space="preserve"> и </w:t>
      </w:r>
      <w:r w:rsidR="0061109D" w:rsidRPr="003445DE">
        <w:rPr>
          <w:sz w:val="24"/>
          <w:szCs w:val="24"/>
          <w:lang w:eastAsia="ru-RU"/>
        </w:rPr>
        <w:object w:dxaOrig="840" w:dyaOrig="380" w14:anchorId="0674C6AD">
          <v:shape id="_x0000_i1069" type="#_x0000_t75" style="width:43.5pt;height:14.25pt" o:ole="">
            <v:imagedata r:id="rId57" o:title=""/>
          </v:shape>
          <o:OLEObject Type="Embed" ProgID="Equation.3" ShapeID="_x0000_i1069" DrawAspect="Content" ObjectID="_1844400321" r:id="rId84"/>
        </w:object>
      </w:r>
      <w:r w:rsidRPr="003445DE">
        <w:rPr>
          <w:sz w:val="24"/>
          <w:szCs w:val="24"/>
          <w:lang w:eastAsia="ru-RU"/>
        </w:rPr>
        <w:t>производится на каждом действии до 2-х знаков после запятой.</w:t>
      </w:r>
    </w:p>
    <w:p w14:paraId="76B4A136" w14:textId="77777777" w:rsidR="00B468A1" w:rsidRPr="003445DE" w:rsidRDefault="00B468A1" w:rsidP="00E845C5">
      <w:pPr>
        <w:pStyle w:val="a8"/>
        <w:spacing w:line="360" w:lineRule="auto"/>
        <w:ind w:left="0" w:firstLine="709"/>
        <w:jc w:val="both"/>
        <w:rPr>
          <w:sz w:val="24"/>
          <w:szCs w:val="24"/>
          <w:lang w:eastAsia="ru-RU"/>
        </w:rPr>
      </w:pPr>
      <w:r w:rsidRPr="003445DE">
        <w:rPr>
          <w:sz w:val="24"/>
          <w:szCs w:val="24"/>
          <w:lang w:eastAsia="ru-RU"/>
        </w:rPr>
        <w:t xml:space="preserve">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специализированного депозитария, </w:t>
      </w:r>
      <w:r w:rsidR="00673B72" w:rsidRPr="003445DE">
        <w:rPr>
          <w:sz w:val="24"/>
          <w:szCs w:val="24"/>
          <w:lang w:eastAsia="ru-RU"/>
        </w:rPr>
        <w:t xml:space="preserve">оценщику </w:t>
      </w:r>
      <w:r w:rsidRPr="003445DE">
        <w:rPr>
          <w:sz w:val="24"/>
          <w:szCs w:val="24"/>
          <w:lang w:eastAsia="ru-RU"/>
        </w:rPr>
        <w:t>и лица, осуществляющему ведение реестра владельцев инвестиционных паев ПИФ.</w:t>
      </w:r>
    </w:p>
    <w:p w14:paraId="0A998D55" w14:textId="77777777" w:rsidR="002C2E91" w:rsidRPr="003445DE" w:rsidRDefault="002C2E91" w:rsidP="00E845C5">
      <w:pPr>
        <w:pStyle w:val="a8"/>
        <w:spacing w:line="360" w:lineRule="auto"/>
        <w:ind w:left="0" w:firstLine="709"/>
        <w:jc w:val="both"/>
        <w:rPr>
          <w:sz w:val="24"/>
          <w:szCs w:val="24"/>
          <w:lang w:eastAsia="ru-RU"/>
        </w:rPr>
      </w:pPr>
      <w:r w:rsidRPr="003445DE">
        <w:rPr>
          <w:sz w:val="24"/>
          <w:szCs w:val="24"/>
          <w:lang w:eastAsia="ru-RU"/>
        </w:rPr>
        <w:t>Уменьшение одной части резерва для восполнения недостаточности другой не допускается.</w:t>
      </w:r>
    </w:p>
    <w:p w14:paraId="3FCF9AF8" w14:textId="77777777" w:rsidR="00DA4829" w:rsidRPr="003445DE" w:rsidRDefault="00B468A1" w:rsidP="00E845C5">
      <w:pPr>
        <w:autoSpaceDN w:val="0"/>
        <w:adjustRightInd w:val="0"/>
        <w:spacing w:line="360" w:lineRule="auto"/>
        <w:ind w:firstLine="709"/>
        <w:jc w:val="both"/>
        <w:rPr>
          <w:sz w:val="24"/>
          <w:szCs w:val="24"/>
          <w:lang w:eastAsia="ru-RU"/>
        </w:rPr>
      </w:pPr>
      <w:r w:rsidRPr="003445DE">
        <w:rPr>
          <w:sz w:val="24"/>
          <w:szCs w:val="24"/>
          <w:lang w:eastAsia="ru-RU"/>
        </w:rPr>
        <w:t xml:space="preserve">Иные резервы не формируются и не включаются в состав обязательств паевого инвестиционного фонда. </w:t>
      </w:r>
    </w:p>
    <w:p w14:paraId="1A78F290" w14:textId="77777777" w:rsidR="004231C7" w:rsidRPr="003445DE" w:rsidRDefault="004231C7" w:rsidP="00E845C5">
      <w:pPr>
        <w:autoSpaceDN w:val="0"/>
        <w:adjustRightInd w:val="0"/>
        <w:spacing w:line="360" w:lineRule="auto"/>
        <w:ind w:firstLine="708"/>
        <w:jc w:val="both"/>
        <w:rPr>
          <w:sz w:val="24"/>
          <w:szCs w:val="24"/>
          <w:lang w:eastAsia="ru-RU"/>
        </w:rPr>
      </w:pPr>
      <w:r w:rsidRPr="003445DE">
        <w:rPr>
          <w:sz w:val="24"/>
          <w:szCs w:val="24"/>
          <w:lang w:eastAsia="ru-RU"/>
        </w:rPr>
        <w:t>Максимальный размер расходов, подлежащий оплате за счет имущества фонда, определяется в соответствии с Правилами доверительного управления Фондом.</w:t>
      </w:r>
    </w:p>
    <w:p w14:paraId="2CFE4951" w14:textId="77777777" w:rsidR="006766BB" w:rsidRPr="003445DE" w:rsidRDefault="005166A2" w:rsidP="00E845C5">
      <w:pPr>
        <w:autoSpaceDN w:val="0"/>
        <w:adjustRightInd w:val="0"/>
        <w:spacing w:line="360" w:lineRule="auto"/>
        <w:ind w:firstLine="708"/>
        <w:jc w:val="both"/>
        <w:rPr>
          <w:sz w:val="22"/>
          <w:szCs w:val="22"/>
        </w:rPr>
      </w:pPr>
      <w:r w:rsidRPr="003445DE">
        <w:rPr>
          <w:sz w:val="24"/>
          <w:szCs w:val="24"/>
          <w:lang w:eastAsia="ru-RU"/>
        </w:rPr>
        <w:t xml:space="preserve">Вознаграждения управляющей компании, специализированному депозитарию, </w:t>
      </w:r>
      <w:r w:rsidR="00673B72" w:rsidRPr="003445DE">
        <w:rPr>
          <w:sz w:val="24"/>
          <w:szCs w:val="24"/>
          <w:lang w:eastAsia="ru-RU"/>
        </w:rPr>
        <w:t xml:space="preserve">оценщику </w:t>
      </w:r>
      <w:r w:rsidRPr="003445DE">
        <w:rPr>
          <w:sz w:val="24"/>
          <w:szCs w:val="24"/>
          <w:lang w:eastAsia="ru-RU"/>
        </w:rPr>
        <w:t xml:space="preserve">и лицу, осуществляющему </w:t>
      </w:r>
      <w:r w:rsidR="00E75EA0" w:rsidRPr="003445DE">
        <w:rPr>
          <w:sz w:val="24"/>
          <w:szCs w:val="24"/>
          <w:lang w:eastAsia="ru-RU"/>
        </w:rPr>
        <w:t>ведение реестра владельцев инвестиционных паев паевого инвестиционного фонда,</w:t>
      </w:r>
      <w:r w:rsidRPr="003445DE">
        <w:rPr>
          <w:sz w:val="24"/>
          <w:szCs w:val="24"/>
          <w:lang w:eastAsia="ru-RU"/>
        </w:rPr>
        <w:t xml:space="preserve">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w:t>
      </w:r>
      <w:r w:rsidR="00497733" w:rsidRPr="003445DE">
        <w:rPr>
          <w:sz w:val="24"/>
          <w:szCs w:val="24"/>
          <w:lang w:eastAsia="ru-RU"/>
        </w:rPr>
        <w:t xml:space="preserve"> </w:t>
      </w:r>
      <w:r w:rsidR="00E75EA0" w:rsidRPr="003445DE">
        <w:rPr>
          <w:sz w:val="24"/>
          <w:szCs w:val="24"/>
          <w:lang w:eastAsia="ru-RU"/>
        </w:rPr>
        <w:t>момента их</w:t>
      </w:r>
      <w:r w:rsidRPr="003445DE">
        <w:rPr>
          <w:sz w:val="24"/>
          <w:szCs w:val="24"/>
          <w:lang w:eastAsia="ru-RU"/>
        </w:rPr>
        <w:t xml:space="preserve"> </w:t>
      </w:r>
      <w:r w:rsidR="00497733" w:rsidRPr="003445DE">
        <w:rPr>
          <w:sz w:val="24"/>
          <w:szCs w:val="24"/>
          <w:lang w:eastAsia="ru-RU"/>
        </w:rPr>
        <w:t>выплаты</w:t>
      </w:r>
      <w:r w:rsidRPr="003445DE">
        <w:rPr>
          <w:sz w:val="24"/>
          <w:szCs w:val="24"/>
          <w:lang w:eastAsia="ru-RU"/>
        </w:rPr>
        <w:t>.</w:t>
      </w:r>
      <w:r w:rsidR="006766BB" w:rsidRPr="003445DE">
        <w:rPr>
          <w:sz w:val="22"/>
          <w:szCs w:val="22"/>
        </w:rPr>
        <w:t xml:space="preserve"> </w:t>
      </w:r>
    </w:p>
    <w:p w14:paraId="324F7B73" w14:textId="77777777" w:rsidR="00990025" w:rsidRPr="003445DE" w:rsidRDefault="00990025" w:rsidP="00E845C5">
      <w:pPr>
        <w:autoSpaceDN w:val="0"/>
        <w:adjustRightInd w:val="0"/>
        <w:spacing w:line="360" w:lineRule="auto"/>
        <w:ind w:firstLine="709"/>
        <w:jc w:val="both"/>
        <w:rPr>
          <w:sz w:val="24"/>
          <w:szCs w:val="24"/>
          <w:lang w:eastAsia="ru-RU"/>
        </w:rPr>
      </w:pPr>
      <w:r w:rsidRPr="003445DE">
        <w:rPr>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E3FA825" w14:textId="77777777" w:rsidR="003961C7" w:rsidRPr="003445DE" w:rsidRDefault="003961C7" w:rsidP="00E845C5">
      <w:pPr>
        <w:autoSpaceDN w:val="0"/>
        <w:adjustRightInd w:val="0"/>
        <w:spacing w:line="360" w:lineRule="auto"/>
        <w:ind w:firstLine="709"/>
        <w:jc w:val="both"/>
        <w:rPr>
          <w:sz w:val="24"/>
          <w:szCs w:val="24"/>
          <w:lang w:eastAsia="ru-RU"/>
        </w:rPr>
      </w:pPr>
    </w:p>
    <w:p w14:paraId="5B226436" w14:textId="77777777" w:rsidR="00E845C5" w:rsidRPr="003445DE" w:rsidRDefault="00E845C5">
      <w:pPr>
        <w:suppressAutoHyphens w:val="0"/>
        <w:autoSpaceDE/>
        <w:spacing w:after="160" w:line="259" w:lineRule="auto"/>
        <w:rPr>
          <w:b/>
          <w:sz w:val="24"/>
          <w:szCs w:val="24"/>
          <w:lang w:eastAsia="ru-RU"/>
        </w:rPr>
      </w:pPr>
      <w:r w:rsidRPr="003445DE">
        <w:rPr>
          <w:b/>
          <w:sz w:val="24"/>
          <w:szCs w:val="24"/>
          <w:lang w:eastAsia="ru-RU"/>
        </w:rPr>
        <w:br w:type="page"/>
      </w:r>
    </w:p>
    <w:p w14:paraId="516B647A" w14:textId="77777777" w:rsidR="009E5219" w:rsidRPr="003445DE" w:rsidRDefault="009E5219" w:rsidP="00184D01">
      <w:pPr>
        <w:autoSpaceDN w:val="0"/>
        <w:adjustRightInd w:val="0"/>
        <w:spacing w:line="360" w:lineRule="auto"/>
        <w:jc w:val="center"/>
        <w:rPr>
          <w:b/>
          <w:sz w:val="24"/>
          <w:szCs w:val="24"/>
          <w:lang w:eastAsia="ru-RU"/>
        </w:rPr>
      </w:pPr>
      <w:r w:rsidRPr="003445DE">
        <w:rPr>
          <w:b/>
          <w:sz w:val="24"/>
          <w:szCs w:val="24"/>
          <w:lang w:eastAsia="ru-RU"/>
        </w:rPr>
        <w:lastRenderedPageBreak/>
        <w:t>ПОРЯДОК ОПРЕДЕЛЕНИЯ СТОИМОСТИ ИМУЩЕСТВА, ПЕРЕДАННОГО В ОПЛАТУ ИНВЕСТИЦИОННЫХ ПАЕВ</w:t>
      </w:r>
    </w:p>
    <w:p w14:paraId="1FFA75A3" w14:textId="77777777" w:rsidR="009E5219" w:rsidRPr="003445DE" w:rsidRDefault="009E5219" w:rsidP="00E845C5">
      <w:pPr>
        <w:autoSpaceDN w:val="0"/>
        <w:adjustRightInd w:val="0"/>
        <w:spacing w:line="360" w:lineRule="auto"/>
        <w:ind w:firstLine="709"/>
        <w:jc w:val="center"/>
        <w:rPr>
          <w:b/>
          <w:sz w:val="24"/>
          <w:szCs w:val="24"/>
          <w:lang w:eastAsia="ru-RU"/>
        </w:rPr>
      </w:pPr>
    </w:p>
    <w:p w14:paraId="667FB578"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 определяется в соответствии с требованиями Федерального закона от 29 ноября 2001 г. №156-ФЗ «Об инвестиционных фондах», принятых в соответствии с ним нормативных актов, требованиями Указания и Правилами доверительного управления Фондом согласно методам определения стоимости активов, предусмотренным настоящими Правилами определения СЧА.</w:t>
      </w:r>
    </w:p>
    <w:p w14:paraId="4C61B2D5"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паёв Фонда,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ПИФ, на основании отчета оценщика.</w:t>
      </w:r>
    </w:p>
    <w:p w14:paraId="5B1660FB" w14:textId="77777777"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 до даты передачи такого имущества в оплату инвестиционных паев ПИФ и не позднее даты передачи такого имущества в оплату инвестиционных паёв.</w:t>
      </w:r>
    </w:p>
    <w:p w14:paraId="04936197" w14:textId="69334D5C" w:rsidR="00B30B2C" w:rsidRPr="003445DE" w:rsidRDefault="00B30B2C" w:rsidP="00E845C5">
      <w:pPr>
        <w:autoSpaceDN w:val="0"/>
        <w:adjustRightInd w:val="0"/>
        <w:spacing w:line="360" w:lineRule="auto"/>
        <w:ind w:firstLine="709"/>
        <w:jc w:val="both"/>
        <w:rPr>
          <w:sz w:val="24"/>
          <w:szCs w:val="24"/>
          <w:lang w:eastAsia="ru-RU"/>
        </w:rPr>
      </w:pPr>
      <w:r w:rsidRPr="003445DE">
        <w:rPr>
          <w:sz w:val="24"/>
          <w:szCs w:val="24"/>
          <w:lang w:eastAsia="ru-RU"/>
        </w:rPr>
        <w:t>Стоимость имущества, переданного в оплату инвестиционных паев ПИФ,</w:t>
      </w:r>
      <w:r w:rsidR="00EE7672" w:rsidRPr="003445DE">
        <w:rPr>
          <w:sz w:val="24"/>
          <w:szCs w:val="24"/>
          <w:lang w:eastAsia="ru-RU"/>
        </w:rPr>
        <w:t xml:space="preserve"> определяется по состоянию на 23:59:59</w:t>
      </w:r>
      <w:r w:rsidRPr="003445DE">
        <w:rPr>
          <w:sz w:val="24"/>
          <w:szCs w:val="24"/>
          <w:lang w:eastAsia="ru-RU"/>
        </w:rPr>
        <w:t xml:space="preserve"> на дату передачи имущества в оплату инвестиционных паев ПИФ.</w:t>
      </w:r>
    </w:p>
    <w:p w14:paraId="2513A09E" w14:textId="77777777" w:rsidR="009E5219" w:rsidRPr="003445DE" w:rsidRDefault="009E5219" w:rsidP="00E845C5">
      <w:pPr>
        <w:suppressAutoHyphens w:val="0"/>
        <w:autoSpaceDE/>
        <w:spacing w:line="360" w:lineRule="auto"/>
        <w:jc w:val="center"/>
        <w:rPr>
          <w:b/>
          <w:sz w:val="24"/>
          <w:szCs w:val="24"/>
          <w:lang w:eastAsia="ru-RU"/>
        </w:rPr>
      </w:pPr>
    </w:p>
    <w:p w14:paraId="7D05A12A" w14:textId="77777777" w:rsidR="00644165"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ПОРЯДОК УРЕГУЛИРОВАНИЯ РАЗНОГЛАСИЙ МЕЖДУ УПРАВЛЯЮЩЕЙ КОМПАНИЕЙ И СПЕЦИАЛИЗИРОВАННЫМ ДЕПОЗИТАРИЕМ ПРИ ОПРЕДЕЛЕНИИ СЧА</w:t>
      </w:r>
    </w:p>
    <w:p w14:paraId="5C04CB4E" w14:textId="77777777" w:rsidR="00644165" w:rsidRPr="003445DE" w:rsidRDefault="00644165" w:rsidP="00E845C5">
      <w:pPr>
        <w:autoSpaceDN w:val="0"/>
        <w:adjustRightInd w:val="0"/>
        <w:ind w:firstLine="709"/>
        <w:jc w:val="center"/>
        <w:rPr>
          <w:b/>
          <w:sz w:val="24"/>
          <w:szCs w:val="24"/>
          <w:lang w:eastAsia="ru-RU"/>
        </w:rPr>
      </w:pPr>
    </w:p>
    <w:p w14:paraId="3EF863B3"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При обнаружении расхождений в расчете стоимости чистых активов,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5A15A73D" w14:textId="77777777" w:rsidR="00644165" w:rsidRPr="003445DE" w:rsidRDefault="00420DD8" w:rsidP="00E845C5">
      <w:pPr>
        <w:autoSpaceDN w:val="0"/>
        <w:adjustRightInd w:val="0"/>
        <w:spacing w:line="360" w:lineRule="auto"/>
        <w:ind w:firstLine="709"/>
        <w:jc w:val="both"/>
        <w:rPr>
          <w:sz w:val="24"/>
          <w:szCs w:val="24"/>
          <w:lang w:eastAsia="ru-RU"/>
        </w:rPr>
      </w:pPr>
      <w:r w:rsidRPr="003445DE">
        <w:rPr>
          <w:sz w:val="24"/>
          <w:szCs w:val="24"/>
          <w:lang w:eastAsia="ru-RU"/>
        </w:rPr>
        <w:t>В случае если расхождения не были устранены до истечения предельного срока предоставления отчетности</w:t>
      </w:r>
      <w:r w:rsidR="00421397" w:rsidRPr="003445DE">
        <w:rPr>
          <w:sz w:val="24"/>
          <w:szCs w:val="24"/>
          <w:lang w:eastAsia="ru-RU"/>
        </w:rPr>
        <w:t xml:space="preserve">, Специализированный депозитарий и Управляющая компания составляют акт о причинах расхождения данных в Справке о стоимости чистых активов.  </w:t>
      </w:r>
    </w:p>
    <w:p w14:paraId="0BBDA781" w14:textId="77777777" w:rsidR="00644165"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lastRenderedPageBreak/>
        <w:t>При обнаружении расхождений в расчете стоимости чистых активов, специализированный депозитарий извещает Банк России о невозможности произвести сверку расчетов стоимости чистых активов.</w:t>
      </w:r>
    </w:p>
    <w:p w14:paraId="05CFB943" w14:textId="77777777" w:rsidR="002C56E6" w:rsidRPr="003445DE" w:rsidRDefault="002C56E6" w:rsidP="00E845C5">
      <w:pPr>
        <w:autoSpaceDN w:val="0"/>
        <w:adjustRightInd w:val="0"/>
        <w:spacing w:line="360" w:lineRule="auto"/>
        <w:ind w:firstLine="709"/>
        <w:jc w:val="both"/>
        <w:rPr>
          <w:sz w:val="24"/>
          <w:szCs w:val="24"/>
          <w:lang w:eastAsia="ru-RU"/>
        </w:rPr>
      </w:pPr>
    </w:p>
    <w:p w14:paraId="0D02F810" w14:textId="77777777" w:rsidR="002C56E6" w:rsidRPr="003445DE" w:rsidRDefault="00421397" w:rsidP="00E845C5">
      <w:pPr>
        <w:suppressAutoHyphens w:val="0"/>
        <w:autoSpaceDE/>
        <w:spacing w:line="360" w:lineRule="auto"/>
        <w:jc w:val="center"/>
        <w:rPr>
          <w:b/>
          <w:sz w:val="24"/>
          <w:szCs w:val="24"/>
          <w:lang w:eastAsia="ru-RU"/>
        </w:rPr>
      </w:pPr>
      <w:r w:rsidRPr="003445DE">
        <w:rPr>
          <w:b/>
          <w:sz w:val="24"/>
          <w:szCs w:val="24"/>
          <w:lang w:eastAsia="ru-RU"/>
        </w:rPr>
        <w:t>ПЕРЕРАСЧЕТ СЧА</w:t>
      </w:r>
    </w:p>
    <w:p w14:paraId="45F3448B" w14:textId="77777777" w:rsidR="0061109D" w:rsidRPr="003445DE" w:rsidRDefault="0061109D" w:rsidP="00E845C5">
      <w:pPr>
        <w:autoSpaceDN w:val="0"/>
        <w:adjustRightInd w:val="0"/>
        <w:spacing w:line="360" w:lineRule="auto"/>
        <w:ind w:firstLine="709"/>
        <w:jc w:val="center"/>
        <w:rPr>
          <w:b/>
          <w:sz w:val="24"/>
          <w:szCs w:val="24"/>
          <w:lang w:eastAsia="ru-RU"/>
        </w:rPr>
      </w:pPr>
    </w:p>
    <w:p w14:paraId="20997452"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 xml:space="preserve">В случаях изменения данных, на основании которых была определена стоимость чистых активов, стоимость чистых активов подлежит перерасчету. </w:t>
      </w:r>
    </w:p>
    <w:p w14:paraId="3A102FE0" w14:textId="77777777" w:rsidR="002C56E6" w:rsidRPr="003445DE" w:rsidRDefault="00421397" w:rsidP="00E845C5">
      <w:pPr>
        <w:autoSpaceDN w:val="0"/>
        <w:adjustRightInd w:val="0"/>
        <w:spacing w:line="360" w:lineRule="auto"/>
        <w:ind w:firstLine="709"/>
        <w:jc w:val="both"/>
        <w:rPr>
          <w:sz w:val="24"/>
          <w:szCs w:val="24"/>
          <w:lang w:eastAsia="ru-RU"/>
        </w:rPr>
      </w:pPr>
      <w:r w:rsidRPr="003445DE">
        <w:rPr>
          <w:sz w:val="24"/>
          <w:szCs w:val="24"/>
          <w:lang w:eastAsia="ru-RU"/>
        </w:rPr>
        <w:t>Если выявленное отклонение использованной в расчете стоимости актива (обязательства) составляет менее чем 0,1% корректной СЧА, и отклонение СЧА на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не  производят пересчет СЧА и расчетной стоимости одного инвестиционного пая, числа инвестиционных паев на лицевых счетах владельцев</w:t>
      </w:r>
      <w:r w:rsidR="009D5682" w:rsidRPr="003445DE">
        <w:rPr>
          <w:sz w:val="24"/>
          <w:szCs w:val="24"/>
          <w:lang w:eastAsia="ru-RU"/>
        </w:rPr>
        <w:t xml:space="preserve"> (за исключением выявления факта несвоевременного признания/прекращения признания актива (обязательства) вне зависимости от стоимости такого актива (обязательства)</w:t>
      </w:r>
      <w:r w:rsidRPr="003445DE">
        <w:rPr>
          <w:sz w:val="24"/>
          <w:szCs w:val="24"/>
          <w:lang w:eastAsia="ru-RU"/>
        </w:rPr>
        <w:t>. Управляющая компания и Специализированный депозитарий обязаны принять меры для предотвращения его повторения.</w:t>
      </w:r>
    </w:p>
    <w:p w14:paraId="1A098629" w14:textId="77777777" w:rsidR="00B42715" w:rsidRPr="003445DE" w:rsidRDefault="00B42715" w:rsidP="00E845C5">
      <w:pPr>
        <w:suppressAutoHyphens w:val="0"/>
        <w:autoSpaceDE/>
        <w:spacing w:line="360" w:lineRule="auto"/>
        <w:rPr>
          <w:sz w:val="24"/>
          <w:szCs w:val="24"/>
          <w:lang w:eastAsia="ru-RU"/>
        </w:rPr>
        <w:sectPr w:rsidR="00B42715" w:rsidRPr="003445DE" w:rsidSect="00E16207">
          <w:pgSz w:w="12240" w:h="15840" w:code="1"/>
          <w:pgMar w:top="1134" w:right="851" w:bottom="1134" w:left="1276" w:header="720" w:footer="720" w:gutter="0"/>
          <w:cols w:space="720"/>
          <w:noEndnote/>
          <w:docGrid w:linePitch="299"/>
        </w:sectPr>
      </w:pPr>
    </w:p>
    <w:p w14:paraId="7A6C87F1" w14:textId="77777777" w:rsidR="008607EC" w:rsidRPr="003445DE" w:rsidRDefault="00421397" w:rsidP="006F43CF">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783AFA" w:rsidRPr="003445DE">
        <w:rPr>
          <w:b/>
          <w:sz w:val="24"/>
          <w:szCs w:val="24"/>
          <w:lang w:eastAsia="ru-RU"/>
        </w:rPr>
        <w:t>1</w:t>
      </w:r>
    </w:p>
    <w:p w14:paraId="30A81978" w14:textId="77777777" w:rsidR="006D1997"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 xml:space="preserve">МОДЕЛИ </w:t>
      </w:r>
      <w:r w:rsidR="006C0334" w:rsidRPr="003445DE">
        <w:rPr>
          <w:b/>
          <w:sz w:val="24"/>
          <w:szCs w:val="24"/>
          <w:lang w:eastAsia="ru-RU"/>
        </w:rPr>
        <w:t xml:space="preserve">ОПРЕДЕЛЕНИЯ СПРАВЕДЛИВОЙ </w:t>
      </w:r>
      <w:r w:rsidRPr="003445DE">
        <w:rPr>
          <w:b/>
          <w:sz w:val="24"/>
          <w:szCs w:val="24"/>
          <w:lang w:eastAsia="ru-RU"/>
        </w:rPr>
        <w:t>СТОИМОСТИ ЦЕННЫХ БУМАГ</w:t>
      </w:r>
    </w:p>
    <w:p w14:paraId="3BE5E03E" w14:textId="77777777" w:rsidR="008B7E59" w:rsidRPr="003445DE" w:rsidRDefault="008B7E59" w:rsidP="008B7E59">
      <w:pPr>
        <w:autoSpaceDN w:val="0"/>
        <w:adjustRightInd w:val="0"/>
        <w:spacing w:line="360" w:lineRule="auto"/>
        <w:ind w:firstLine="709"/>
        <w:jc w:val="both"/>
        <w:rPr>
          <w:rFonts w:eastAsia="Batang"/>
          <w:sz w:val="24"/>
          <w:szCs w:val="24"/>
        </w:rPr>
      </w:pPr>
      <w:r w:rsidRPr="003445DE">
        <w:rPr>
          <w:rFonts w:eastAsia="Batang"/>
          <w:sz w:val="24"/>
          <w:szCs w:val="24"/>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7CD88795" w14:textId="4D0D032D" w:rsidR="00FE5941" w:rsidRPr="003445DE" w:rsidRDefault="00421397" w:rsidP="00E845C5">
      <w:pPr>
        <w:autoSpaceDN w:val="0"/>
        <w:adjustRightInd w:val="0"/>
        <w:spacing w:line="360" w:lineRule="auto"/>
        <w:ind w:firstLine="709"/>
        <w:jc w:val="both"/>
        <w:rPr>
          <w:sz w:val="24"/>
          <w:szCs w:val="24"/>
          <w:lang w:eastAsia="ru-RU"/>
        </w:rPr>
      </w:pPr>
      <w:r w:rsidRPr="003445DE">
        <w:rPr>
          <w:rFonts w:eastAsia="Batang"/>
          <w:sz w:val="24"/>
          <w:szCs w:val="24"/>
        </w:rPr>
        <w:t xml:space="preserve">Активным рынком для </w:t>
      </w:r>
      <w:r w:rsidR="0043127F" w:rsidRPr="003445DE">
        <w:rPr>
          <w:rFonts w:eastAsia="Batang"/>
          <w:sz w:val="24"/>
          <w:szCs w:val="24"/>
        </w:rPr>
        <w:t xml:space="preserve">ценных </w:t>
      </w:r>
      <w:r w:rsidRPr="003445DE">
        <w:rPr>
          <w:rFonts w:eastAsia="Batang"/>
          <w:sz w:val="24"/>
          <w:szCs w:val="24"/>
        </w:rPr>
        <w:t>бумаг</w:t>
      </w:r>
      <w:r w:rsidR="00FC6E74" w:rsidRPr="003445DE">
        <w:rPr>
          <w:rFonts w:eastAsia="Batang"/>
          <w:sz w:val="24"/>
          <w:szCs w:val="24"/>
        </w:rPr>
        <w:t>, допущенных к торгам,</w:t>
      </w:r>
      <w:r w:rsidRPr="003445DE">
        <w:rPr>
          <w:rFonts w:eastAsia="Batang"/>
          <w:sz w:val="24"/>
          <w:szCs w:val="24"/>
        </w:rPr>
        <w:t xml:space="preserve"> признается доступная и наблюдаемая биржевая площадка, в случае </w:t>
      </w:r>
      <w:r w:rsidR="00E00881" w:rsidRPr="003445DE">
        <w:rPr>
          <w:rFonts w:eastAsia="Batang"/>
          <w:sz w:val="24"/>
          <w:szCs w:val="24"/>
        </w:rPr>
        <w:t xml:space="preserve">одновременного </w:t>
      </w:r>
      <w:r w:rsidRPr="003445DE">
        <w:rPr>
          <w:rFonts w:eastAsia="Batang"/>
          <w:sz w:val="24"/>
          <w:szCs w:val="24"/>
        </w:rPr>
        <w:t xml:space="preserve">соответствия следующим критериям </w:t>
      </w:r>
      <w:r w:rsidRPr="003445DE">
        <w:rPr>
          <w:rFonts w:eastAsia="Batang"/>
          <w:b/>
          <w:sz w:val="24"/>
          <w:szCs w:val="24"/>
        </w:rPr>
        <w:t>на дату определения СЧА</w:t>
      </w:r>
      <w:r w:rsidRPr="003445DE">
        <w:rPr>
          <w:sz w:val="24"/>
          <w:szCs w:val="24"/>
          <w:lang w:eastAsia="ru-RU"/>
        </w:rPr>
        <w:t>:</w:t>
      </w:r>
    </w:p>
    <w:p w14:paraId="19D64FE6" w14:textId="77777777" w:rsidR="00FE5941"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 xml:space="preserve">ценная бумага допущена к торгам на российской или иностранной бирже, приведенной в Приложении </w:t>
      </w:r>
      <w:r w:rsidR="00AF46FC" w:rsidRPr="003445DE">
        <w:rPr>
          <w:sz w:val="24"/>
          <w:szCs w:val="24"/>
          <w:lang w:eastAsia="ru-RU"/>
        </w:rPr>
        <w:t>№2</w:t>
      </w:r>
      <w:r w:rsidR="002769A7" w:rsidRPr="003445DE">
        <w:rPr>
          <w:sz w:val="24"/>
          <w:szCs w:val="24"/>
          <w:lang w:eastAsia="ru-RU"/>
        </w:rPr>
        <w:t xml:space="preserve"> настоящих </w:t>
      </w:r>
      <w:r w:rsidR="006E51BB" w:rsidRPr="003445DE">
        <w:rPr>
          <w:sz w:val="24"/>
          <w:szCs w:val="24"/>
          <w:lang w:eastAsia="ru-RU"/>
        </w:rPr>
        <w:t>П</w:t>
      </w:r>
      <w:r w:rsidR="002769A7" w:rsidRPr="003445DE">
        <w:rPr>
          <w:sz w:val="24"/>
          <w:szCs w:val="24"/>
          <w:lang w:eastAsia="ru-RU"/>
        </w:rPr>
        <w:t>равил</w:t>
      </w:r>
      <w:r w:rsidR="006E51BB" w:rsidRPr="003445DE">
        <w:rPr>
          <w:sz w:val="24"/>
          <w:szCs w:val="24"/>
          <w:lang w:eastAsia="ru-RU"/>
        </w:rPr>
        <w:t>, и на этих биржах управляющая компания имеет возможность распоряжаться ценной бумагой, в том числе с участием брокера</w:t>
      </w:r>
      <w:r w:rsidRPr="003445DE">
        <w:rPr>
          <w:sz w:val="24"/>
          <w:szCs w:val="24"/>
          <w:lang w:eastAsia="ru-RU"/>
        </w:rPr>
        <w:t>;</w:t>
      </w:r>
    </w:p>
    <w:p w14:paraId="4DC3EC44" w14:textId="77777777" w:rsidR="008607EC" w:rsidRPr="003445DE" w:rsidRDefault="00421397" w:rsidP="00E845C5">
      <w:pPr>
        <w:pStyle w:val="a8"/>
        <w:numPr>
          <w:ilvl w:val="0"/>
          <w:numId w:val="2"/>
        </w:numPr>
        <w:autoSpaceDN w:val="0"/>
        <w:adjustRightInd w:val="0"/>
        <w:spacing w:line="360" w:lineRule="auto"/>
        <w:ind w:left="0" w:firstLine="709"/>
        <w:jc w:val="both"/>
        <w:rPr>
          <w:sz w:val="24"/>
          <w:szCs w:val="24"/>
          <w:lang w:eastAsia="ru-RU"/>
        </w:rPr>
      </w:pPr>
      <w:r w:rsidRPr="003445DE">
        <w:rPr>
          <w:sz w:val="24"/>
          <w:szCs w:val="24"/>
          <w:lang w:eastAsia="ru-RU"/>
        </w:rPr>
        <w:t>наличи</w:t>
      </w:r>
      <w:r w:rsidR="00E00881" w:rsidRPr="003445DE">
        <w:rPr>
          <w:sz w:val="24"/>
          <w:szCs w:val="24"/>
          <w:lang w:eastAsia="ru-RU"/>
        </w:rPr>
        <w:t>е</w:t>
      </w:r>
      <w:r w:rsidRPr="003445DE">
        <w:rPr>
          <w:sz w:val="24"/>
          <w:szCs w:val="24"/>
          <w:lang w:eastAsia="ru-RU"/>
        </w:rPr>
        <w:t xml:space="preserve"> цены (котировки)</w:t>
      </w:r>
      <w:r w:rsidR="009E00CC" w:rsidRPr="003445DE">
        <w:rPr>
          <w:sz w:val="24"/>
          <w:szCs w:val="24"/>
          <w:lang w:eastAsia="ru-RU"/>
        </w:rPr>
        <w:t xml:space="preserve"> ценной бумаги</w:t>
      </w:r>
      <w:r w:rsidR="00BF6FF2" w:rsidRPr="003445DE">
        <w:rPr>
          <w:sz w:val="24"/>
          <w:szCs w:val="24"/>
          <w:lang w:eastAsia="ru-RU"/>
        </w:rPr>
        <w:t xml:space="preserve"> и ненулевого объема торгов </w:t>
      </w:r>
      <w:r w:rsidRPr="003445DE">
        <w:rPr>
          <w:sz w:val="24"/>
          <w:szCs w:val="24"/>
          <w:lang w:eastAsia="ru-RU"/>
        </w:rPr>
        <w:t xml:space="preserve"> </w:t>
      </w:r>
      <w:r w:rsidR="00832B25" w:rsidRPr="003445DE">
        <w:rPr>
          <w:sz w:val="24"/>
          <w:szCs w:val="24"/>
          <w:lang w:eastAsia="ru-RU"/>
        </w:rPr>
        <w:t xml:space="preserve">(в случае, если на </w:t>
      </w:r>
      <w:r w:rsidR="005D5CDD" w:rsidRPr="003445DE">
        <w:rPr>
          <w:sz w:val="24"/>
          <w:szCs w:val="24"/>
          <w:lang w:eastAsia="ru-RU"/>
        </w:rPr>
        <w:t>всех</w:t>
      </w:r>
      <w:r w:rsidR="00832B25" w:rsidRPr="003445DE">
        <w:rPr>
          <w:sz w:val="24"/>
          <w:szCs w:val="24"/>
          <w:lang w:eastAsia="ru-RU"/>
        </w:rPr>
        <w:t xml:space="preserve"> доступных и наблюдаемых биржевых площадках был неторговый день на дату определения СЧА – анализируются данные</w:t>
      </w:r>
      <w:r w:rsidR="00CE2725" w:rsidRPr="003445DE">
        <w:rPr>
          <w:rStyle w:val="afa"/>
          <w:sz w:val="24"/>
          <w:szCs w:val="24"/>
          <w:lang w:eastAsia="ru-RU"/>
        </w:rPr>
        <w:footnoteReference w:id="1"/>
      </w:r>
      <w:r w:rsidR="00832B25" w:rsidRPr="003445DE">
        <w:rPr>
          <w:sz w:val="24"/>
          <w:szCs w:val="24"/>
          <w:lang w:eastAsia="ru-RU"/>
        </w:rPr>
        <w:t xml:space="preserve"> последнего торгового дня на данных площадках)</w:t>
      </w:r>
      <w:r w:rsidRPr="003445DE">
        <w:rPr>
          <w:sz w:val="24"/>
          <w:szCs w:val="24"/>
          <w:lang w:eastAsia="ru-RU"/>
        </w:rPr>
        <w:t>;</w:t>
      </w:r>
    </w:p>
    <w:p w14:paraId="704BD201" w14:textId="77777777" w:rsidR="002769A7"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количество сделок </w:t>
      </w:r>
      <w:r w:rsidR="009E00CC" w:rsidRPr="003445DE">
        <w:rPr>
          <w:sz w:val="24"/>
          <w:szCs w:val="24"/>
          <w:lang w:eastAsia="ru-RU"/>
        </w:rPr>
        <w:t xml:space="preserve">с ценной бумагой </w:t>
      </w:r>
      <w:r w:rsidRPr="003445DE">
        <w:rPr>
          <w:sz w:val="24"/>
          <w:szCs w:val="24"/>
          <w:lang w:eastAsia="ru-RU"/>
        </w:rPr>
        <w:t>за последние 10 торговых дней – 10 и более.;</w:t>
      </w:r>
    </w:p>
    <w:p w14:paraId="27C46062" w14:textId="77777777" w:rsidR="006E51BB" w:rsidRPr="003445DE" w:rsidRDefault="002769A7" w:rsidP="00E845C5">
      <w:pPr>
        <w:pStyle w:val="a8"/>
        <w:numPr>
          <w:ilvl w:val="0"/>
          <w:numId w:val="2"/>
        </w:numPr>
        <w:suppressAutoHyphens w:val="0"/>
        <w:autoSpaceDE/>
        <w:spacing w:line="360" w:lineRule="auto"/>
        <w:ind w:left="0" w:firstLine="709"/>
        <w:jc w:val="both"/>
        <w:rPr>
          <w:sz w:val="24"/>
          <w:szCs w:val="24"/>
          <w:lang w:eastAsia="ru-RU"/>
        </w:rPr>
      </w:pPr>
      <w:r w:rsidRPr="003445DE">
        <w:rPr>
          <w:sz w:val="24"/>
          <w:szCs w:val="24"/>
          <w:lang w:eastAsia="ru-RU"/>
        </w:rPr>
        <w:t xml:space="preserve">совокупный объем сделок </w:t>
      </w:r>
      <w:r w:rsidR="009E00CC" w:rsidRPr="003445DE">
        <w:rPr>
          <w:sz w:val="24"/>
          <w:szCs w:val="24"/>
          <w:lang w:eastAsia="ru-RU"/>
        </w:rPr>
        <w:t xml:space="preserve">с ценной бумагой </w:t>
      </w:r>
      <w:r w:rsidRPr="003445DE">
        <w:rPr>
          <w:sz w:val="24"/>
          <w:szCs w:val="24"/>
          <w:lang w:eastAsia="ru-RU"/>
        </w:rPr>
        <w:t xml:space="preserve">за последние 10 торговых дней превысил 500 000 (Пятьсот тысяч) рублей (или соответствующий рублевый эквивалент </w:t>
      </w:r>
      <w:r w:rsidR="00A1297C" w:rsidRPr="003445DE">
        <w:rPr>
          <w:sz w:val="24"/>
          <w:szCs w:val="24"/>
          <w:lang w:eastAsia="ru-RU"/>
        </w:rPr>
        <w:t xml:space="preserve">по курсу </w:t>
      </w:r>
      <w:r w:rsidR="00CE13E2" w:rsidRPr="003445DE">
        <w:rPr>
          <w:sz w:val="24"/>
          <w:szCs w:val="24"/>
          <w:lang w:eastAsia="ru-RU"/>
        </w:rPr>
        <w:t xml:space="preserve">Банка </w:t>
      </w:r>
      <w:r w:rsidR="004A53D2" w:rsidRPr="003445DE">
        <w:rPr>
          <w:sz w:val="24"/>
          <w:szCs w:val="24"/>
          <w:lang w:eastAsia="ru-RU"/>
        </w:rPr>
        <w:t>России на</w:t>
      </w:r>
      <w:r w:rsidRPr="003445DE">
        <w:rPr>
          <w:sz w:val="24"/>
          <w:szCs w:val="24"/>
          <w:lang w:eastAsia="ru-RU"/>
        </w:rPr>
        <w:t xml:space="preserve"> дату определения активного рынка</w:t>
      </w:r>
      <w:r w:rsidR="004A53D2" w:rsidRPr="003445DE">
        <w:rPr>
          <w:sz w:val="24"/>
          <w:szCs w:val="24"/>
          <w:lang w:eastAsia="ru-RU"/>
        </w:rPr>
        <w:t xml:space="preserve"> (дату определения СЧА)</w:t>
      </w:r>
      <w:r w:rsidRPr="003445DE">
        <w:rPr>
          <w:sz w:val="24"/>
          <w:szCs w:val="24"/>
          <w:lang w:eastAsia="ru-RU"/>
        </w:rPr>
        <w:t>, если объем сделок определен в иностранной валюте).</w:t>
      </w:r>
    </w:p>
    <w:p w14:paraId="33B2585C" w14:textId="77777777" w:rsidR="006E51BB" w:rsidRPr="003445DE" w:rsidRDefault="006E51BB" w:rsidP="004A53D2">
      <w:pPr>
        <w:suppressAutoHyphens w:val="0"/>
        <w:autoSpaceDE/>
        <w:spacing w:line="360" w:lineRule="auto"/>
        <w:jc w:val="both"/>
        <w:rPr>
          <w:sz w:val="24"/>
          <w:szCs w:val="24"/>
          <w:lang w:eastAsia="ru-RU"/>
        </w:rPr>
      </w:pPr>
      <w:r w:rsidRPr="003445DE">
        <w:rPr>
          <w:sz w:val="24"/>
          <w:szCs w:val="24"/>
          <w:lang w:eastAsia="ru-RU"/>
        </w:rPr>
        <w:lastRenderedPageBreak/>
        <w:t>Критерий о количестве сделок применяется в случае, если на всех доступных наблюдаемых площадках, на которых торгуется ценная бумага, в доступных источниках информации есть данные о количестве сделок. В отсутствие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14:paraId="5BF48335" w14:textId="77777777" w:rsidR="009A0510" w:rsidRPr="003445DE" w:rsidRDefault="00DF79DA" w:rsidP="004A53D2">
      <w:pPr>
        <w:suppressAutoHyphens w:val="0"/>
        <w:autoSpaceDE/>
        <w:spacing w:line="360" w:lineRule="auto"/>
        <w:jc w:val="both"/>
        <w:rPr>
          <w:sz w:val="24"/>
          <w:szCs w:val="24"/>
          <w:lang w:eastAsia="ru-RU"/>
        </w:rPr>
      </w:pPr>
      <w:r w:rsidRPr="003445DE">
        <w:rPr>
          <w:sz w:val="24"/>
          <w:szCs w:val="24"/>
          <w:lang w:eastAsia="ru-RU"/>
        </w:rPr>
        <w:t xml:space="preserve"> 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совокупный объем сделок определяется по общему объему торгов с расчетами в рублях и иностранной валюте</w:t>
      </w:r>
      <w:r w:rsidR="009A0510" w:rsidRPr="003445DE">
        <w:rPr>
          <w:sz w:val="24"/>
          <w:szCs w:val="24"/>
          <w:lang w:eastAsia="ru-RU"/>
        </w:rPr>
        <w:t>.</w:t>
      </w:r>
    </w:p>
    <w:p w14:paraId="4E5A7486" w14:textId="77777777" w:rsidR="009A0510" w:rsidRPr="003445DE" w:rsidRDefault="009A0510" w:rsidP="009A0510">
      <w:pPr>
        <w:spacing w:line="360" w:lineRule="auto"/>
        <w:jc w:val="both"/>
        <w:rPr>
          <w:sz w:val="24"/>
          <w:szCs w:val="24"/>
          <w:lang w:eastAsia="ru-RU"/>
        </w:rPr>
      </w:pPr>
      <w:r w:rsidRPr="003445DE">
        <w:rPr>
          <w:sz w:val="24"/>
          <w:szCs w:val="24"/>
          <w:lang w:eastAsia="ru-RU"/>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F352493" w14:textId="77777777" w:rsidR="009A0510" w:rsidRPr="003445DE" w:rsidRDefault="009A0510" w:rsidP="00C67397">
      <w:pPr>
        <w:suppressAutoHyphens w:val="0"/>
        <w:autoSpaceDE/>
        <w:spacing w:line="360" w:lineRule="auto"/>
        <w:jc w:val="both"/>
        <w:rPr>
          <w:sz w:val="24"/>
          <w:szCs w:val="24"/>
          <w:lang w:eastAsia="ru-RU"/>
        </w:rPr>
      </w:pPr>
    </w:p>
    <w:p w14:paraId="65FC23E6" w14:textId="77777777" w:rsidR="00037DBD" w:rsidRPr="003445DE" w:rsidRDefault="00037DBD" w:rsidP="008A4010">
      <w:pPr>
        <w:spacing w:line="360" w:lineRule="auto"/>
        <w:ind w:firstLine="709"/>
        <w:jc w:val="both"/>
        <w:rPr>
          <w:sz w:val="24"/>
          <w:szCs w:val="24"/>
        </w:rPr>
      </w:pPr>
    </w:p>
    <w:p w14:paraId="5BFAA47E" w14:textId="77777777" w:rsidR="00037DBD" w:rsidRPr="003445DE" w:rsidRDefault="00037DBD" w:rsidP="008A4010">
      <w:pPr>
        <w:spacing w:line="360" w:lineRule="auto"/>
        <w:ind w:firstLine="709"/>
        <w:jc w:val="both"/>
        <w:rPr>
          <w:sz w:val="24"/>
          <w:szCs w:val="24"/>
        </w:rPr>
      </w:pPr>
    </w:p>
    <w:p w14:paraId="4DA4A52B" w14:textId="77777777" w:rsidR="00037DBD" w:rsidRPr="003445DE" w:rsidRDefault="00037DBD" w:rsidP="008A4010">
      <w:pPr>
        <w:spacing w:line="360" w:lineRule="auto"/>
        <w:ind w:firstLine="709"/>
        <w:jc w:val="both"/>
        <w:rPr>
          <w:sz w:val="24"/>
          <w:szCs w:val="24"/>
        </w:rPr>
      </w:pPr>
    </w:p>
    <w:p w14:paraId="6D36CE17" w14:textId="77777777" w:rsidR="00037DBD" w:rsidRPr="003445DE" w:rsidRDefault="00037DBD" w:rsidP="008A4010">
      <w:pPr>
        <w:spacing w:line="360" w:lineRule="auto"/>
        <w:ind w:firstLine="709"/>
        <w:jc w:val="both"/>
        <w:rPr>
          <w:sz w:val="24"/>
          <w:szCs w:val="24"/>
        </w:rPr>
      </w:pPr>
    </w:p>
    <w:p w14:paraId="742C3A4F" w14:textId="77777777" w:rsidR="00037DBD" w:rsidRPr="003445DE" w:rsidRDefault="00037DBD" w:rsidP="008A4010">
      <w:pPr>
        <w:spacing w:line="360" w:lineRule="auto"/>
        <w:ind w:firstLine="709"/>
        <w:jc w:val="both"/>
        <w:rPr>
          <w:sz w:val="24"/>
          <w:szCs w:val="24"/>
        </w:rPr>
      </w:pPr>
    </w:p>
    <w:p w14:paraId="55D0A09E" w14:textId="77777777" w:rsidR="00037DBD" w:rsidRPr="003445DE" w:rsidRDefault="00037DBD" w:rsidP="008A4010">
      <w:pPr>
        <w:spacing w:line="360" w:lineRule="auto"/>
        <w:ind w:firstLine="709"/>
        <w:jc w:val="both"/>
        <w:rPr>
          <w:sz w:val="24"/>
          <w:szCs w:val="24"/>
        </w:rPr>
      </w:pPr>
    </w:p>
    <w:p w14:paraId="0ED147F3" w14:textId="5C0B9D98" w:rsidR="00037DBD" w:rsidRPr="003445DE" w:rsidRDefault="00030585" w:rsidP="00037DBD">
      <w:pPr>
        <w:spacing w:line="360" w:lineRule="auto"/>
        <w:ind w:firstLine="709"/>
        <w:jc w:val="both"/>
        <w:rPr>
          <w:sz w:val="24"/>
          <w:szCs w:val="24"/>
        </w:rPr>
      </w:pPr>
      <w:r w:rsidRPr="003445DE">
        <w:rPr>
          <w:sz w:val="24"/>
          <w:szCs w:val="24"/>
        </w:rPr>
        <w:lastRenderedPageBreak/>
        <w:t xml:space="preserve">Для определения справедливой стоимости ценных бумаг основным рынком </w:t>
      </w:r>
      <w:r w:rsidR="008A4010" w:rsidRPr="003445DE">
        <w:rPr>
          <w:sz w:val="24"/>
          <w:szCs w:val="24"/>
        </w:rPr>
        <w:t>признается:</w:t>
      </w:r>
    </w:p>
    <w:tbl>
      <w:tblPr>
        <w:tblStyle w:val="ae"/>
        <w:tblpPr w:leftFromText="180" w:rightFromText="180" w:vertAnchor="text" w:horzAnchor="margin" w:tblpY="80"/>
        <w:tblW w:w="5000" w:type="pct"/>
        <w:tblLook w:val="04A0" w:firstRow="1" w:lastRow="0" w:firstColumn="1" w:lastColumn="0" w:noHBand="0" w:noVBand="1"/>
      </w:tblPr>
      <w:tblGrid>
        <w:gridCol w:w="4562"/>
        <w:gridCol w:w="8716"/>
      </w:tblGrid>
      <w:tr w:rsidR="00AD2F2B" w:rsidRPr="003445DE" w14:paraId="220F12CA" w14:textId="77777777" w:rsidTr="00BB62C5">
        <w:tc>
          <w:tcPr>
            <w:tcW w:w="1718" w:type="pct"/>
            <w:shd w:val="clear" w:color="auto" w:fill="A6A6A6" w:themeFill="background1" w:themeFillShade="A6"/>
            <w:vAlign w:val="center"/>
          </w:tcPr>
          <w:p w14:paraId="6327E0EF"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 xml:space="preserve">Ценные бумаги </w:t>
            </w:r>
          </w:p>
        </w:tc>
        <w:tc>
          <w:tcPr>
            <w:tcW w:w="3282" w:type="pct"/>
            <w:shd w:val="clear" w:color="auto" w:fill="A6A6A6" w:themeFill="background1" w:themeFillShade="A6"/>
            <w:vAlign w:val="center"/>
          </w:tcPr>
          <w:p w14:paraId="0BED1A1A" w14:textId="77777777" w:rsidR="008607EC" w:rsidRPr="003445DE" w:rsidRDefault="008607EC" w:rsidP="00E845C5">
            <w:pPr>
              <w:pStyle w:val="a8"/>
              <w:spacing w:line="360" w:lineRule="auto"/>
              <w:ind w:left="0" w:firstLine="741"/>
              <w:jc w:val="center"/>
              <w:rPr>
                <w:b/>
                <w:sz w:val="24"/>
                <w:szCs w:val="24"/>
                <w:u w:val="single"/>
              </w:rPr>
            </w:pPr>
            <w:r w:rsidRPr="003445DE">
              <w:rPr>
                <w:b/>
                <w:sz w:val="24"/>
                <w:szCs w:val="24"/>
              </w:rPr>
              <w:t>Основной рынок</w:t>
            </w:r>
          </w:p>
        </w:tc>
      </w:tr>
      <w:tr w:rsidR="00AD2F2B" w:rsidRPr="003445DE" w14:paraId="7BA7D2A9" w14:textId="77777777" w:rsidTr="00BB62C5">
        <w:trPr>
          <w:trHeight w:val="2747"/>
        </w:trPr>
        <w:tc>
          <w:tcPr>
            <w:tcW w:w="1718" w:type="pct"/>
            <w:vAlign w:val="center"/>
          </w:tcPr>
          <w:p w14:paraId="3750A3D4" w14:textId="77777777" w:rsidR="008607EC" w:rsidRPr="003445DE" w:rsidRDefault="008607EC" w:rsidP="00E845C5">
            <w:pPr>
              <w:pStyle w:val="a8"/>
              <w:spacing w:line="360" w:lineRule="auto"/>
              <w:ind w:left="0"/>
              <w:jc w:val="center"/>
              <w:rPr>
                <w:b/>
                <w:sz w:val="24"/>
                <w:szCs w:val="24"/>
              </w:rPr>
            </w:pPr>
            <w:r w:rsidRPr="003445DE">
              <w:rPr>
                <w:b/>
                <w:sz w:val="24"/>
                <w:szCs w:val="24"/>
              </w:rPr>
              <w:t>Российские ценные бумаги</w:t>
            </w:r>
            <w:r w:rsidR="0037316C" w:rsidRPr="003445DE">
              <w:rPr>
                <w:b/>
                <w:sz w:val="24"/>
                <w:szCs w:val="24"/>
              </w:rPr>
              <w:t xml:space="preserve"> (за исключением облигаций внешних облигационных займов Российской Федерации и ценных бумаг международных компаний)</w:t>
            </w:r>
          </w:p>
          <w:p w14:paraId="2BA9CAB1"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2BD1B780" w14:textId="5DF85B24" w:rsidR="008607EC" w:rsidRPr="003445DE" w:rsidRDefault="00030585" w:rsidP="00E845C5">
            <w:pPr>
              <w:pStyle w:val="a8"/>
              <w:spacing w:line="360" w:lineRule="auto"/>
              <w:ind w:left="0" w:firstLine="741"/>
              <w:jc w:val="both"/>
              <w:rPr>
                <w:sz w:val="24"/>
                <w:szCs w:val="24"/>
              </w:rPr>
            </w:pPr>
            <w:r w:rsidRPr="003445DE">
              <w:rPr>
                <w:sz w:val="24"/>
                <w:szCs w:val="24"/>
              </w:rPr>
              <w:t>Р</w:t>
            </w:r>
            <w:r w:rsidR="008607EC" w:rsidRPr="003445DE">
              <w:rPr>
                <w:sz w:val="24"/>
                <w:szCs w:val="24"/>
              </w:rPr>
              <w:t xml:space="preserve">оссийская биржа из числа активных рынков, по которой определен наибольший </w:t>
            </w:r>
            <w:r w:rsidRPr="003445DE">
              <w:rPr>
                <w:sz w:val="24"/>
                <w:szCs w:val="24"/>
              </w:rPr>
              <w:t xml:space="preserve">совокупный </w:t>
            </w:r>
            <w:r w:rsidR="008607EC" w:rsidRPr="003445DE">
              <w:rPr>
                <w:sz w:val="24"/>
                <w:szCs w:val="24"/>
              </w:rPr>
              <w:t>объем сделок по количе</w:t>
            </w:r>
            <w:r w:rsidR="00A32475" w:rsidRPr="003445DE">
              <w:rPr>
                <w:sz w:val="24"/>
                <w:szCs w:val="24"/>
              </w:rPr>
              <w:t>ству ценных бумаг за последние 3</w:t>
            </w:r>
            <w:r w:rsidR="008607EC" w:rsidRPr="003445DE">
              <w:rPr>
                <w:sz w:val="24"/>
                <w:szCs w:val="24"/>
              </w:rPr>
              <w:t>0 торговых дней</w:t>
            </w:r>
            <w:r w:rsidR="00E34BC9" w:rsidRPr="003445DE">
              <w:rPr>
                <w:sz w:val="24"/>
                <w:szCs w:val="24"/>
              </w:rPr>
              <w:t>, включая дату оценки, по состоянию на которую определяется основной рынок</w:t>
            </w:r>
            <w:r w:rsidR="008607EC" w:rsidRPr="003445DE">
              <w:rPr>
                <w:sz w:val="24"/>
                <w:szCs w:val="24"/>
              </w:rPr>
              <w:t>.</w:t>
            </w:r>
          </w:p>
          <w:p w14:paraId="2779831E" w14:textId="5EC52B2A" w:rsidR="008607EC" w:rsidRPr="003445DE" w:rsidRDefault="008607EC" w:rsidP="00E845C5">
            <w:pPr>
              <w:pStyle w:val="a8"/>
              <w:spacing w:line="360" w:lineRule="auto"/>
              <w:ind w:left="0" w:firstLine="741"/>
              <w:jc w:val="both"/>
              <w:rPr>
                <w:sz w:val="24"/>
                <w:szCs w:val="24"/>
              </w:rPr>
            </w:pPr>
            <w:r w:rsidRPr="003445DE">
              <w:rPr>
                <w:sz w:val="24"/>
                <w:szCs w:val="24"/>
              </w:rPr>
              <w:t xml:space="preserve">При отсутствии информации о </w:t>
            </w:r>
            <w:r w:rsidR="00030585" w:rsidRPr="003445DE">
              <w:rPr>
                <w:sz w:val="24"/>
                <w:szCs w:val="24"/>
              </w:rPr>
              <w:t xml:space="preserve">совокупном </w:t>
            </w:r>
            <w:r w:rsidRPr="003445DE">
              <w:rPr>
                <w:sz w:val="24"/>
                <w:szCs w:val="24"/>
              </w:rPr>
              <w:t xml:space="preserve">объеме сделок по количеству ценных бумаг используется информация о </w:t>
            </w:r>
            <w:r w:rsidR="00E5027B" w:rsidRPr="003445DE">
              <w:rPr>
                <w:sz w:val="24"/>
                <w:szCs w:val="24"/>
              </w:rPr>
              <w:t xml:space="preserve">совокупном </w:t>
            </w:r>
            <w:r w:rsidRPr="003445DE">
              <w:rPr>
                <w:sz w:val="24"/>
                <w:szCs w:val="24"/>
              </w:rPr>
              <w:t xml:space="preserve">объеме сделок в денежном выражении. При равенстве </w:t>
            </w:r>
            <w:r w:rsidR="00E5027B" w:rsidRPr="003445DE">
              <w:rPr>
                <w:sz w:val="24"/>
                <w:szCs w:val="24"/>
              </w:rPr>
              <w:t xml:space="preserve">совокупных </w:t>
            </w:r>
            <w:r w:rsidRPr="003445DE">
              <w:rPr>
                <w:sz w:val="24"/>
                <w:szCs w:val="24"/>
              </w:rPr>
              <w:t>объем</w:t>
            </w:r>
            <w:r w:rsidR="00E5027B" w:rsidRPr="003445DE">
              <w:rPr>
                <w:sz w:val="24"/>
                <w:szCs w:val="24"/>
              </w:rPr>
              <w:t>ов</w:t>
            </w:r>
            <w:r w:rsidRPr="003445DE">
              <w:rPr>
                <w:sz w:val="24"/>
                <w:szCs w:val="24"/>
              </w:rPr>
              <w:t xml:space="preserve"> сделок на различных российских биржах основным рынком считается российская биржа с наибольшим количеством сделок за </w:t>
            </w:r>
            <w:r w:rsidR="00E5027B" w:rsidRPr="003445DE">
              <w:rPr>
                <w:sz w:val="24"/>
                <w:szCs w:val="24"/>
              </w:rPr>
              <w:t>по</w:t>
            </w:r>
            <w:r w:rsidR="00A14595" w:rsidRPr="003445DE">
              <w:rPr>
                <w:sz w:val="24"/>
                <w:szCs w:val="24"/>
              </w:rPr>
              <w:t>с</w:t>
            </w:r>
            <w:r w:rsidR="00A32475" w:rsidRPr="003445DE">
              <w:rPr>
                <w:sz w:val="24"/>
                <w:szCs w:val="24"/>
              </w:rPr>
              <w:t>ледние 3</w:t>
            </w:r>
            <w:r w:rsidR="00E5027B" w:rsidRPr="003445DE">
              <w:rPr>
                <w:sz w:val="24"/>
                <w:szCs w:val="24"/>
              </w:rPr>
              <w:t>0 торговых дней</w:t>
            </w:r>
            <w:r w:rsidRPr="003445DE">
              <w:rPr>
                <w:sz w:val="24"/>
                <w:szCs w:val="24"/>
              </w:rPr>
              <w:t xml:space="preserve">. </w:t>
            </w:r>
          </w:p>
        </w:tc>
      </w:tr>
      <w:tr w:rsidR="00AD2F2B" w:rsidRPr="003445DE" w14:paraId="604EC4B6" w14:textId="77777777" w:rsidTr="00BB62C5">
        <w:trPr>
          <w:trHeight w:val="556"/>
        </w:trPr>
        <w:tc>
          <w:tcPr>
            <w:tcW w:w="1718" w:type="pct"/>
            <w:vAlign w:val="center"/>
          </w:tcPr>
          <w:p w14:paraId="7049A982" w14:textId="596ACFA2" w:rsidR="008607EC" w:rsidRPr="003445DE" w:rsidRDefault="008607EC" w:rsidP="00E845C5">
            <w:pPr>
              <w:spacing w:line="360" w:lineRule="auto"/>
              <w:jc w:val="center"/>
              <w:rPr>
                <w:b/>
                <w:sz w:val="24"/>
                <w:szCs w:val="24"/>
              </w:rPr>
            </w:pPr>
            <w:r w:rsidRPr="003445DE">
              <w:rPr>
                <w:b/>
                <w:sz w:val="24"/>
                <w:szCs w:val="24"/>
              </w:rPr>
              <w:t>Иностранные ценные бумаги</w:t>
            </w:r>
            <w:r w:rsidR="000D72B6" w:rsidRPr="003445DE">
              <w:rPr>
                <w:b/>
                <w:sz w:val="24"/>
                <w:szCs w:val="24"/>
              </w:rPr>
              <w:t xml:space="preserve">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w:t>
            </w:r>
            <w:r w:rsidR="005D7C3B" w:rsidRPr="003445DE">
              <w:rPr>
                <w:b/>
                <w:sz w:val="24"/>
                <w:szCs w:val="24"/>
              </w:rPr>
              <w:t xml:space="preserve">ценных бумаг международных финансовых организаций, </w:t>
            </w:r>
            <w:r w:rsidR="000D72B6" w:rsidRPr="003445DE">
              <w:rPr>
                <w:b/>
                <w:sz w:val="24"/>
                <w:szCs w:val="24"/>
              </w:rPr>
              <w:t xml:space="preserve">ценных бумаг международных компаний, допущенных к </w:t>
            </w:r>
            <w:r w:rsidR="00CE20B5" w:rsidRPr="003445DE">
              <w:rPr>
                <w:b/>
                <w:sz w:val="24"/>
                <w:szCs w:val="24"/>
              </w:rPr>
              <w:t>торгам</w:t>
            </w:r>
            <w:r w:rsidR="000D72B6" w:rsidRPr="003445DE">
              <w:rPr>
                <w:b/>
                <w:sz w:val="24"/>
                <w:szCs w:val="24"/>
              </w:rPr>
              <w:t xml:space="preserve"> на организованн</w:t>
            </w:r>
            <w:r w:rsidR="00CE20B5" w:rsidRPr="003445DE">
              <w:rPr>
                <w:b/>
                <w:sz w:val="24"/>
                <w:szCs w:val="24"/>
              </w:rPr>
              <w:t>ых</w:t>
            </w:r>
            <w:r w:rsidR="000D72B6" w:rsidRPr="003445DE">
              <w:rPr>
                <w:b/>
                <w:sz w:val="24"/>
                <w:szCs w:val="24"/>
              </w:rPr>
              <w:t xml:space="preserve"> </w:t>
            </w:r>
            <w:r w:rsidR="00CE20B5" w:rsidRPr="003445DE">
              <w:rPr>
                <w:b/>
                <w:sz w:val="24"/>
                <w:szCs w:val="24"/>
              </w:rPr>
              <w:t>торговых площадках)</w:t>
            </w:r>
          </w:p>
          <w:p w14:paraId="54F8D3D7" w14:textId="77777777" w:rsidR="008607EC" w:rsidRPr="003445DE" w:rsidRDefault="008607EC" w:rsidP="00E845C5">
            <w:pPr>
              <w:pStyle w:val="a8"/>
              <w:spacing w:line="360" w:lineRule="auto"/>
              <w:ind w:left="0"/>
              <w:jc w:val="center"/>
              <w:rPr>
                <w:b/>
                <w:sz w:val="24"/>
                <w:szCs w:val="24"/>
              </w:rPr>
            </w:pPr>
          </w:p>
        </w:tc>
        <w:tc>
          <w:tcPr>
            <w:tcW w:w="3282" w:type="pct"/>
            <w:vAlign w:val="center"/>
          </w:tcPr>
          <w:p w14:paraId="68E3C36F" w14:textId="41E1AC7B" w:rsidR="008607EC" w:rsidRPr="003445DE" w:rsidRDefault="008607EC" w:rsidP="00E845C5">
            <w:pPr>
              <w:pStyle w:val="a8"/>
              <w:tabs>
                <w:tab w:val="left" w:pos="142"/>
              </w:tabs>
              <w:spacing w:line="360" w:lineRule="auto"/>
              <w:ind w:left="0" w:firstLine="741"/>
              <w:jc w:val="both"/>
              <w:rPr>
                <w:sz w:val="24"/>
                <w:szCs w:val="24"/>
              </w:rPr>
            </w:pPr>
            <w:r w:rsidRPr="003445DE">
              <w:rPr>
                <w:sz w:val="24"/>
                <w:szCs w:val="24"/>
              </w:rPr>
              <w:lastRenderedPageBreak/>
              <w:t xml:space="preserve">Иностранная или российская биржа из числа активных рынков, по которой определен наибольший </w:t>
            </w:r>
            <w:r w:rsidR="00A14595" w:rsidRPr="003445DE">
              <w:rPr>
                <w:sz w:val="24"/>
                <w:szCs w:val="24"/>
              </w:rPr>
              <w:t xml:space="preserve">совокупный </w:t>
            </w:r>
            <w:r w:rsidRPr="003445DE">
              <w:rPr>
                <w:sz w:val="24"/>
                <w:szCs w:val="24"/>
              </w:rPr>
              <w:t>объем сделок в денежном выражении за п</w:t>
            </w:r>
            <w:r w:rsidR="00A32475" w:rsidRPr="003445DE">
              <w:rPr>
                <w:sz w:val="24"/>
                <w:szCs w:val="24"/>
              </w:rPr>
              <w:t>оследние 3</w:t>
            </w:r>
            <w:r w:rsidR="00A14595" w:rsidRPr="003445DE">
              <w:rPr>
                <w:sz w:val="24"/>
                <w:szCs w:val="24"/>
              </w:rPr>
              <w:t xml:space="preserve">0 </w:t>
            </w:r>
            <w:r w:rsidRPr="003445DE">
              <w:rPr>
                <w:sz w:val="24"/>
                <w:szCs w:val="24"/>
              </w:rPr>
              <w:t xml:space="preserve">торговых </w:t>
            </w:r>
            <w:r w:rsidR="008B7E59" w:rsidRPr="003445DE">
              <w:rPr>
                <w:sz w:val="24"/>
                <w:szCs w:val="24"/>
              </w:rPr>
              <w:t>дней, включая</w:t>
            </w:r>
            <w:r w:rsidR="00E34BC9" w:rsidRPr="003445DE">
              <w:rPr>
                <w:sz w:val="24"/>
                <w:szCs w:val="24"/>
              </w:rPr>
              <w:t xml:space="preserve"> дату оценки, по состоянию на которую определяется основной рынок.</w:t>
            </w:r>
            <w:r w:rsidRPr="003445DE">
              <w:rPr>
                <w:sz w:val="24"/>
                <w:szCs w:val="24"/>
              </w:rPr>
              <w:t xml:space="preserve"> </w:t>
            </w:r>
            <w:r w:rsidR="00C51818" w:rsidRPr="003445DE">
              <w:rPr>
                <w:sz w:val="24"/>
                <w:szCs w:val="24"/>
              </w:rPr>
              <w:t xml:space="preserve"> При этом величины объема сделок в валюте котировки переводятся в </w:t>
            </w:r>
            <w:r w:rsidR="00FF2096" w:rsidRPr="003445DE">
              <w:rPr>
                <w:sz w:val="24"/>
                <w:szCs w:val="24"/>
              </w:rPr>
              <w:t xml:space="preserve">рубли по курсу </w:t>
            </w:r>
            <w:r w:rsidR="00CE13E2" w:rsidRPr="003445DE">
              <w:rPr>
                <w:sz w:val="24"/>
                <w:szCs w:val="24"/>
              </w:rPr>
              <w:t xml:space="preserve">Банка России </w:t>
            </w:r>
            <w:r w:rsidR="00C51818" w:rsidRPr="003445DE">
              <w:rPr>
                <w:sz w:val="24"/>
                <w:szCs w:val="24"/>
              </w:rPr>
              <w:t>на дату определения СЧА</w:t>
            </w:r>
            <w:r w:rsidR="00A14595" w:rsidRPr="003445DE">
              <w:rPr>
                <w:sz w:val="24"/>
                <w:szCs w:val="24"/>
              </w:rPr>
              <w:t>.</w:t>
            </w:r>
          </w:p>
          <w:p w14:paraId="04CD5B7C" w14:textId="53BDCA6D" w:rsidR="008607EC" w:rsidRPr="003445DE" w:rsidRDefault="008607EC" w:rsidP="00E845C5">
            <w:pPr>
              <w:tabs>
                <w:tab w:val="left" w:pos="142"/>
              </w:tabs>
              <w:spacing w:line="360" w:lineRule="auto"/>
              <w:ind w:firstLine="741"/>
              <w:jc w:val="both"/>
              <w:rPr>
                <w:sz w:val="24"/>
                <w:szCs w:val="24"/>
              </w:rPr>
            </w:pPr>
            <w:r w:rsidRPr="003445DE">
              <w:rPr>
                <w:sz w:val="24"/>
                <w:szCs w:val="24"/>
              </w:rPr>
              <w:t xml:space="preserve">При равенстве </w:t>
            </w:r>
            <w:r w:rsidR="00A14595" w:rsidRPr="003445DE">
              <w:rPr>
                <w:sz w:val="24"/>
                <w:szCs w:val="24"/>
              </w:rPr>
              <w:t xml:space="preserve">совокупного </w:t>
            </w:r>
            <w:r w:rsidRPr="003445DE">
              <w:rPr>
                <w:sz w:val="24"/>
                <w:szCs w:val="24"/>
              </w:rPr>
              <w:t xml:space="preserve">объема сделок в денежном выражении на различных биржах основным рынком считается биржа с наибольшим </w:t>
            </w:r>
            <w:r w:rsidR="00A14595" w:rsidRPr="003445DE">
              <w:rPr>
                <w:sz w:val="24"/>
                <w:szCs w:val="24"/>
              </w:rPr>
              <w:t xml:space="preserve">совокупным </w:t>
            </w:r>
            <w:r w:rsidRPr="003445DE">
              <w:rPr>
                <w:sz w:val="24"/>
                <w:szCs w:val="24"/>
              </w:rPr>
              <w:t xml:space="preserve">объемом сделок по количеству ценных бумаг за </w:t>
            </w:r>
            <w:r w:rsidR="00A32475" w:rsidRPr="003445DE">
              <w:rPr>
                <w:sz w:val="24"/>
                <w:szCs w:val="24"/>
              </w:rPr>
              <w:t>последние 3</w:t>
            </w:r>
            <w:r w:rsidR="00A14595" w:rsidRPr="003445DE">
              <w:rPr>
                <w:sz w:val="24"/>
                <w:szCs w:val="24"/>
              </w:rPr>
              <w:t>0 торговых дней</w:t>
            </w:r>
            <w:r w:rsidRPr="003445DE">
              <w:rPr>
                <w:sz w:val="24"/>
                <w:szCs w:val="24"/>
              </w:rPr>
              <w:t>.</w:t>
            </w:r>
          </w:p>
          <w:p w14:paraId="553B5593" w14:textId="77777777" w:rsidR="008607EC" w:rsidRPr="003445DE" w:rsidRDefault="008607EC" w:rsidP="00E845C5">
            <w:pPr>
              <w:pStyle w:val="a8"/>
              <w:spacing w:line="360" w:lineRule="auto"/>
              <w:ind w:left="0" w:firstLine="741"/>
              <w:jc w:val="both"/>
              <w:rPr>
                <w:sz w:val="24"/>
                <w:szCs w:val="24"/>
              </w:rPr>
            </w:pPr>
          </w:p>
        </w:tc>
      </w:tr>
      <w:tr w:rsidR="00AD2F2B" w:rsidRPr="003445DE" w14:paraId="7640D02F" w14:textId="77777777" w:rsidTr="00BB62C5">
        <w:trPr>
          <w:trHeight w:val="1837"/>
        </w:trPr>
        <w:tc>
          <w:tcPr>
            <w:tcW w:w="1718" w:type="pct"/>
            <w:vAlign w:val="center"/>
          </w:tcPr>
          <w:p w14:paraId="48DD71ED" w14:textId="77777777" w:rsidR="008607EC" w:rsidRPr="003445DE" w:rsidRDefault="008607EC" w:rsidP="00E845C5">
            <w:pPr>
              <w:spacing w:line="360" w:lineRule="auto"/>
              <w:jc w:val="both"/>
              <w:rPr>
                <w:b/>
                <w:sz w:val="24"/>
                <w:szCs w:val="24"/>
              </w:rPr>
            </w:pPr>
            <w:r w:rsidRPr="003445DE">
              <w:rPr>
                <w:b/>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w:t>
            </w:r>
          </w:p>
          <w:p w14:paraId="72687BF1" w14:textId="77777777" w:rsidR="008607EC" w:rsidRPr="003445DE" w:rsidRDefault="008607EC" w:rsidP="00E845C5">
            <w:pPr>
              <w:spacing w:line="360" w:lineRule="auto"/>
              <w:jc w:val="both"/>
              <w:rPr>
                <w:b/>
                <w:sz w:val="24"/>
                <w:szCs w:val="24"/>
              </w:rPr>
            </w:pPr>
            <w:r w:rsidRPr="003445DE">
              <w:rPr>
                <w:b/>
                <w:sz w:val="24"/>
                <w:szCs w:val="24"/>
              </w:rPr>
              <w:t>ценные бумаги международных финансовых организаций</w:t>
            </w:r>
            <w:r w:rsidR="00CE20B5" w:rsidRPr="003445DE">
              <w:rPr>
                <w:b/>
                <w:sz w:val="24"/>
                <w:szCs w:val="24"/>
              </w:rPr>
              <w:t xml:space="preserve"> не допущенные к торгам на биржевых площадках, доступных </w:t>
            </w:r>
            <w:r w:rsidR="00C67397" w:rsidRPr="003445DE">
              <w:rPr>
                <w:b/>
                <w:sz w:val="24"/>
                <w:szCs w:val="24"/>
              </w:rPr>
              <w:t>У</w:t>
            </w:r>
            <w:r w:rsidR="00CE20B5" w:rsidRPr="003445DE">
              <w:rPr>
                <w:b/>
                <w:sz w:val="24"/>
                <w:szCs w:val="24"/>
              </w:rPr>
              <w:t>правляющей компании</w:t>
            </w:r>
          </w:p>
        </w:tc>
        <w:tc>
          <w:tcPr>
            <w:tcW w:w="3282" w:type="pct"/>
            <w:vAlign w:val="center"/>
          </w:tcPr>
          <w:p w14:paraId="2D67CD81" w14:textId="77777777" w:rsidR="008607EC" w:rsidRPr="003445DE" w:rsidRDefault="008607EC" w:rsidP="00E845C5">
            <w:pPr>
              <w:pStyle w:val="a8"/>
              <w:spacing w:line="360" w:lineRule="auto"/>
              <w:ind w:left="0"/>
              <w:jc w:val="both"/>
              <w:rPr>
                <w:sz w:val="24"/>
                <w:szCs w:val="24"/>
              </w:rPr>
            </w:pPr>
            <w:r w:rsidRPr="003445DE">
              <w:rPr>
                <w:sz w:val="24"/>
                <w:szCs w:val="24"/>
              </w:rPr>
              <w:t>Внебиржевой рынок.</w:t>
            </w:r>
          </w:p>
          <w:p w14:paraId="02439892" w14:textId="77777777" w:rsidR="00A60CBF" w:rsidRPr="003445DE" w:rsidRDefault="00A60CBF" w:rsidP="00E845C5">
            <w:pPr>
              <w:pStyle w:val="a8"/>
              <w:spacing w:line="360" w:lineRule="auto"/>
              <w:ind w:left="0" w:firstLine="741"/>
              <w:jc w:val="both"/>
              <w:rPr>
                <w:sz w:val="24"/>
                <w:szCs w:val="24"/>
              </w:rPr>
            </w:pPr>
          </w:p>
        </w:tc>
      </w:tr>
    </w:tbl>
    <w:p w14:paraId="2F7F8F4B" w14:textId="77777777" w:rsidR="00BF26CB" w:rsidRPr="003445DE" w:rsidRDefault="00BF26CB" w:rsidP="00E845C5">
      <w:pPr>
        <w:autoSpaceDN w:val="0"/>
        <w:adjustRightInd w:val="0"/>
        <w:spacing w:line="360" w:lineRule="auto"/>
        <w:rPr>
          <w:b/>
          <w:sz w:val="24"/>
          <w:szCs w:val="24"/>
          <w:lang w:eastAsia="ru-RU"/>
        </w:rPr>
      </w:pPr>
    </w:p>
    <w:p w14:paraId="4BA8F029" w14:textId="77777777" w:rsidR="00BF26CB" w:rsidRPr="003445DE" w:rsidRDefault="00BF26CB" w:rsidP="00E845C5">
      <w:pPr>
        <w:autoSpaceDN w:val="0"/>
        <w:adjustRightInd w:val="0"/>
        <w:spacing w:line="360" w:lineRule="auto"/>
        <w:ind w:firstLine="709"/>
        <w:jc w:val="both"/>
        <w:rPr>
          <w:sz w:val="24"/>
          <w:szCs w:val="24"/>
          <w:lang w:eastAsia="ru-RU"/>
        </w:rPr>
      </w:pPr>
    </w:p>
    <w:p w14:paraId="2B122C6A" w14:textId="77777777" w:rsidR="00BF26CB" w:rsidRPr="003445DE" w:rsidRDefault="00421397" w:rsidP="00E845C5">
      <w:pPr>
        <w:autoSpaceDN w:val="0"/>
        <w:adjustRightInd w:val="0"/>
        <w:spacing w:line="360" w:lineRule="auto"/>
        <w:ind w:firstLine="709"/>
        <w:jc w:val="center"/>
        <w:rPr>
          <w:b/>
          <w:bCs/>
          <w:iCs/>
          <w:sz w:val="24"/>
          <w:szCs w:val="24"/>
          <w:lang w:eastAsia="ru-RU"/>
        </w:rPr>
      </w:pPr>
      <w:r w:rsidRPr="003445DE">
        <w:rPr>
          <w:b/>
          <w:bCs/>
          <w:iCs/>
          <w:sz w:val="24"/>
          <w:szCs w:val="24"/>
          <w:lang w:eastAsia="ru-RU"/>
        </w:rPr>
        <w:t xml:space="preserve">МЕТОДЫ </w:t>
      </w:r>
      <w:r w:rsidR="00636052" w:rsidRPr="003445DE">
        <w:rPr>
          <w:b/>
          <w:bCs/>
          <w:iCs/>
          <w:sz w:val="24"/>
          <w:szCs w:val="24"/>
          <w:lang w:eastAsia="ru-RU"/>
        </w:rPr>
        <w:t xml:space="preserve">ОПРЕДЕЛЕНИЯ СПРАВЕДЛИВОЙ </w:t>
      </w:r>
      <w:r w:rsidRPr="003445DE">
        <w:rPr>
          <w:b/>
          <w:bCs/>
          <w:iCs/>
          <w:sz w:val="24"/>
          <w:szCs w:val="24"/>
          <w:lang w:eastAsia="ru-RU"/>
        </w:rPr>
        <w:t>СТОИМОСТИ ЦЕННЫХ БУМАГ</w:t>
      </w:r>
      <w:r w:rsidR="00636052" w:rsidRPr="003445DE">
        <w:rPr>
          <w:b/>
          <w:bCs/>
          <w:iCs/>
          <w:sz w:val="24"/>
          <w:szCs w:val="24"/>
          <w:lang w:eastAsia="ru-RU"/>
        </w:rPr>
        <w:t>.</w:t>
      </w:r>
    </w:p>
    <w:p w14:paraId="733E97FA" w14:textId="77777777" w:rsidR="00BF26CB" w:rsidRPr="003445DE" w:rsidRDefault="00070127" w:rsidP="00C67397">
      <w:pPr>
        <w:autoSpaceDN w:val="0"/>
        <w:adjustRightInd w:val="0"/>
        <w:ind w:firstLine="709"/>
        <w:jc w:val="both"/>
        <w:rPr>
          <w:bCs/>
          <w:iCs/>
          <w:sz w:val="24"/>
          <w:szCs w:val="24"/>
          <w:lang w:eastAsia="ru-RU"/>
        </w:rPr>
      </w:pPr>
      <w:r w:rsidRPr="003445DE">
        <w:rPr>
          <w:bCs/>
          <w:iCs/>
          <w:sz w:val="24"/>
          <w:szCs w:val="24"/>
          <w:lang w:eastAsia="ru-RU"/>
        </w:rPr>
        <w:t xml:space="preserve">Выбор уместных методов определения справедливой стоимости ценных бумаг и источников исходных данных, </w:t>
      </w:r>
      <w:r w:rsidR="004908D8" w:rsidRPr="003445DE">
        <w:rPr>
          <w:bCs/>
          <w:iCs/>
          <w:sz w:val="24"/>
          <w:szCs w:val="24"/>
          <w:lang w:eastAsia="ru-RU"/>
        </w:rPr>
        <w:t>необходимых</w:t>
      </w:r>
      <w:r w:rsidRPr="003445DE">
        <w:rPr>
          <w:bCs/>
          <w:iCs/>
          <w:sz w:val="24"/>
          <w:szCs w:val="24"/>
          <w:lang w:eastAsia="ru-RU"/>
        </w:rPr>
        <w:t xml:space="preserve"> для определения справедливой стоимости, зависит от действующих ограничений на распоряжение ценными бумагами на соответствующих рынках. </w:t>
      </w:r>
      <w:r w:rsidR="004908D8" w:rsidRPr="003445DE">
        <w:rPr>
          <w:bCs/>
          <w:iCs/>
          <w:sz w:val="24"/>
          <w:szCs w:val="24"/>
          <w:lang w:eastAsia="ru-RU"/>
        </w:rPr>
        <w:t>Стоимость</w:t>
      </w:r>
      <w:r w:rsidRPr="003445DE">
        <w:rPr>
          <w:bCs/>
          <w:iCs/>
          <w:sz w:val="24"/>
          <w:szCs w:val="24"/>
          <w:lang w:eastAsia="ru-RU"/>
        </w:rPr>
        <w:t xml:space="preserve"> ценных бумаг одного и того же выпуска надлежит определять с использованием отличающихся (разных)</w:t>
      </w:r>
      <w:r w:rsidR="00C67397" w:rsidRPr="003445DE">
        <w:rPr>
          <w:bCs/>
          <w:iCs/>
          <w:sz w:val="24"/>
          <w:szCs w:val="24"/>
          <w:lang w:eastAsia="ru-RU"/>
        </w:rPr>
        <w:t xml:space="preserve"> </w:t>
      </w:r>
      <w:r w:rsidRPr="003445DE">
        <w:rPr>
          <w:bCs/>
          <w:iCs/>
          <w:sz w:val="24"/>
          <w:szCs w:val="24"/>
          <w:lang w:eastAsia="ru-RU"/>
        </w:rPr>
        <w:t xml:space="preserve">методов определения справедливой стоимости и источников </w:t>
      </w:r>
      <w:r w:rsidR="00DF450C" w:rsidRPr="003445DE">
        <w:rPr>
          <w:bCs/>
          <w:iCs/>
          <w:sz w:val="24"/>
          <w:szCs w:val="24"/>
          <w:lang w:eastAsia="ru-RU"/>
        </w:rPr>
        <w:t>данных, которые</w:t>
      </w:r>
      <w:r w:rsidRPr="003445DE">
        <w:rPr>
          <w:bCs/>
          <w:iCs/>
          <w:sz w:val="24"/>
          <w:szCs w:val="24"/>
          <w:lang w:eastAsia="ru-RU"/>
        </w:rPr>
        <w:t xml:space="preserve"> наиболее уместны в данных обстоятельствах, с учетом критериев, характеризующих возможность распоряжения ценными бумагами. </w:t>
      </w:r>
      <w:r w:rsidR="00DF450C" w:rsidRPr="003445DE">
        <w:rPr>
          <w:bCs/>
          <w:iCs/>
          <w:sz w:val="24"/>
          <w:szCs w:val="24"/>
          <w:lang w:eastAsia="ru-RU"/>
        </w:rPr>
        <w:t>Критерием, определяющим возможность распоряжения на том или ином рынке, является место хранения ценной бумаги.</w:t>
      </w:r>
    </w:p>
    <w:p w14:paraId="435937DF" w14:textId="77777777" w:rsidR="00C67397" w:rsidRPr="003445DE" w:rsidRDefault="00C67397" w:rsidP="00C67397">
      <w:pPr>
        <w:autoSpaceDN w:val="0"/>
        <w:adjustRightInd w:val="0"/>
        <w:ind w:firstLine="709"/>
        <w:jc w:val="both"/>
        <w:rPr>
          <w:bCs/>
          <w:iCs/>
          <w:sz w:val="24"/>
          <w:szCs w:val="24"/>
          <w:lang w:eastAsia="ru-RU"/>
        </w:rPr>
      </w:pPr>
    </w:p>
    <w:tbl>
      <w:tblPr>
        <w:tblStyle w:val="ae"/>
        <w:tblW w:w="5000" w:type="pct"/>
        <w:tblLook w:val="04A0" w:firstRow="1" w:lastRow="0" w:firstColumn="1" w:lastColumn="0" w:noHBand="0" w:noVBand="1"/>
      </w:tblPr>
      <w:tblGrid>
        <w:gridCol w:w="3333"/>
        <w:gridCol w:w="9945"/>
      </w:tblGrid>
      <w:tr w:rsidR="00AD2F2B" w:rsidRPr="003445DE" w14:paraId="2F7602BC" w14:textId="77777777" w:rsidTr="00FB57B5">
        <w:trPr>
          <w:trHeight w:val="529"/>
        </w:trPr>
        <w:tc>
          <w:tcPr>
            <w:tcW w:w="5000" w:type="pct"/>
            <w:gridSpan w:val="2"/>
          </w:tcPr>
          <w:p w14:paraId="50C14F23" w14:textId="77777777" w:rsidR="00BF26CB" w:rsidRPr="003445DE" w:rsidRDefault="00636052" w:rsidP="00E845C5">
            <w:pPr>
              <w:autoSpaceDN w:val="0"/>
              <w:adjustRightInd w:val="0"/>
              <w:spacing w:line="360" w:lineRule="auto"/>
              <w:jc w:val="center"/>
              <w:rPr>
                <w:bCs/>
                <w:i/>
                <w:iCs/>
                <w:sz w:val="24"/>
                <w:szCs w:val="24"/>
                <w:lang w:eastAsia="ru-RU"/>
              </w:rPr>
            </w:pPr>
            <w:r w:rsidRPr="003445DE">
              <w:rPr>
                <w:bCs/>
                <w:i/>
                <w:iCs/>
                <w:sz w:val="24"/>
                <w:szCs w:val="24"/>
                <w:lang w:eastAsia="ru-RU"/>
              </w:rPr>
              <w:t>Методы определения справедливой</w:t>
            </w:r>
            <w:r w:rsidR="00421397" w:rsidRPr="003445DE">
              <w:rPr>
                <w:bCs/>
                <w:i/>
                <w:iCs/>
                <w:sz w:val="24"/>
                <w:szCs w:val="24"/>
                <w:lang w:eastAsia="ru-RU"/>
              </w:rPr>
              <w:t xml:space="preserve"> стоимости ценных бумаг, для которых определяется </w:t>
            </w:r>
          </w:p>
          <w:p w14:paraId="2305C57D" w14:textId="77777777" w:rsidR="00BF26CB" w:rsidRPr="003445DE" w:rsidRDefault="00421397" w:rsidP="00E845C5">
            <w:pPr>
              <w:autoSpaceDN w:val="0"/>
              <w:adjustRightInd w:val="0"/>
              <w:spacing w:line="360" w:lineRule="auto"/>
              <w:jc w:val="center"/>
              <w:rPr>
                <w:sz w:val="24"/>
                <w:szCs w:val="24"/>
                <w:lang w:eastAsia="ru-RU"/>
              </w:rPr>
            </w:pPr>
            <w:r w:rsidRPr="003445DE">
              <w:rPr>
                <w:bCs/>
                <w:i/>
                <w:iCs/>
                <w:sz w:val="24"/>
                <w:szCs w:val="24"/>
                <w:lang w:eastAsia="ru-RU"/>
              </w:rPr>
              <w:t>активный биржевой рынок (1-й уровень)</w:t>
            </w:r>
          </w:p>
        </w:tc>
      </w:tr>
      <w:tr w:rsidR="00AD2F2B" w:rsidRPr="003445DE" w14:paraId="7CD17ABC" w14:textId="77777777" w:rsidTr="00FB57B5">
        <w:tc>
          <w:tcPr>
            <w:tcW w:w="1255" w:type="pct"/>
            <w:shd w:val="clear" w:color="auto" w:fill="A6A6A6" w:themeFill="background1" w:themeFillShade="A6"/>
          </w:tcPr>
          <w:p w14:paraId="5D53B439"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3745" w:type="pct"/>
            <w:shd w:val="clear" w:color="auto" w:fill="A6A6A6" w:themeFill="background1" w:themeFillShade="A6"/>
          </w:tcPr>
          <w:p w14:paraId="6F35C4F2" w14:textId="77777777" w:rsidR="00BF26CB"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6C80361" w14:textId="77777777" w:rsidTr="00A24024">
        <w:tc>
          <w:tcPr>
            <w:tcW w:w="1255" w:type="pct"/>
            <w:vAlign w:val="center"/>
          </w:tcPr>
          <w:p w14:paraId="0B5E8433" w14:textId="127FC7A3" w:rsidR="00BF26CB" w:rsidRPr="003445DE" w:rsidRDefault="00421397" w:rsidP="00642312">
            <w:pPr>
              <w:autoSpaceDN w:val="0"/>
              <w:adjustRightInd w:val="0"/>
              <w:spacing w:line="360" w:lineRule="auto"/>
              <w:rPr>
                <w:sz w:val="24"/>
                <w:szCs w:val="24"/>
                <w:lang w:eastAsia="ru-RU"/>
              </w:rPr>
            </w:pPr>
            <w:r w:rsidRPr="003445DE">
              <w:rPr>
                <w:sz w:val="24"/>
                <w:szCs w:val="24"/>
                <w:lang w:eastAsia="ru-RU"/>
              </w:rPr>
              <w:lastRenderedPageBreak/>
              <w:t>Ценн</w:t>
            </w:r>
            <w:r w:rsidR="0074230D" w:rsidRPr="003445DE">
              <w:rPr>
                <w:sz w:val="24"/>
                <w:szCs w:val="24"/>
                <w:lang w:eastAsia="ru-RU"/>
              </w:rPr>
              <w:t>ые</w:t>
            </w:r>
            <w:r w:rsidRPr="003445DE">
              <w:rPr>
                <w:sz w:val="24"/>
                <w:szCs w:val="24"/>
                <w:lang w:eastAsia="ru-RU"/>
              </w:rPr>
              <w:t xml:space="preserve"> бумаг</w:t>
            </w:r>
            <w:r w:rsidR="0074230D" w:rsidRPr="003445DE">
              <w:rPr>
                <w:sz w:val="24"/>
                <w:szCs w:val="24"/>
                <w:lang w:eastAsia="ru-RU"/>
              </w:rPr>
              <w:t>и</w:t>
            </w:r>
            <w:r w:rsidRPr="003445DE">
              <w:rPr>
                <w:sz w:val="24"/>
                <w:szCs w:val="24"/>
                <w:lang w:eastAsia="ru-RU"/>
              </w:rPr>
              <w:t xml:space="preserve"> российск</w:t>
            </w:r>
            <w:r w:rsidR="0074230D" w:rsidRPr="003445DE">
              <w:rPr>
                <w:sz w:val="24"/>
                <w:szCs w:val="24"/>
                <w:lang w:eastAsia="ru-RU"/>
              </w:rPr>
              <w:t>их</w:t>
            </w:r>
            <w:r w:rsidRPr="003445DE">
              <w:rPr>
                <w:sz w:val="24"/>
                <w:szCs w:val="24"/>
                <w:lang w:eastAsia="ru-RU"/>
              </w:rPr>
              <w:t xml:space="preserve"> эмитент</w:t>
            </w:r>
            <w:r w:rsidR="0074230D" w:rsidRPr="003445DE">
              <w:rPr>
                <w:sz w:val="24"/>
                <w:szCs w:val="24"/>
                <w:lang w:eastAsia="ru-RU"/>
              </w:rPr>
              <w:t>ов</w:t>
            </w:r>
            <w:r w:rsidRPr="003445DE">
              <w:rPr>
                <w:sz w:val="24"/>
                <w:szCs w:val="24"/>
                <w:lang w:eastAsia="ru-RU"/>
              </w:rPr>
              <w:t xml:space="preserve"> (в том числе инвестиционные паи российских паевых инвестиционных фондов</w:t>
            </w:r>
            <w:r w:rsidR="004618F6" w:rsidRPr="003445DE">
              <w:rPr>
                <w:sz w:val="24"/>
                <w:szCs w:val="24"/>
                <w:lang w:eastAsia="ru-RU"/>
              </w:rPr>
              <w:t>, ипотечные сертификаты участия</w:t>
            </w:r>
            <w:r w:rsidR="000007C0" w:rsidRPr="003445DE">
              <w:rPr>
                <w:sz w:val="24"/>
                <w:szCs w:val="24"/>
                <w:lang w:eastAsia="ru-RU"/>
              </w:rPr>
              <w:t>),</w:t>
            </w:r>
            <w:r w:rsidR="006D433C" w:rsidRPr="003445DE">
              <w:rPr>
                <w:sz w:val="24"/>
                <w:szCs w:val="24"/>
                <w:lang w:eastAsia="ru-RU"/>
              </w:rPr>
              <w:t xml:space="preserve"> за исключением ценных бумаг международных компаний</w:t>
            </w:r>
            <w:r w:rsidR="008174A8" w:rsidRPr="003445DE">
              <w:rPr>
                <w:sz w:val="24"/>
                <w:szCs w:val="24"/>
                <w:lang w:eastAsia="ru-RU"/>
              </w:rPr>
              <w:t xml:space="preserve">, </w:t>
            </w:r>
            <w:r w:rsidR="0027305F"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3745" w:type="pct"/>
            <w:vAlign w:val="center"/>
          </w:tcPr>
          <w:p w14:paraId="44023C6B" w14:textId="77777777" w:rsidR="00BF26CB" w:rsidRPr="003445DE" w:rsidRDefault="00171059" w:rsidP="00E845C5">
            <w:pPr>
              <w:autoSpaceDN w:val="0"/>
              <w:adjustRightInd w:val="0"/>
              <w:spacing w:line="360" w:lineRule="auto"/>
              <w:ind w:firstLine="681"/>
              <w:jc w:val="both"/>
              <w:rPr>
                <w:sz w:val="24"/>
                <w:szCs w:val="24"/>
                <w:lang w:eastAsia="ru-RU"/>
              </w:rPr>
            </w:pPr>
            <w:bookmarkStart w:id="0" w:name="цены_для_рос_цб"/>
            <w:bookmarkStart w:id="1" w:name="OLE_LINK1"/>
            <w:r w:rsidRPr="003445DE">
              <w:rPr>
                <w:b/>
                <w:sz w:val="24"/>
                <w:szCs w:val="24"/>
                <w:lang w:val="en-US" w:eastAsia="ru-RU"/>
              </w:rPr>
              <w:t>I</w:t>
            </w:r>
            <w:r w:rsidRPr="003445DE">
              <w:rPr>
                <w:b/>
                <w:sz w:val="24"/>
                <w:szCs w:val="24"/>
                <w:lang w:eastAsia="ru-RU"/>
              </w:rPr>
              <w:t>.</w:t>
            </w:r>
            <w:r w:rsidR="00B54114" w:rsidRPr="003445DE">
              <w:rPr>
                <w:sz w:val="24"/>
                <w:szCs w:val="24"/>
                <w:lang w:eastAsia="ru-RU"/>
              </w:rPr>
              <w:t xml:space="preserve"> </w:t>
            </w:r>
            <w:r w:rsidR="00421397" w:rsidRPr="003445DE">
              <w:rPr>
                <w:sz w:val="24"/>
                <w:szCs w:val="24"/>
                <w:lang w:eastAsia="ru-RU"/>
              </w:rPr>
              <w:t>Для определения справедливой стоимости используются цены основного рынка</w:t>
            </w:r>
            <w:r w:rsidR="005B1C20" w:rsidRPr="003445DE">
              <w:rPr>
                <w:sz w:val="24"/>
                <w:szCs w:val="24"/>
                <w:lang w:eastAsia="ru-RU"/>
              </w:rPr>
              <w:t xml:space="preserve"> </w:t>
            </w:r>
            <w:r w:rsidR="006D433C" w:rsidRPr="003445DE">
              <w:rPr>
                <w:sz w:val="24"/>
                <w:szCs w:val="24"/>
                <w:lang w:eastAsia="ru-RU"/>
              </w:rPr>
              <w:t xml:space="preserve">(из числа активных российских бирж) </w:t>
            </w:r>
            <w:r w:rsidR="005B1C20" w:rsidRPr="003445DE">
              <w:rPr>
                <w:sz w:val="24"/>
                <w:szCs w:val="24"/>
                <w:lang w:eastAsia="ru-RU"/>
              </w:rPr>
              <w:t>на дату определения СЧА</w:t>
            </w:r>
            <w:r w:rsidR="00421397" w:rsidRPr="003445DE">
              <w:rPr>
                <w:sz w:val="24"/>
                <w:szCs w:val="24"/>
                <w:lang w:eastAsia="ru-RU"/>
              </w:rPr>
              <w:t>, выбранные в порядке убывания приоритета:</w:t>
            </w:r>
          </w:p>
          <w:p w14:paraId="24D4AEF0"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iCs/>
                <w:sz w:val="24"/>
                <w:szCs w:val="24"/>
                <w:lang w:eastAsia="ru-RU"/>
              </w:rPr>
              <w:t>цена спроса (</w:t>
            </w:r>
            <w:r w:rsidR="00EB074F" w:rsidRPr="003445DE">
              <w:rPr>
                <w:iCs/>
                <w:sz w:val="24"/>
                <w:szCs w:val="24"/>
                <w:lang w:val="en-US" w:eastAsia="ru-RU"/>
              </w:rPr>
              <w:t>BID</w:t>
            </w:r>
            <w:r w:rsidRPr="003445DE">
              <w:rPr>
                <w:iCs/>
                <w:sz w:val="24"/>
                <w:szCs w:val="24"/>
                <w:lang w:eastAsia="ru-RU"/>
              </w:rPr>
              <w:t>) на момент окончания торгово</w:t>
            </w:r>
            <w:r w:rsidR="008449D1" w:rsidRPr="003445DE">
              <w:rPr>
                <w:iCs/>
                <w:sz w:val="24"/>
                <w:szCs w:val="24"/>
                <w:lang w:eastAsia="ru-RU"/>
              </w:rPr>
              <w:t>го</w:t>
            </w:r>
            <w:r w:rsidR="0070493D" w:rsidRPr="003445DE">
              <w:rPr>
                <w:iCs/>
                <w:sz w:val="24"/>
                <w:szCs w:val="24"/>
                <w:lang w:eastAsia="ru-RU"/>
              </w:rPr>
              <w:t xml:space="preserve"> </w:t>
            </w:r>
            <w:r w:rsidR="008449D1" w:rsidRPr="003445DE">
              <w:rPr>
                <w:iCs/>
                <w:sz w:val="24"/>
                <w:szCs w:val="24"/>
                <w:lang w:eastAsia="ru-RU"/>
              </w:rPr>
              <w:t xml:space="preserve">дня </w:t>
            </w:r>
            <w:r w:rsidRPr="003445DE">
              <w:rPr>
                <w:iCs/>
                <w:sz w:val="24"/>
                <w:szCs w:val="24"/>
                <w:lang w:eastAsia="ru-RU"/>
              </w:rPr>
              <w:t>при условии</w:t>
            </w:r>
            <w:r w:rsidR="00E75EA0" w:rsidRPr="003445DE">
              <w:rPr>
                <w:iCs/>
                <w:sz w:val="24"/>
                <w:szCs w:val="24"/>
                <w:lang w:eastAsia="ru-RU"/>
              </w:rPr>
              <w:t>,</w:t>
            </w:r>
            <w:r w:rsidRPr="003445DE">
              <w:rPr>
                <w:iCs/>
                <w:sz w:val="24"/>
                <w:szCs w:val="24"/>
                <w:lang w:eastAsia="ru-RU"/>
              </w:rPr>
              <w:t xml:space="preserve"> </w:t>
            </w:r>
            <w:r w:rsidR="008B6DFF" w:rsidRPr="003445DE">
              <w:rPr>
                <w:iCs/>
                <w:sz w:val="24"/>
                <w:szCs w:val="24"/>
                <w:lang w:eastAsia="ru-RU"/>
              </w:rPr>
              <w:t>что</w:t>
            </w:r>
            <w:r w:rsidRPr="003445DE">
              <w:rPr>
                <w:sz w:val="24"/>
                <w:szCs w:val="24"/>
                <w:lang w:eastAsia="ru-RU"/>
              </w:rPr>
              <w:t xml:space="preserve"> она находится в интервале между минимальной</w:t>
            </w:r>
            <w:r w:rsidR="00AD201C" w:rsidRPr="003445DE">
              <w:rPr>
                <w:sz w:val="24"/>
                <w:szCs w:val="24"/>
                <w:lang w:eastAsia="ru-RU"/>
              </w:rPr>
              <w:t xml:space="preserve"> (</w:t>
            </w:r>
            <w:r w:rsidR="00AD201C" w:rsidRPr="003445DE">
              <w:rPr>
                <w:sz w:val="24"/>
                <w:szCs w:val="24"/>
                <w:lang w:val="en-US" w:eastAsia="ru-RU"/>
              </w:rPr>
              <w:t>LOW</w:t>
            </w:r>
            <w:r w:rsidR="00AD201C" w:rsidRPr="003445DE">
              <w:rPr>
                <w:sz w:val="24"/>
                <w:szCs w:val="24"/>
                <w:lang w:eastAsia="ru-RU"/>
              </w:rPr>
              <w:t>)</w:t>
            </w:r>
            <w:r w:rsidRPr="003445DE">
              <w:rPr>
                <w:sz w:val="24"/>
                <w:szCs w:val="24"/>
                <w:lang w:eastAsia="ru-RU"/>
              </w:rPr>
              <w:t xml:space="preserve"> и максимальной </w:t>
            </w:r>
            <w:r w:rsidR="00AD201C" w:rsidRPr="003445DE">
              <w:rPr>
                <w:sz w:val="24"/>
                <w:szCs w:val="24"/>
                <w:lang w:eastAsia="ru-RU"/>
              </w:rPr>
              <w:t>(</w:t>
            </w:r>
            <w:r w:rsidR="00AD201C" w:rsidRPr="003445DE">
              <w:rPr>
                <w:sz w:val="24"/>
                <w:szCs w:val="24"/>
                <w:lang w:val="en-US" w:eastAsia="ru-RU"/>
              </w:rPr>
              <w:t>HIGH</w:t>
            </w:r>
            <w:r w:rsidR="00AD201C" w:rsidRPr="003445DE">
              <w:rPr>
                <w:sz w:val="24"/>
                <w:szCs w:val="24"/>
                <w:lang w:eastAsia="ru-RU"/>
              </w:rPr>
              <w:t xml:space="preserve">) </w:t>
            </w:r>
            <w:r w:rsidRPr="003445DE">
              <w:rPr>
                <w:sz w:val="24"/>
                <w:szCs w:val="24"/>
                <w:lang w:eastAsia="ru-RU"/>
              </w:rPr>
              <w:t xml:space="preserve">ценами сделок на </w:t>
            </w:r>
            <w:r w:rsidR="005B1C20" w:rsidRPr="003445DE">
              <w:rPr>
                <w:sz w:val="24"/>
                <w:szCs w:val="24"/>
                <w:lang w:eastAsia="ru-RU"/>
              </w:rPr>
              <w:t>указанную</w:t>
            </w:r>
            <w:r w:rsidRPr="003445DE">
              <w:rPr>
                <w:sz w:val="24"/>
                <w:szCs w:val="24"/>
                <w:lang w:eastAsia="ru-RU"/>
              </w:rPr>
              <w:t xml:space="preserve"> дату</w:t>
            </w:r>
            <w:r w:rsidR="00747CAD" w:rsidRPr="003445DE">
              <w:rPr>
                <w:sz w:val="24"/>
                <w:szCs w:val="24"/>
                <w:lang w:eastAsia="ru-RU"/>
              </w:rPr>
              <w:t xml:space="preserve"> этой же биржи</w:t>
            </w:r>
            <w:r w:rsidR="002713C9" w:rsidRPr="003445DE">
              <w:rPr>
                <w:sz w:val="24"/>
                <w:szCs w:val="24"/>
                <w:lang w:eastAsia="ru-RU"/>
              </w:rPr>
              <w:t>, включая границы интервала</w:t>
            </w:r>
            <w:r w:rsidRPr="003445DE">
              <w:rPr>
                <w:sz w:val="24"/>
                <w:szCs w:val="24"/>
                <w:lang w:eastAsia="ru-RU"/>
              </w:rPr>
              <w:t xml:space="preserve">;                                                                                                                                                                      </w:t>
            </w:r>
          </w:p>
          <w:p w14:paraId="0E47ED68" w14:textId="77777777" w:rsidR="00BF26CB" w:rsidRPr="003445DE" w:rsidRDefault="00421397" w:rsidP="00E845C5">
            <w:pPr>
              <w:numPr>
                <w:ilvl w:val="0"/>
                <w:numId w:val="3"/>
              </w:numPr>
              <w:autoSpaceDN w:val="0"/>
              <w:adjustRightInd w:val="0"/>
              <w:spacing w:line="360" w:lineRule="auto"/>
              <w:ind w:left="0" w:firstLine="681"/>
              <w:jc w:val="both"/>
              <w:rPr>
                <w:iCs/>
                <w:sz w:val="24"/>
                <w:szCs w:val="24"/>
                <w:lang w:eastAsia="ru-RU"/>
              </w:rPr>
            </w:pPr>
            <w:r w:rsidRPr="003445DE">
              <w:rPr>
                <w:sz w:val="24"/>
                <w:szCs w:val="24"/>
              </w:rPr>
              <w:t xml:space="preserve">средневзвешенная цена </w:t>
            </w:r>
            <w:r w:rsidR="00EB074F" w:rsidRPr="003445DE">
              <w:rPr>
                <w:sz w:val="24"/>
                <w:szCs w:val="24"/>
              </w:rPr>
              <w:t>(</w:t>
            </w:r>
            <w:r w:rsidR="00EB074F" w:rsidRPr="003445DE">
              <w:rPr>
                <w:sz w:val="24"/>
                <w:szCs w:val="24"/>
                <w:lang w:val="en-US"/>
              </w:rPr>
              <w:t>WAPRICE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что </w:t>
            </w:r>
            <w:r w:rsidR="008B6DFF" w:rsidRPr="003445DE">
              <w:rPr>
                <w:sz w:val="24"/>
                <w:szCs w:val="24"/>
              </w:rPr>
              <w:t>она</w:t>
            </w:r>
            <w:r w:rsidRPr="003445DE">
              <w:rPr>
                <w:sz w:val="24"/>
                <w:szCs w:val="24"/>
              </w:rPr>
              <w:t xml:space="preserve"> находится в пределах спреда по спросу</w:t>
            </w:r>
            <w:r w:rsidR="00F77D61" w:rsidRPr="003445DE">
              <w:rPr>
                <w:sz w:val="24"/>
                <w:szCs w:val="24"/>
              </w:rPr>
              <w:t xml:space="preserve"> (</w:t>
            </w:r>
            <w:r w:rsidR="00AD201C" w:rsidRPr="003445DE">
              <w:rPr>
                <w:sz w:val="24"/>
                <w:szCs w:val="24"/>
                <w:lang w:val="en-US"/>
              </w:rPr>
              <w:t>BID</w:t>
            </w:r>
            <w:r w:rsidR="00F77D61" w:rsidRPr="003445DE">
              <w:rPr>
                <w:sz w:val="24"/>
                <w:szCs w:val="24"/>
              </w:rPr>
              <w:t>)</w:t>
            </w:r>
            <w:r w:rsidRPr="003445DE">
              <w:rPr>
                <w:sz w:val="24"/>
                <w:szCs w:val="24"/>
              </w:rPr>
              <w:t xml:space="preserve"> и предложению</w:t>
            </w:r>
            <w:r w:rsidR="00F77D61" w:rsidRPr="003445DE">
              <w:rPr>
                <w:sz w:val="24"/>
                <w:szCs w:val="24"/>
              </w:rPr>
              <w:t xml:space="preserve"> </w:t>
            </w:r>
            <w:r w:rsidR="00F77D61" w:rsidRPr="003445DE">
              <w:rPr>
                <w:sz w:val="24"/>
                <w:szCs w:val="24"/>
                <w:lang w:val="en-US"/>
              </w:rPr>
              <w:t>(</w:t>
            </w:r>
            <w:r w:rsidR="009A2E3A" w:rsidRPr="003445DE">
              <w:rPr>
                <w:sz w:val="24"/>
                <w:szCs w:val="24"/>
                <w:lang w:val="en-US"/>
              </w:rPr>
              <w:t>ASK</w:t>
            </w:r>
            <w:r w:rsidR="00F77D61" w:rsidRPr="003445DE">
              <w:rPr>
                <w:sz w:val="24"/>
                <w:szCs w:val="24"/>
                <w:lang w:val="en-US"/>
              </w:rPr>
              <w:t>)</w:t>
            </w:r>
            <w:r w:rsidRPr="003445DE">
              <w:rPr>
                <w:sz w:val="24"/>
                <w:szCs w:val="24"/>
              </w:rPr>
              <w:t xml:space="preserve"> на указанную дату</w:t>
            </w:r>
            <w:r w:rsidR="0032166B" w:rsidRPr="003445DE">
              <w:rPr>
                <w:sz w:val="24"/>
                <w:szCs w:val="24"/>
              </w:rPr>
              <w:t>, включая границы интервала</w:t>
            </w:r>
            <w:r w:rsidRPr="003445DE">
              <w:rPr>
                <w:iCs/>
                <w:sz w:val="24"/>
                <w:szCs w:val="24"/>
                <w:lang w:eastAsia="ru-RU"/>
              </w:rPr>
              <w:t>;</w:t>
            </w:r>
          </w:p>
          <w:p w14:paraId="786B5571" w14:textId="77777777" w:rsidR="00143147" w:rsidRPr="003445DE" w:rsidRDefault="00421397" w:rsidP="00C40740">
            <w:pPr>
              <w:numPr>
                <w:ilvl w:val="0"/>
                <w:numId w:val="3"/>
              </w:numPr>
              <w:autoSpaceDN w:val="0"/>
              <w:adjustRightInd w:val="0"/>
              <w:spacing w:line="360" w:lineRule="auto"/>
              <w:ind w:left="0" w:firstLine="681"/>
              <w:jc w:val="both"/>
              <w:rPr>
                <w:sz w:val="24"/>
                <w:szCs w:val="24"/>
                <w:lang w:eastAsia="ru-RU"/>
              </w:rPr>
            </w:pPr>
            <w:r w:rsidRPr="003445DE">
              <w:rPr>
                <w:sz w:val="24"/>
                <w:szCs w:val="24"/>
              </w:rPr>
              <w:t xml:space="preserve">цена закрытия </w:t>
            </w:r>
            <w:r w:rsidR="00EB074F" w:rsidRPr="003445DE">
              <w:rPr>
                <w:sz w:val="24"/>
                <w:szCs w:val="24"/>
              </w:rPr>
              <w:t>(</w:t>
            </w:r>
            <w:r w:rsidR="00EB074F" w:rsidRPr="003445DE">
              <w:rPr>
                <w:sz w:val="24"/>
                <w:szCs w:val="24"/>
                <w:lang w:val="en-US"/>
              </w:rPr>
              <w:t>LEGALCLOS</w:t>
            </w:r>
            <w:r w:rsidR="00653BF9" w:rsidRPr="003445DE">
              <w:rPr>
                <w:sz w:val="24"/>
                <w:szCs w:val="24"/>
                <w:lang w:val="en-US"/>
              </w:rPr>
              <w:t>E</w:t>
            </w:r>
            <w:r w:rsidR="00EB074F" w:rsidRPr="003445DE">
              <w:rPr>
                <w:sz w:val="24"/>
                <w:szCs w:val="24"/>
                <w:lang w:val="en-US"/>
              </w:rPr>
              <w:t>P</w:t>
            </w:r>
            <w:r w:rsidR="00653BF9" w:rsidRPr="003445DE">
              <w:rPr>
                <w:sz w:val="24"/>
                <w:szCs w:val="24"/>
                <w:lang w:val="en-US"/>
              </w:rPr>
              <w:t>R</w:t>
            </w:r>
            <w:r w:rsidR="00EB074F" w:rsidRPr="003445DE">
              <w:rPr>
                <w:sz w:val="24"/>
                <w:szCs w:val="24"/>
                <w:lang w:val="en-US"/>
              </w:rPr>
              <w:t>ICE</w:t>
            </w:r>
            <w:r w:rsidR="00EB074F" w:rsidRPr="003445DE">
              <w:rPr>
                <w:sz w:val="24"/>
                <w:szCs w:val="24"/>
              </w:rPr>
              <w:t xml:space="preserve">) </w:t>
            </w:r>
            <w:r w:rsidRPr="003445DE">
              <w:rPr>
                <w:sz w:val="24"/>
                <w:szCs w:val="24"/>
              </w:rPr>
              <w:t>на момент окончания торгово</w:t>
            </w:r>
            <w:r w:rsidR="008449D1" w:rsidRPr="003445DE">
              <w:rPr>
                <w:sz w:val="24"/>
                <w:szCs w:val="24"/>
              </w:rPr>
              <w:t>го</w:t>
            </w:r>
            <w:r w:rsidRPr="003445DE">
              <w:rPr>
                <w:sz w:val="24"/>
                <w:szCs w:val="24"/>
              </w:rPr>
              <w:t xml:space="preserve"> </w:t>
            </w:r>
            <w:r w:rsidR="008449D1" w:rsidRPr="003445DE">
              <w:rPr>
                <w:sz w:val="24"/>
                <w:szCs w:val="24"/>
              </w:rPr>
              <w:t xml:space="preserve">дня </w:t>
            </w:r>
            <w:r w:rsidRPr="003445DE">
              <w:rPr>
                <w:sz w:val="24"/>
                <w:szCs w:val="24"/>
              </w:rPr>
              <w:t>при условии</w:t>
            </w:r>
            <w:r w:rsidR="00E75EA0" w:rsidRPr="003445DE">
              <w:rPr>
                <w:sz w:val="24"/>
                <w:szCs w:val="24"/>
              </w:rPr>
              <w:t>,</w:t>
            </w:r>
            <w:r w:rsidRPr="003445DE">
              <w:rPr>
                <w:sz w:val="24"/>
                <w:szCs w:val="24"/>
              </w:rPr>
              <w:t xml:space="preserve"> </w:t>
            </w:r>
            <w:r w:rsidR="008B6DFF" w:rsidRPr="003445DE">
              <w:rPr>
                <w:sz w:val="24"/>
                <w:szCs w:val="24"/>
              </w:rPr>
              <w:t>что</w:t>
            </w:r>
            <w:r w:rsidRPr="003445DE">
              <w:rPr>
                <w:sz w:val="24"/>
                <w:szCs w:val="24"/>
              </w:rPr>
              <w:t xml:space="preserve"> раскрыты данные об объеме торгов за день </w:t>
            </w:r>
            <w:r w:rsidR="009A5927" w:rsidRPr="003445DE">
              <w:rPr>
                <w:sz w:val="24"/>
                <w:szCs w:val="24"/>
              </w:rPr>
              <w:t>(</w:t>
            </w:r>
            <w:r w:rsidR="009A5927" w:rsidRPr="003445DE">
              <w:rPr>
                <w:sz w:val="24"/>
                <w:szCs w:val="24"/>
                <w:lang w:val="en-US"/>
              </w:rPr>
              <w:t>VALUE</w:t>
            </w:r>
            <w:r w:rsidR="009A5927" w:rsidRPr="003445DE">
              <w:rPr>
                <w:sz w:val="24"/>
                <w:szCs w:val="24"/>
              </w:rPr>
              <w:t xml:space="preserve">) </w:t>
            </w:r>
            <w:r w:rsidRPr="003445DE">
              <w:rPr>
                <w:sz w:val="24"/>
                <w:szCs w:val="24"/>
              </w:rPr>
              <w:t xml:space="preserve">и </w:t>
            </w:r>
            <w:r w:rsidR="008B6DFF" w:rsidRPr="003445DE">
              <w:rPr>
                <w:sz w:val="24"/>
                <w:szCs w:val="24"/>
              </w:rPr>
              <w:t>он</w:t>
            </w:r>
            <w:r w:rsidRPr="003445DE">
              <w:rPr>
                <w:sz w:val="24"/>
                <w:szCs w:val="24"/>
              </w:rPr>
              <w:t xml:space="preserve"> не равен нулю</w:t>
            </w:r>
            <w:r w:rsidR="00EC662B" w:rsidRPr="003445DE">
              <w:rPr>
                <w:sz w:val="24"/>
                <w:szCs w:val="24"/>
              </w:rPr>
              <w:t xml:space="preserve"> и такая цена закрытия не равна нулю</w:t>
            </w:r>
            <w:bookmarkEnd w:id="0"/>
          </w:p>
          <w:p w14:paraId="48B9C5C3" w14:textId="77777777" w:rsidR="00D243B2" w:rsidRPr="003445DE" w:rsidRDefault="00143147" w:rsidP="00C40740">
            <w:pPr>
              <w:autoSpaceDN w:val="0"/>
              <w:adjustRightInd w:val="0"/>
              <w:spacing w:line="360" w:lineRule="auto"/>
              <w:ind w:left="115"/>
              <w:jc w:val="both"/>
              <w:rPr>
                <w:sz w:val="24"/>
                <w:szCs w:val="24"/>
                <w:lang w:eastAsia="ru-RU"/>
              </w:rPr>
            </w:pPr>
            <w:r w:rsidRPr="003445DE">
              <w:rPr>
                <w:sz w:val="24"/>
                <w:szCs w:val="24"/>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w:t>
            </w:r>
            <w:r w:rsidR="00EC662B" w:rsidRPr="003445DE">
              <w:rPr>
                <w:sz w:val="24"/>
                <w:szCs w:val="24"/>
                <w:lang w:eastAsia="ru-RU"/>
              </w:rPr>
              <w:t xml:space="preserve">основным </w:t>
            </w:r>
            <w:r w:rsidRPr="003445DE">
              <w:rPr>
                <w:sz w:val="24"/>
                <w:szCs w:val="24"/>
                <w:lang w:eastAsia="ru-RU"/>
              </w:rPr>
              <w:t>рынком</w:t>
            </w:r>
            <w:r w:rsidR="001B2805" w:rsidRPr="003445DE">
              <w:rPr>
                <w:sz w:val="24"/>
                <w:szCs w:val="24"/>
                <w:lang w:eastAsia="ru-RU"/>
              </w:rPr>
              <w:t xml:space="preserve">, то для выбора справедливой </w:t>
            </w:r>
            <w:r w:rsidR="00F04E95" w:rsidRPr="003445DE">
              <w:rPr>
                <w:sz w:val="24"/>
                <w:szCs w:val="24"/>
                <w:lang w:eastAsia="ru-RU"/>
              </w:rPr>
              <w:t xml:space="preserve">стоимости </w:t>
            </w:r>
            <w:r w:rsidR="001B2805" w:rsidRPr="003445DE">
              <w:rPr>
                <w:sz w:val="24"/>
                <w:szCs w:val="24"/>
                <w:lang w:eastAsia="ru-RU"/>
              </w:rPr>
              <w:t>используются</w:t>
            </w:r>
            <w:r w:rsidR="00D243B2" w:rsidRPr="003445DE">
              <w:rPr>
                <w:sz w:val="24"/>
                <w:szCs w:val="24"/>
                <w:lang w:eastAsia="ru-RU"/>
              </w:rPr>
              <w:t xml:space="preserve"> </w:t>
            </w:r>
            <w:r w:rsidR="005B7ACA" w:rsidRPr="003445DE">
              <w:rPr>
                <w:sz w:val="24"/>
                <w:szCs w:val="24"/>
                <w:lang w:eastAsia="ru-RU"/>
              </w:rPr>
              <w:t xml:space="preserve">приоритетно </w:t>
            </w:r>
            <w:r w:rsidR="00F04E95" w:rsidRPr="003445DE">
              <w:rPr>
                <w:sz w:val="24"/>
                <w:szCs w:val="24"/>
                <w:lang w:eastAsia="ru-RU"/>
              </w:rPr>
              <w:t xml:space="preserve">цены </w:t>
            </w:r>
            <w:r w:rsidRPr="003445DE">
              <w:rPr>
                <w:sz w:val="24"/>
                <w:szCs w:val="24"/>
                <w:lang w:eastAsia="ru-RU"/>
              </w:rPr>
              <w:t xml:space="preserve">того </w:t>
            </w:r>
            <w:r w:rsidR="00F04E95" w:rsidRPr="003445DE">
              <w:rPr>
                <w:sz w:val="24"/>
                <w:szCs w:val="24"/>
                <w:lang w:eastAsia="ru-RU"/>
              </w:rPr>
              <w:t>режима торгов, по которому на дату оценки определен наибольший объем сделок</w:t>
            </w:r>
            <w:r w:rsidR="00BB26D9" w:rsidRPr="003445DE">
              <w:rPr>
                <w:sz w:val="24"/>
                <w:szCs w:val="24"/>
                <w:lang w:eastAsia="ru-RU"/>
              </w:rPr>
              <w:t xml:space="preserve"> по количеству ценных бумаг. При отсутствии информации об объеме сделок по количеству ценных бумаг используется информация об объеме сделок в денежном выражении. </w:t>
            </w:r>
            <w:r w:rsidR="00BB26D9" w:rsidRPr="003445DE">
              <w:rPr>
                <w:sz w:val="24"/>
                <w:szCs w:val="24"/>
              </w:rPr>
              <w:t>При этом величины объема сделок в валюте котировки переводятся в рубли по курсу</w:t>
            </w:r>
            <w:r w:rsidR="00CE13E2" w:rsidRPr="003445DE">
              <w:rPr>
                <w:sz w:val="24"/>
                <w:szCs w:val="24"/>
              </w:rPr>
              <w:t xml:space="preserve"> Банка России</w:t>
            </w:r>
            <w:r w:rsidR="00BB26D9" w:rsidRPr="003445DE">
              <w:rPr>
                <w:sz w:val="24"/>
                <w:szCs w:val="24"/>
              </w:rPr>
              <w:t xml:space="preserve"> на дату определения СЧА.</w:t>
            </w:r>
          </w:p>
          <w:p w14:paraId="19E4B178" w14:textId="77777777" w:rsidR="00BB26D9" w:rsidRPr="003445DE" w:rsidRDefault="00BB26D9" w:rsidP="00C40740">
            <w:pPr>
              <w:autoSpaceDN w:val="0"/>
              <w:adjustRightInd w:val="0"/>
              <w:spacing w:line="360" w:lineRule="auto"/>
              <w:ind w:firstLine="682"/>
              <w:jc w:val="both"/>
              <w:rPr>
                <w:sz w:val="24"/>
                <w:szCs w:val="24"/>
              </w:rPr>
            </w:pPr>
            <w:r w:rsidRPr="003445DE">
              <w:rPr>
                <w:sz w:val="24"/>
                <w:szCs w:val="24"/>
              </w:rPr>
              <w:t>В случае</w:t>
            </w:r>
            <w:r w:rsidR="00A36AC1" w:rsidRPr="003445DE">
              <w:rPr>
                <w:sz w:val="24"/>
                <w:szCs w:val="24"/>
              </w:rPr>
              <w:t xml:space="preserve">, если ни одна из цен по выбранному режиму торгов в определенной валюте не может быть использована на дату оценки, то используются цены </w:t>
            </w:r>
            <w:r w:rsidR="005B7ACA" w:rsidRPr="003445DE">
              <w:rPr>
                <w:sz w:val="24"/>
                <w:szCs w:val="24"/>
              </w:rPr>
              <w:t>на дату оценки</w:t>
            </w:r>
            <w:r w:rsidR="00A36AC1" w:rsidRPr="003445DE">
              <w:rPr>
                <w:sz w:val="24"/>
                <w:szCs w:val="24"/>
              </w:rPr>
              <w:t xml:space="preserve"> по режиму торгов в другой валюте с объемом торгов в порядке уменьшения</w:t>
            </w:r>
            <w:r w:rsidR="009F2D15" w:rsidRPr="003445DE">
              <w:rPr>
                <w:sz w:val="24"/>
                <w:szCs w:val="24"/>
              </w:rPr>
              <w:t xml:space="preserve"> по критериям выбора цен основного рынка</w:t>
            </w:r>
            <w:r w:rsidR="00A36AC1" w:rsidRPr="003445DE">
              <w:rPr>
                <w:sz w:val="24"/>
                <w:szCs w:val="24"/>
              </w:rPr>
              <w:t>.</w:t>
            </w:r>
          </w:p>
          <w:p w14:paraId="3E9EA260" w14:textId="5F33AD96" w:rsidR="002713C9" w:rsidRPr="003445DE" w:rsidRDefault="00171059" w:rsidP="00E845C5">
            <w:pPr>
              <w:pStyle w:val="a8"/>
              <w:spacing w:line="360" w:lineRule="auto"/>
              <w:ind w:left="0" w:firstLine="681"/>
              <w:contextualSpacing w:val="0"/>
              <w:jc w:val="both"/>
              <w:rPr>
                <w:sz w:val="24"/>
                <w:szCs w:val="24"/>
              </w:rPr>
            </w:pPr>
            <w:r w:rsidRPr="003445DE">
              <w:rPr>
                <w:b/>
                <w:sz w:val="24"/>
                <w:szCs w:val="24"/>
                <w:lang w:val="en-US"/>
              </w:rPr>
              <w:lastRenderedPageBreak/>
              <w:t>I</w:t>
            </w:r>
            <w:r w:rsidR="009B2BA7" w:rsidRPr="003445DE">
              <w:rPr>
                <w:b/>
                <w:sz w:val="24"/>
                <w:szCs w:val="24"/>
                <w:lang w:val="en-US"/>
              </w:rPr>
              <w:t>I</w:t>
            </w:r>
            <w:r w:rsidRPr="003445DE">
              <w:rPr>
                <w:b/>
                <w:sz w:val="24"/>
                <w:szCs w:val="24"/>
              </w:rPr>
              <w:t>.</w:t>
            </w:r>
            <w:r w:rsidRPr="003445DE">
              <w:rPr>
                <w:sz w:val="24"/>
                <w:szCs w:val="24"/>
              </w:rPr>
              <w:t xml:space="preserve"> </w:t>
            </w:r>
            <w:r w:rsidR="004A7C3C" w:rsidRPr="003445DE">
              <w:rPr>
                <w:sz w:val="24"/>
                <w:szCs w:val="24"/>
              </w:rPr>
              <w:t>Справедливая стоимость долговой ценной бумаги определяется с учетом накопленного купонного дохода на дату определения СЧА.</w:t>
            </w:r>
            <w:bookmarkEnd w:id="1"/>
          </w:p>
        </w:tc>
      </w:tr>
      <w:tr w:rsidR="00BF26CB" w:rsidRPr="003445DE" w14:paraId="5DFB4844" w14:textId="77777777" w:rsidTr="00A24024">
        <w:tc>
          <w:tcPr>
            <w:tcW w:w="1255" w:type="pct"/>
            <w:vAlign w:val="center"/>
          </w:tcPr>
          <w:p w14:paraId="22369D85" w14:textId="5A66CED4" w:rsidR="00BF26CB" w:rsidRPr="003445DE" w:rsidRDefault="00AD09D1" w:rsidP="00E845C5">
            <w:pPr>
              <w:autoSpaceDN w:val="0"/>
              <w:adjustRightInd w:val="0"/>
              <w:spacing w:line="360" w:lineRule="auto"/>
              <w:rPr>
                <w:sz w:val="24"/>
                <w:szCs w:val="24"/>
                <w:lang w:eastAsia="ru-RU"/>
              </w:rPr>
            </w:pPr>
            <w:r w:rsidRPr="003445DE">
              <w:rPr>
                <w:sz w:val="24"/>
                <w:szCs w:val="24"/>
                <w:lang w:eastAsia="ru-RU"/>
              </w:rPr>
              <w:lastRenderedPageBreak/>
              <w:t>Ценные</w:t>
            </w:r>
            <w:r w:rsidR="00421397" w:rsidRPr="003445DE">
              <w:rPr>
                <w:sz w:val="24"/>
                <w:szCs w:val="24"/>
                <w:lang w:eastAsia="ru-RU"/>
              </w:rPr>
              <w:t xml:space="preserve"> бумаг</w:t>
            </w:r>
            <w:r w:rsidR="000007C0" w:rsidRPr="003445DE">
              <w:rPr>
                <w:sz w:val="24"/>
                <w:szCs w:val="24"/>
                <w:lang w:eastAsia="ru-RU"/>
              </w:rPr>
              <w:t>и</w:t>
            </w:r>
            <w:r w:rsidR="00421397" w:rsidRPr="003445DE">
              <w:rPr>
                <w:sz w:val="24"/>
                <w:szCs w:val="24"/>
                <w:lang w:eastAsia="ru-RU"/>
              </w:rPr>
              <w:t xml:space="preserve"> иностранн</w:t>
            </w:r>
            <w:r w:rsidR="000007C0" w:rsidRPr="003445DE">
              <w:rPr>
                <w:sz w:val="24"/>
                <w:szCs w:val="24"/>
                <w:lang w:eastAsia="ru-RU"/>
              </w:rPr>
              <w:t>ых</w:t>
            </w:r>
            <w:r w:rsidR="00421397" w:rsidRPr="003445DE">
              <w:rPr>
                <w:sz w:val="24"/>
                <w:szCs w:val="24"/>
                <w:lang w:eastAsia="ru-RU"/>
              </w:rPr>
              <w:t xml:space="preserve"> эмитент</w:t>
            </w:r>
            <w:r w:rsidR="000007C0" w:rsidRPr="003445DE">
              <w:rPr>
                <w:sz w:val="24"/>
                <w:szCs w:val="24"/>
                <w:lang w:eastAsia="ru-RU"/>
              </w:rPr>
              <w:t>ов</w:t>
            </w:r>
            <w:r w:rsidR="00421397" w:rsidRPr="003445DE">
              <w:rPr>
                <w:sz w:val="24"/>
                <w:szCs w:val="24"/>
                <w:lang w:eastAsia="ru-RU"/>
              </w:rPr>
              <w:t xml:space="preserve"> (в том числе</w:t>
            </w:r>
            <w:r w:rsidR="00312A42" w:rsidRPr="003445DE">
              <w:rPr>
                <w:sz w:val="24"/>
                <w:szCs w:val="24"/>
                <w:lang w:eastAsia="ru-RU"/>
              </w:rPr>
              <w:t>, паи иностранных инвестиционных фондов</w:t>
            </w:r>
            <w:r w:rsidR="00BF6FF2" w:rsidRPr="003445DE">
              <w:rPr>
                <w:sz w:val="24"/>
                <w:szCs w:val="24"/>
                <w:lang w:eastAsia="ru-RU"/>
              </w:rPr>
              <w:t>, долговые ценные бумаги иностранных государств, еврооблигации иностранных эмитентов, ценные бумаги международных финансовых организаций</w:t>
            </w:r>
            <w:r w:rsidR="00421397" w:rsidRPr="003445DE">
              <w:rPr>
                <w:sz w:val="24"/>
                <w:szCs w:val="24"/>
                <w:lang w:eastAsia="ru-RU"/>
              </w:rPr>
              <w:t>)</w:t>
            </w:r>
          </w:p>
          <w:p w14:paraId="2445C5C5" w14:textId="77777777" w:rsidR="00BF26CB"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23C0D0DD" w14:textId="77777777" w:rsidR="00BF6FF2" w:rsidRPr="003445DE" w:rsidRDefault="00BF6FF2" w:rsidP="00E845C5">
            <w:pPr>
              <w:autoSpaceDN w:val="0"/>
              <w:adjustRightInd w:val="0"/>
              <w:spacing w:line="360" w:lineRule="auto"/>
              <w:jc w:val="both"/>
              <w:rPr>
                <w:sz w:val="24"/>
                <w:szCs w:val="24"/>
                <w:lang w:eastAsia="ru-RU"/>
              </w:rPr>
            </w:pPr>
            <w:r w:rsidRPr="003445DE">
              <w:rPr>
                <w:sz w:val="24"/>
                <w:szCs w:val="24"/>
                <w:lang w:eastAsia="ru-RU"/>
              </w:rPr>
              <w:t>Облигации внешних облигационных займов Российской Федерации (ГОВОЗ РФ)</w:t>
            </w:r>
          </w:p>
        </w:tc>
        <w:tc>
          <w:tcPr>
            <w:tcW w:w="3745" w:type="pct"/>
            <w:vAlign w:val="center"/>
          </w:tcPr>
          <w:p w14:paraId="37196DE6" w14:textId="77777777" w:rsidR="00083AB5" w:rsidRPr="003445DE" w:rsidRDefault="005D5CDD"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r w:rsidR="00BF6FF2" w:rsidRPr="003445DE">
              <w:rPr>
                <w:sz w:val="24"/>
                <w:szCs w:val="24"/>
                <w:lang w:eastAsia="ru-RU"/>
              </w:rPr>
              <w:t>Условия и порядок определения справедливой цены 1 уровня с учетом критериев, характеризующих возможность распоряжения ценными бумагами, представлены в Приложении А к настоящ</w:t>
            </w:r>
            <w:r w:rsidR="008769EB" w:rsidRPr="003445DE">
              <w:rPr>
                <w:sz w:val="24"/>
                <w:szCs w:val="24"/>
                <w:lang w:eastAsia="ru-RU"/>
              </w:rPr>
              <w:t>ему</w:t>
            </w:r>
            <w:r w:rsidR="00BF6FF2" w:rsidRPr="003445DE">
              <w:rPr>
                <w:sz w:val="24"/>
                <w:szCs w:val="24"/>
                <w:lang w:eastAsia="ru-RU"/>
              </w:rPr>
              <w:t xml:space="preserve"> </w:t>
            </w:r>
            <w:r w:rsidR="008769EB" w:rsidRPr="003445DE">
              <w:rPr>
                <w:sz w:val="24"/>
                <w:szCs w:val="24"/>
                <w:lang w:eastAsia="ru-RU"/>
              </w:rPr>
              <w:t>Приложению</w:t>
            </w:r>
            <w:r w:rsidR="00BF6FF2" w:rsidRPr="003445DE">
              <w:rPr>
                <w:sz w:val="24"/>
                <w:szCs w:val="24"/>
                <w:lang w:eastAsia="ru-RU"/>
              </w:rPr>
              <w:t xml:space="preserve">. </w:t>
            </w:r>
          </w:p>
          <w:p w14:paraId="6599F28F" w14:textId="77777777" w:rsidR="00BF26CB" w:rsidRPr="003445DE" w:rsidRDefault="00421397" w:rsidP="00E845C5">
            <w:pPr>
              <w:autoSpaceDN w:val="0"/>
              <w:adjustRightInd w:val="0"/>
              <w:spacing w:line="360" w:lineRule="auto"/>
              <w:ind w:firstLine="681"/>
              <w:jc w:val="both"/>
              <w:rPr>
                <w:sz w:val="24"/>
                <w:szCs w:val="24"/>
                <w:lang w:eastAsia="ru-RU"/>
              </w:rPr>
            </w:pPr>
            <w:r w:rsidRPr="003445DE">
              <w:rPr>
                <w:sz w:val="24"/>
                <w:szCs w:val="24"/>
                <w:lang w:eastAsia="ru-RU"/>
              </w:rPr>
              <w:t xml:space="preserve">                                                                                                                      </w:t>
            </w:r>
          </w:p>
        </w:tc>
      </w:tr>
    </w:tbl>
    <w:p w14:paraId="0C103D43" w14:textId="77777777" w:rsidR="00075A2C" w:rsidRPr="003445DE" w:rsidRDefault="00075A2C" w:rsidP="00E845C5">
      <w:pPr>
        <w:autoSpaceDN w:val="0"/>
        <w:adjustRightInd w:val="0"/>
        <w:spacing w:line="360" w:lineRule="auto"/>
        <w:jc w:val="both"/>
        <w:rPr>
          <w:sz w:val="24"/>
          <w:szCs w:val="24"/>
          <w:lang w:eastAsia="ru-RU"/>
        </w:rPr>
      </w:pPr>
    </w:p>
    <w:tbl>
      <w:tblPr>
        <w:tblStyle w:val="ae"/>
        <w:tblW w:w="0" w:type="auto"/>
        <w:tblLook w:val="04A0" w:firstRow="1" w:lastRow="0" w:firstColumn="1" w:lastColumn="0" w:noHBand="0" w:noVBand="1"/>
      </w:tblPr>
      <w:tblGrid>
        <w:gridCol w:w="2504"/>
        <w:gridCol w:w="7542"/>
      </w:tblGrid>
      <w:tr w:rsidR="00AD2F2B" w:rsidRPr="003445DE" w14:paraId="3E2C9D50" w14:textId="77777777" w:rsidTr="000C05EF">
        <w:tc>
          <w:tcPr>
            <w:tcW w:w="10046" w:type="dxa"/>
            <w:gridSpan w:val="2"/>
            <w:tcBorders>
              <w:left w:val="single" w:sz="4" w:space="0" w:color="auto"/>
              <w:bottom w:val="single" w:sz="4" w:space="0" w:color="auto"/>
              <w:right w:val="single" w:sz="4" w:space="0" w:color="auto"/>
            </w:tcBorders>
          </w:tcPr>
          <w:p w14:paraId="660ADDAC"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Модели </w:t>
            </w:r>
            <w:r w:rsidR="00342844"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w:t>
            </w:r>
            <w:r w:rsidR="00373F60" w:rsidRPr="003445DE">
              <w:rPr>
                <w:bCs/>
                <w:i/>
                <w:iCs/>
                <w:sz w:val="24"/>
                <w:szCs w:val="24"/>
                <w:lang w:eastAsia="ru-RU"/>
              </w:rPr>
              <w:t xml:space="preserve">не </w:t>
            </w:r>
            <w:r w:rsidRPr="003445DE">
              <w:rPr>
                <w:bCs/>
                <w:i/>
                <w:iCs/>
                <w:sz w:val="24"/>
                <w:szCs w:val="24"/>
                <w:lang w:eastAsia="ru-RU"/>
              </w:rPr>
              <w:t>определяется активный биржевой рынок</w:t>
            </w:r>
            <w:r w:rsidR="00373F60" w:rsidRPr="003445DE">
              <w:rPr>
                <w:bCs/>
                <w:i/>
                <w:iCs/>
                <w:sz w:val="24"/>
                <w:szCs w:val="24"/>
                <w:lang w:eastAsia="ru-RU"/>
              </w:rPr>
              <w:t xml:space="preserve">, но </w:t>
            </w:r>
          </w:p>
          <w:p w14:paraId="49E70160" w14:textId="77777777" w:rsidR="00246971" w:rsidRPr="003445DE" w:rsidRDefault="00421397" w:rsidP="00E845C5">
            <w:pPr>
              <w:autoSpaceDN w:val="0"/>
              <w:adjustRightInd w:val="0"/>
              <w:spacing w:line="360" w:lineRule="auto"/>
              <w:jc w:val="center"/>
              <w:rPr>
                <w:bCs/>
                <w:i/>
                <w:iCs/>
                <w:sz w:val="24"/>
                <w:szCs w:val="24"/>
                <w:lang w:eastAsia="ru-RU"/>
              </w:rPr>
            </w:pPr>
            <w:r w:rsidRPr="003445DE">
              <w:rPr>
                <w:bCs/>
                <w:i/>
                <w:iCs/>
                <w:sz w:val="24"/>
                <w:szCs w:val="24"/>
                <w:lang w:eastAsia="ru-RU"/>
              </w:rPr>
              <w:t xml:space="preserve">имеются </w:t>
            </w:r>
            <w:r w:rsidR="00373F60" w:rsidRPr="003445DE">
              <w:rPr>
                <w:bCs/>
                <w:i/>
                <w:iCs/>
                <w:sz w:val="24"/>
                <w:szCs w:val="24"/>
                <w:lang w:eastAsia="ru-RU"/>
              </w:rPr>
              <w:t xml:space="preserve">иные прямо или косвенно </w:t>
            </w:r>
            <w:r w:rsidRPr="003445DE">
              <w:rPr>
                <w:bCs/>
                <w:i/>
                <w:iCs/>
                <w:sz w:val="24"/>
                <w:szCs w:val="24"/>
                <w:lang w:eastAsia="ru-RU"/>
              </w:rPr>
              <w:t>наблюдаемые данные в отсутствии цен 1-го уровня (2-й уровень)</w:t>
            </w:r>
          </w:p>
        </w:tc>
      </w:tr>
      <w:tr w:rsidR="00AD2F2B" w:rsidRPr="003445DE" w14:paraId="49473DE8" w14:textId="77777777" w:rsidTr="000C05EF">
        <w:tc>
          <w:tcPr>
            <w:tcW w:w="2504" w:type="dxa"/>
            <w:shd w:val="clear" w:color="auto" w:fill="A6A6A6" w:themeFill="background1" w:themeFillShade="A6"/>
          </w:tcPr>
          <w:p w14:paraId="509BCCF2"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lastRenderedPageBreak/>
              <w:t>Ценные бумаги</w:t>
            </w:r>
          </w:p>
        </w:tc>
        <w:tc>
          <w:tcPr>
            <w:tcW w:w="7542" w:type="dxa"/>
            <w:shd w:val="clear" w:color="auto" w:fill="A6A6A6" w:themeFill="background1" w:themeFillShade="A6"/>
          </w:tcPr>
          <w:p w14:paraId="04123350" w14:textId="77777777" w:rsidR="00246971"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30C36B2A" w14:textId="77777777" w:rsidTr="008B1451">
        <w:tc>
          <w:tcPr>
            <w:tcW w:w="2504" w:type="dxa"/>
            <w:vAlign w:val="center"/>
          </w:tcPr>
          <w:p w14:paraId="4D1ECFD0" w14:textId="5238F91A" w:rsidR="00246971" w:rsidRPr="003445DE" w:rsidRDefault="00373F60" w:rsidP="00642312">
            <w:pPr>
              <w:autoSpaceDN w:val="0"/>
              <w:adjustRightInd w:val="0"/>
              <w:spacing w:line="360" w:lineRule="auto"/>
              <w:rPr>
                <w:sz w:val="24"/>
                <w:szCs w:val="24"/>
                <w:lang w:eastAsia="ru-RU"/>
              </w:rPr>
            </w:pPr>
            <w:r w:rsidRPr="003445DE">
              <w:rPr>
                <w:sz w:val="24"/>
                <w:szCs w:val="24"/>
                <w:lang w:eastAsia="ru-RU"/>
              </w:rPr>
              <w:t>Ценные бумаги российских эмитентов (в том числе инвестиционные паи российски</w:t>
            </w:r>
            <w:r w:rsidR="009B2BA7" w:rsidRPr="003445DE">
              <w:rPr>
                <w:sz w:val="24"/>
                <w:szCs w:val="24"/>
                <w:lang w:eastAsia="ru-RU"/>
              </w:rPr>
              <w:t>х паевых инвестиционных фондов</w:t>
            </w:r>
            <w:r w:rsidRPr="003445DE">
              <w:rPr>
                <w:sz w:val="24"/>
                <w:szCs w:val="24"/>
                <w:lang w:eastAsia="ru-RU"/>
              </w:rPr>
              <w:t>), за исключением ценных бумаг международных компаний</w:t>
            </w:r>
            <w:r w:rsidR="009B2BA7" w:rsidRPr="003445DE">
              <w:rPr>
                <w:sz w:val="24"/>
                <w:szCs w:val="24"/>
                <w:lang w:eastAsia="ru-RU"/>
              </w:rPr>
              <w:t xml:space="preserve">, </w:t>
            </w:r>
            <w:r w:rsidR="004E48A2" w:rsidRPr="003445DE">
              <w:rPr>
                <w:sz w:val="24"/>
                <w:szCs w:val="24"/>
                <w:lang w:eastAsia="ru-RU"/>
              </w:rPr>
              <w:t>облигаций внешних облигационных займов Российской Федерации (ГОВОЗ)</w:t>
            </w:r>
            <w:r w:rsidR="008174A8" w:rsidRPr="003445DE">
              <w:rPr>
                <w:sz w:val="24"/>
                <w:szCs w:val="24"/>
                <w:lang w:eastAsia="ru-RU"/>
              </w:rPr>
              <w:t xml:space="preserve"> </w:t>
            </w:r>
          </w:p>
        </w:tc>
        <w:tc>
          <w:tcPr>
            <w:tcW w:w="7542" w:type="dxa"/>
            <w:vAlign w:val="center"/>
          </w:tcPr>
          <w:p w14:paraId="321732EF" w14:textId="2F7B2A57" w:rsidR="001A5C1F" w:rsidRPr="003445DE" w:rsidRDefault="00FB6EF2" w:rsidP="00164FC1">
            <w:pPr>
              <w:spacing w:line="360" w:lineRule="auto"/>
              <w:ind w:firstLine="671"/>
              <w:jc w:val="both"/>
              <w:rPr>
                <w:sz w:val="24"/>
                <w:szCs w:val="24"/>
              </w:rPr>
            </w:pPr>
            <w:r w:rsidRPr="003445DE">
              <w:rPr>
                <w:sz w:val="24"/>
                <w:szCs w:val="24"/>
              </w:rPr>
              <w:t>I</w:t>
            </w:r>
            <w:r w:rsidR="005D5CDD" w:rsidRPr="003445DE">
              <w:rPr>
                <w:sz w:val="24"/>
                <w:szCs w:val="24"/>
              </w:rPr>
              <w:t>.</w:t>
            </w:r>
            <w:r w:rsidR="002D78C0" w:rsidRPr="003445DE">
              <w:rPr>
                <w:sz w:val="24"/>
                <w:szCs w:val="24"/>
              </w:rPr>
              <w:t xml:space="preserve"> </w:t>
            </w:r>
            <w:r w:rsidR="005D5CDD" w:rsidRPr="003445DE">
              <w:rPr>
                <w:sz w:val="24"/>
                <w:szCs w:val="24"/>
              </w:rPr>
              <w:t>Справедливая стоимость акций российских эмитентов, обращающихся на</w:t>
            </w:r>
            <w:r w:rsidR="00751310" w:rsidRPr="003445DE">
              <w:rPr>
                <w:sz w:val="24"/>
                <w:szCs w:val="24"/>
              </w:rPr>
              <w:t xml:space="preserve"> российских и (или) иностранных</w:t>
            </w:r>
            <w:r w:rsidR="005D5CDD" w:rsidRPr="003445DE">
              <w:rPr>
                <w:sz w:val="24"/>
                <w:szCs w:val="24"/>
              </w:rPr>
              <w:t xml:space="preserve"> </w:t>
            </w:r>
            <w:r w:rsidR="00F044F0" w:rsidRPr="003445DE">
              <w:rPr>
                <w:sz w:val="24"/>
                <w:szCs w:val="24"/>
              </w:rPr>
              <w:t>фондовых</w:t>
            </w:r>
            <w:r w:rsidR="002A3924" w:rsidRPr="003445DE">
              <w:rPr>
                <w:sz w:val="24"/>
                <w:szCs w:val="24"/>
              </w:rPr>
              <w:t xml:space="preserve"> </w:t>
            </w:r>
            <w:r w:rsidR="00F044F0" w:rsidRPr="003445DE">
              <w:rPr>
                <w:sz w:val="24"/>
                <w:szCs w:val="24"/>
              </w:rPr>
              <w:t>биржах</w:t>
            </w:r>
            <w:r w:rsidR="005D5CDD" w:rsidRPr="003445DE">
              <w:rPr>
                <w:sz w:val="24"/>
                <w:szCs w:val="24"/>
              </w:rPr>
              <w:t xml:space="preserve">, определяется </w:t>
            </w:r>
            <w:r w:rsidR="002A3924" w:rsidRPr="003445DE">
              <w:rPr>
                <w:sz w:val="24"/>
                <w:szCs w:val="24"/>
              </w:rPr>
              <w:t xml:space="preserve">  </w:t>
            </w:r>
            <w:r w:rsidR="005D5CDD" w:rsidRPr="003445DE">
              <w:rPr>
                <w:sz w:val="24"/>
                <w:szCs w:val="24"/>
              </w:rPr>
              <w:t xml:space="preserve">в </w:t>
            </w:r>
            <w:r w:rsidR="002A3924" w:rsidRPr="003445DE">
              <w:rPr>
                <w:sz w:val="24"/>
                <w:szCs w:val="24"/>
              </w:rPr>
              <w:t xml:space="preserve">  </w:t>
            </w:r>
            <w:r w:rsidR="005D5CDD" w:rsidRPr="003445DE">
              <w:rPr>
                <w:sz w:val="24"/>
                <w:szCs w:val="24"/>
              </w:rPr>
              <w:t>соответствии с моделью оценки, основанной на коррект</w:t>
            </w:r>
            <w:r w:rsidR="002A3924" w:rsidRPr="003445DE">
              <w:rPr>
                <w:sz w:val="24"/>
                <w:szCs w:val="24"/>
              </w:rPr>
              <w:t xml:space="preserve">ировке исторической цены (далее </w:t>
            </w:r>
            <w:r w:rsidR="005D5CDD" w:rsidRPr="003445DE">
              <w:rPr>
                <w:sz w:val="24"/>
                <w:szCs w:val="24"/>
              </w:rPr>
              <w:t>–</w:t>
            </w:r>
            <w:r w:rsidR="002A3924" w:rsidRPr="003445DE">
              <w:rPr>
                <w:sz w:val="24"/>
                <w:szCs w:val="24"/>
              </w:rPr>
              <w:t xml:space="preserve"> </w:t>
            </w:r>
            <w:r w:rsidR="005D5CDD" w:rsidRPr="003445DE">
              <w:rPr>
                <w:sz w:val="24"/>
                <w:szCs w:val="24"/>
              </w:rPr>
              <w:t>модель</w:t>
            </w:r>
            <w:r w:rsidR="002A3924" w:rsidRPr="003445DE">
              <w:rPr>
                <w:sz w:val="24"/>
                <w:szCs w:val="24"/>
              </w:rPr>
              <w:t xml:space="preserve"> </w:t>
            </w:r>
            <w:r w:rsidR="005D5CDD" w:rsidRPr="003445DE">
              <w:rPr>
                <w:sz w:val="24"/>
                <w:szCs w:val="24"/>
              </w:rPr>
              <w:t>CAPM).</w:t>
            </w:r>
            <w:r w:rsidR="002D78C0" w:rsidRPr="003445DE">
              <w:rPr>
                <w:sz w:val="24"/>
                <w:szCs w:val="24"/>
              </w:rPr>
              <w:t xml:space="preserve"> </w:t>
            </w:r>
            <w:r w:rsidR="005D5CDD" w:rsidRPr="003445DE">
              <w:rPr>
                <w:sz w:val="24"/>
                <w:szCs w:val="24"/>
              </w:rPr>
              <w:t>Данная корректировка применяется в случае отсутствия цен 1 уровня в течение не более десяти рабочих дней.</w:t>
            </w:r>
          </w:p>
          <w:p w14:paraId="23142812" w14:textId="05EB961B" w:rsidR="009B2BA7" w:rsidRPr="003445DE" w:rsidRDefault="009B2BA7" w:rsidP="00164FC1">
            <w:pPr>
              <w:spacing w:before="120" w:after="120" w:line="360" w:lineRule="auto"/>
              <w:ind w:firstLine="793"/>
              <w:jc w:val="both"/>
              <w:rPr>
                <w:sz w:val="24"/>
                <w:szCs w:val="24"/>
              </w:rPr>
            </w:pPr>
            <w:r w:rsidRPr="003445DE">
              <w:rPr>
                <w:sz w:val="24"/>
                <w:szCs w:val="24"/>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F09C288" w14:textId="77777777" w:rsidR="00083288" w:rsidRPr="003445DE" w:rsidRDefault="00025903" w:rsidP="00164FC1">
            <w:pPr>
              <w:spacing w:line="360" w:lineRule="auto"/>
              <w:ind w:firstLine="671"/>
              <w:jc w:val="both"/>
              <w:rPr>
                <w:sz w:val="24"/>
                <w:szCs w:val="24"/>
              </w:rPr>
            </w:pPr>
            <w:r w:rsidRPr="003445DE">
              <w:rPr>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w:t>
            </w:r>
            <w:r w:rsidR="00171059" w:rsidRPr="003445DE">
              <w:rPr>
                <w:sz w:val="24"/>
                <w:szCs w:val="24"/>
              </w:rPr>
              <w:t>й</w:t>
            </w:r>
            <w:r w:rsidRPr="003445DE">
              <w:rPr>
                <w:sz w:val="24"/>
                <w:szCs w:val="24"/>
              </w:rPr>
              <w:t xml:space="preserve"> </w:t>
            </w:r>
            <w:r w:rsidR="00171059" w:rsidRPr="003445DE">
              <w:rPr>
                <w:sz w:val="24"/>
                <w:szCs w:val="24"/>
              </w:rPr>
              <w:t xml:space="preserve">акции </w:t>
            </w:r>
            <w:r w:rsidRPr="003445DE">
              <w:rPr>
                <w:sz w:val="24"/>
                <w:szCs w:val="24"/>
              </w:rPr>
              <w:t>с динамикой рыночн</w:t>
            </w:r>
            <w:r w:rsidR="005C007C" w:rsidRPr="003445DE">
              <w:rPr>
                <w:sz w:val="24"/>
                <w:szCs w:val="24"/>
              </w:rPr>
              <w:t>ого</w:t>
            </w:r>
            <w:r w:rsidRPr="003445DE">
              <w:rPr>
                <w:sz w:val="24"/>
                <w:szCs w:val="24"/>
              </w:rPr>
              <w:t xml:space="preserve"> индикатор</w:t>
            </w:r>
            <w:r w:rsidR="005C007C" w:rsidRPr="003445DE">
              <w:rPr>
                <w:sz w:val="24"/>
                <w:szCs w:val="24"/>
              </w:rPr>
              <w:t>а</w:t>
            </w:r>
            <w:r w:rsidR="00844E2F" w:rsidRPr="003445DE">
              <w:rPr>
                <w:sz w:val="24"/>
                <w:szCs w:val="24"/>
              </w:rPr>
              <w:t>, а именно индекса Московской Биржи (IMOEX).</w:t>
            </w:r>
          </w:p>
          <w:p w14:paraId="7478AEB9" w14:textId="77777777" w:rsidR="00083288" w:rsidRPr="003445DE" w:rsidRDefault="00421397" w:rsidP="00E845C5">
            <w:pPr>
              <w:spacing w:line="360" w:lineRule="auto"/>
              <w:ind w:firstLine="671"/>
              <w:jc w:val="both"/>
              <w:rPr>
                <w:sz w:val="24"/>
                <w:szCs w:val="24"/>
              </w:rPr>
            </w:pPr>
            <w:r w:rsidRPr="003445DE">
              <w:rPr>
                <w:sz w:val="24"/>
                <w:szCs w:val="24"/>
              </w:rPr>
              <w:t>Формула расчета справедливой стоимости</w:t>
            </w:r>
            <w:r w:rsidR="00246118" w:rsidRPr="003445DE">
              <w:rPr>
                <w:sz w:val="24"/>
                <w:szCs w:val="24"/>
              </w:rPr>
              <w:t>:</w:t>
            </w:r>
            <w:r w:rsidRPr="003445DE">
              <w:rPr>
                <w:sz w:val="24"/>
                <w:szCs w:val="24"/>
              </w:rPr>
              <w:br/>
            </w:r>
          </w:p>
          <w:p w14:paraId="54D3EECF" w14:textId="77777777" w:rsidR="00083288" w:rsidRPr="003445DE" w:rsidRDefault="006E3044" w:rsidP="00E845C5">
            <w:pPr>
              <w:spacing w:line="360" w:lineRule="auto"/>
              <w:ind w:firstLine="671"/>
              <w:jc w:val="both"/>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1+E(R)</m:t>
                    </m:r>
                  </m:e>
                </m:d>
              </m:oMath>
            </m:oMathPara>
          </w:p>
          <w:p w14:paraId="617D61ED" w14:textId="77777777" w:rsidR="00083288" w:rsidRPr="003445DE" w:rsidRDefault="00083288" w:rsidP="00E845C5">
            <w:pPr>
              <w:spacing w:line="360" w:lineRule="auto"/>
              <w:ind w:firstLine="671"/>
              <w:jc w:val="both"/>
              <w:rPr>
                <w:sz w:val="24"/>
                <w:szCs w:val="24"/>
              </w:rPr>
            </w:pPr>
          </w:p>
          <w:p w14:paraId="22229C10"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+β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e>
                </m:d>
              </m:oMath>
            </m:oMathPara>
          </w:p>
          <w:p w14:paraId="24C9D8EC" w14:textId="77777777" w:rsidR="002D78C0" w:rsidRPr="003445DE" w:rsidRDefault="002D78C0" w:rsidP="00E845C5">
            <w:pPr>
              <w:spacing w:line="360" w:lineRule="auto"/>
              <w:ind w:firstLine="671"/>
              <w:jc w:val="both"/>
              <w:rPr>
                <w:sz w:val="24"/>
                <w:szCs w:val="24"/>
              </w:rPr>
            </w:pPr>
          </w:p>
          <w:p w14:paraId="6E9397AB" w14:textId="77777777" w:rsidR="00083288" w:rsidRPr="003445DE" w:rsidRDefault="006E3044" w:rsidP="00E845C5">
            <w:pPr>
              <w:spacing w:line="360" w:lineRule="auto"/>
              <w:ind w:firstLine="671"/>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den>
                </m:f>
                <m:r>
                  <m:rPr>
                    <m:sty m:val="p"/>
                  </m:rPr>
                  <w:rPr>
                    <w:rFonts w:ascii="Cambria Math" w:hAnsi="Cambria Math"/>
                    <w:sz w:val="24"/>
                    <w:szCs w:val="24"/>
                  </w:rPr>
                  <m:t>-1</m:t>
                </m:r>
              </m:oMath>
            </m:oMathPara>
          </w:p>
          <w:p w14:paraId="2F2E7555" w14:textId="77777777" w:rsidR="00083288" w:rsidRPr="003445DE" w:rsidRDefault="00083288" w:rsidP="00E845C5">
            <w:pPr>
              <w:spacing w:line="360" w:lineRule="auto"/>
              <w:ind w:firstLine="671"/>
              <w:jc w:val="center"/>
              <w:rPr>
                <w:sz w:val="24"/>
                <w:szCs w:val="24"/>
              </w:rPr>
            </w:pPr>
          </w:p>
          <w:p w14:paraId="2457FB3F"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1</m:t>
                  </m:r>
                </m:sub>
              </m:sSub>
            </m:oMath>
            <w:r w:rsidR="00421397" w:rsidRPr="003445DE">
              <w:rPr>
                <w:sz w:val="24"/>
                <w:szCs w:val="24"/>
              </w:rPr>
              <w:t xml:space="preserve"> – справедливая стоимость одной ценной бумаги на дату определения справедливой стоимости;</w:t>
            </w:r>
          </w:p>
          <w:p w14:paraId="5E4E70A8"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0</m:t>
                  </m:r>
                </m:sub>
              </m:sSub>
            </m:oMath>
            <w:r w:rsidR="00421397" w:rsidRPr="003445DE">
              <w:rPr>
                <w:sz w:val="24"/>
                <w:szCs w:val="24"/>
              </w:rPr>
              <w:t xml:space="preserve"> – последняя определенная справедливая стоимость ценной бумаги;</w:t>
            </w:r>
          </w:p>
          <w:p w14:paraId="0244D5E5" w14:textId="6E0AFFDB" w:rsidR="008101A4"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1</m:t>
                  </m:r>
                </m:sub>
              </m:sSub>
            </m:oMath>
            <w:r w:rsidR="00421397" w:rsidRPr="003445DE">
              <w:rPr>
                <w:sz w:val="24"/>
                <w:szCs w:val="24"/>
              </w:rPr>
              <w:t xml:space="preserve"> – значение рыночного индикатора на дату определения справедливой стоимости</w:t>
            </w:r>
            <w:r w:rsidR="008101A4" w:rsidRPr="003445DE">
              <w:rPr>
                <w:sz w:val="24"/>
                <w:szCs w:val="24"/>
              </w:rPr>
              <w:t>;</w:t>
            </w:r>
          </w:p>
          <w:p w14:paraId="25CE6525"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0</m:t>
                  </m:r>
                </m:sub>
              </m:sSub>
            </m:oMath>
            <w:r w:rsidR="00421397" w:rsidRPr="003445DE">
              <w:rPr>
                <w:sz w:val="24"/>
                <w:szCs w:val="24"/>
              </w:rPr>
              <w:t xml:space="preserve"> – значение рыночного индикатора на предыдущую дату определения справедливой стоимости.</w:t>
            </w:r>
          </w:p>
          <w:p w14:paraId="7A0B03B3"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E</m:t>
              </m:r>
              <m:d>
                <m:dPr>
                  <m:ctrlPr>
                    <w:rPr>
                      <w:rFonts w:ascii="Cambria Math" w:hAnsi="Cambria Math"/>
                      <w:sz w:val="24"/>
                      <w:szCs w:val="24"/>
                    </w:rPr>
                  </m:ctrlPr>
                </m:dPr>
                <m:e>
                  <m:r>
                    <m:rPr>
                      <m:sty m:val="p"/>
                    </m:rPr>
                    <w:rPr>
                      <w:rFonts w:ascii="Cambria Math" w:hAnsi="Cambria Math"/>
                      <w:sz w:val="24"/>
                      <w:szCs w:val="24"/>
                    </w:rPr>
                    <m:t>R</m:t>
                  </m:r>
                </m:e>
              </m:d>
            </m:oMath>
            <w:r w:rsidRPr="003445DE">
              <w:rPr>
                <w:sz w:val="24"/>
                <w:szCs w:val="24"/>
              </w:rPr>
              <w:t xml:space="preserve"> – ожидаемая доходность ценной бумаги;</w:t>
            </w:r>
          </w:p>
          <w:p w14:paraId="1399D0E8" w14:textId="77777777" w:rsidR="00083288" w:rsidRPr="003445DE" w:rsidRDefault="00421397" w:rsidP="00E845C5">
            <w:pPr>
              <w:spacing w:line="360" w:lineRule="auto"/>
              <w:ind w:firstLine="671"/>
              <w:jc w:val="both"/>
              <w:rPr>
                <w:sz w:val="24"/>
                <w:szCs w:val="24"/>
                <w:rtl/>
              </w:rPr>
            </w:pPr>
            <m:oMath>
              <m:r>
                <m:rPr>
                  <m:sty m:val="p"/>
                </m:rPr>
                <w:rPr>
                  <w:rFonts w:ascii="Cambria Math" w:hAnsi="Cambria Math"/>
                  <w:sz w:val="24"/>
                  <w:szCs w:val="24"/>
                </w:rPr>
                <m:t>β</m:t>
              </m:r>
            </m:oMath>
            <w:r w:rsidRPr="003445DE">
              <w:rPr>
                <w:sz w:val="24"/>
                <w:szCs w:val="24"/>
              </w:rPr>
              <w:t xml:space="preserve"> – </w:t>
            </w:r>
            <w:r w:rsidR="0038165F" w:rsidRPr="003445DE">
              <w:rPr>
                <w:sz w:val="24"/>
                <w:szCs w:val="24"/>
              </w:rPr>
              <w:t>б</w:t>
            </w:r>
            <w:r w:rsidRPr="003445DE">
              <w:rPr>
                <w:sz w:val="24"/>
                <w:szCs w:val="24"/>
              </w:rPr>
              <w:t xml:space="preserve">ета коэффициент, рассчитанный по изменениям цен (значений) рыночного индикатора и изменениям цены </w:t>
            </w:r>
            <w:r w:rsidR="005C007C" w:rsidRPr="003445DE">
              <w:rPr>
                <w:sz w:val="24"/>
                <w:szCs w:val="24"/>
              </w:rPr>
              <w:t>акции</w:t>
            </w:r>
            <w:r w:rsidRPr="003445DE">
              <w:rPr>
                <w:sz w:val="24"/>
                <w:szCs w:val="24"/>
              </w:rPr>
              <w:t xml:space="preserve">. Для расчета </w:t>
            </w:r>
            <w:r w:rsidR="00605333" w:rsidRPr="003445DE">
              <w:rPr>
                <w:sz w:val="24"/>
                <w:szCs w:val="24"/>
              </w:rPr>
              <w:t>коэффициента</w:t>
            </w:r>
            <w:r w:rsidR="008106FA" w:rsidRPr="003445DE">
              <w:rPr>
                <w:sz w:val="24"/>
                <w:szCs w:val="24"/>
              </w:rPr>
              <w:t>,</w:t>
            </w:r>
            <w:r w:rsidR="00605333" w:rsidRPr="003445DE">
              <w:rPr>
                <w:sz w:val="24"/>
                <w:szCs w:val="24"/>
              </w:rPr>
              <w:t xml:space="preserve"> </w:t>
            </w:r>
            <m:oMath>
              <m:r>
                <m:rPr>
                  <m:sty m:val="p"/>
                </m:rPr>
                <w:rPr>
                  <w:rFonts w:ascii="Cambria Math" w:hAnsi="Cambria Math"/>
                  <w:sz w:val="24"/>
                  <w:szCs w:val="24"/>
                </w:rPr>
                <m:t>используются</m:t>
              </m:r>
            </m:oMath>
            <w:r w:rsidRPr="003445DE">
              <w:rPr>
                <w:sz w:val="24"/>
                <w:szCs w:val="24"/>
              </w:rPr>
              <w:t xml:space="preserve"> значения определенные за последние 45 торговых дней, предшествующих дате определения справедливой стоимости;</w:t>
            </w:r>
          </w:p>
          <w:p w14:paraId="0EF016E5"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w:t>
            </w:r>
            <w:r w:rsidR="00B819A6" w:rsidRPr="003445DE">
              <w:rPr>
                <w:sz w:val="24"/>
                <w:szCs w:val="24"/>
              </w:rPr>
              <w:t>–</w:t>
            </w:r>
            <w:r w:rsidR="00421397" w:rsidRPr="003445DE">
              <w:rPr>
                <w:sz w:val="24"/>
                <w:szCs w:val="24"/>
              </w:rPr>
              <w:t xml:space="preserve"> </w:t>
            </w:r>
            <w:r w:rsidR="00B819A6" w:rsidRPr="003445DE">
              <w:rPr>
                <w:sz w:val="24"/>
                <w:szCs w:val="24"/>
              </w:rPr>
              <w:t>доходность рыночного индикатора;</w:t>
            </w:r>
          </w:p>
          <w:p w14:paraId="2BAB1507" w14:textId="77777777" w:rsidR="005C007C" w:rsidRPr="003445DE" w:rsidRDefault="006E3044" w:rsidP="00E845C5">
            <w:pPr>
              <w:spacing w:line="360" w:lineRule="auto"/>
              <w:ind w:firstLine="671"/>
              <w:jc w:val="both"/>
              <w:rPr>
                <w:sz w:val="24"/>
                <w:szCs w:val="24"/>
              </w:rPr>
            </w:pPr>
            <m:oMath>
              <m:sSubSup>
                <m:sSubSupPr>
                  <m:ctrlPr>
                    <w:rPr>
                      <w:rFonts w:ascii="Cambria Math" w:hAnsi="Cambria Math"/>
                      <w:sz w:val="24"/>
                      <w:szCs w:val="24"/>
                    </w:rPr>
                  </m:ctrlPr>
                </m:sSubSupPr>
                <m:e>
                  <m:r>
                    <m:rPr>
                      <m:sty m:val="p"/>
                    </m:rPr>
                    <w:rPr>
                      <w:rFonts w:ascii="Cambria Math" w:hAnsi="Cambria Math"/>
                      <w:sz w:val="24"/>
                      <w:szCs w:val="24"/>
                    </w:rPr>
                    <m:t>R</m:t>
                  </m:r>
                </m:e>
                <m:sub>
                  <m:r>
                    <m:rPr>
                      <m:sty m:val="p"/>
                    </m:rPr>
                    <w:rPr>
                      <w:rFonts w:ascii="Cambria Math" w:hAnsi="Cambria Math"/>
                      <w:sz w:val="24"/>
                      <w:szCs w:val="24"/>
                    </w:rPr>
                    <m:t>f</m:t>
                  </m:r>
                </m:sub>
                <m:sup>
                  <m:r>
                    <m:rPr>
                      <m:sty m:val="p"/>
                    </m:rPr>
                    <w:rPr>
                      <w:rFonts w:ascii="Cambria Math" w:hAnsi="Cambria Math"/>
                      <w:sz w:val="24"/>
                      <w:szCs w:val="24"/>
                    </w:rPr>
                    <m:t>'</m:t>
                  </m:r>
                </m:sup>
              </m:sSubSup>
            </m:oMath>
            <w:r w:rsidR="00421397" w:rsidRPr="003445DE">
              <w:rPr>
                <w:sz w:val="24"/>
                <w:szCs w:val="24"/>
              </w:rPr>
              <w:t xml:space="preserve"> –</w:t>
            </w:r>
            <w:r w:rsidR="008101A4" w:rsidRPr="003445DE">
              <w:rPr>
                <w:sz w:val="24"/>
                <w:szCs w:val="24"/>
              </w:rPr>
              <w:t xml:space="preserve"> безрисковая ставка доходности, определенная на дату определения стоимости</w:t>
            </w:r>
            <w:r w:rsidR="005B5834" w:rsidRPr="003445DE">
              <w:rPr>
                <w:sz w:val="24"/>
                <w:szCs w:val="24"/>
              </w:rPr>
              <w:t>:</w:t>
            </w:r>
          </w:p>
          <w:p w14:paraId="5D526C1B" w14:textId="09531BDC" w:rsidR="00083288" w:rsidRPr="003445DE" w:rsidRDefault="006E3044" w:rsidP="00E845C5">
            <w:pPr>
              <w:spacing w:line="360" w:lineRule="auto"/>
              <w:ind w:firstLine="671"/>
              <w:rPr>
                <w:sz w:val="24"/>
                <w:szCs w:val="24"/>
              </w:rPr>
            </w:pPr>
            <m:oMathPara>
              <m:oMath>
                <m:sSubSup>
                  <m:sSubSupPr>
                    <m:ctrlPr>
                      <w:rPr>
                        <w:rFonts w:ascii="Cambria Math" w:hAnsi="Cambria Math"/>
                        <w:sz w:val="24"/>
                        <w:szCs w:val="24"/>
                      </w:rPr>
                    </m:ctrlPr>
                  </m:sSubSupPr>
                  <m:e>
                    <m:r>
                      <w:rPr>
                        <w:rFonts w:ascii="Cambria Math" w:hAnsi="Cambria Math"/>
                        <w:sz w:val="24"/>
                        <w:szCs w:val="24"/>
                      </w:rPr>
                      <m:t>R</m:t>
                    </m:r>
                  </m:e>
                  <m:sub>
                    <m:r>
                      <w:rPr>
                        <w:rFonts w:ascii="Cambria Math" w:hAnsi="Cambria Math"/>
                        <w:sz w:val="24"/>
                        <w:szCs w:val="24"/>
                      </w:rPr>
                      <m:t>f</m:t>
                    </m:r>
                  </m:sub>
                  <m:sup>
                    <m:r>
                      <m:rPr>
                        <m:sty m:val="p"/>
                      </m:rPr>
                      <w:rPr>
                        <w:rFonts w:ascii="Cambria Math" w:hAnsi="Cambria Math"/>
                        <w:sz w:val="24"/>
                        <w:szCs w:val="24"/>
                      </w:rPr>
                      <m:t>'</m:t>
                    </m:r>
                  </m:sup>
                </m:sSubSup>
                <m:r>
                  <m:rPr>
                    <m:sty m:val="p"/>
                  </m:rPr>
                  <w:rPr>
                    <w:rFonts w:ascii="Cambria Math" w:hAnsi="Cambria Math"/>
                    <w:sz w:val="24"/>
                    <w:szCs w:val="24"/>
                  </w:rPr>
                  <m:t xml:space="preserve">= </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r>
                      <m:rPr>
                        <m:sty m:val="p"/>
                      </m:rPr>
                      <w:rPr>
                        <w:rFonts w:ascii="Cambria Math" w:hAnsi="Cambria Math"/>
                        <w:sz w:val="24"/>
                        <w:szCs w:val="24"/>
                      </w:rPr>
                      <m:t>/</m:t>
                    </m:r>
                    <m:r>
                      <w:rPr>
                        <w:rFonts w:ascii="Cambria Math" w:hAnsi="Cambria Math"/>
                        <w:sz w:val="24"/>
                        <w:szCs w:val="24"/>
                      </w:rPr>
                      <m:t>365</m:t>
                    </m:r>
                  </m:e>
                </m:d>
                <m:r>
                  <m:rPr>
                    <m:sty m:val="p"/>
                  </m:rPr>
                  <w:rPr>
                    <w:rFonts w:ascii="Cambria Math" w:hAnsi="Cambria Math" w:hint="eastAsia"/>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e>
                </m:d>
              </m:oMath>
            </m:oMathPara>
          </w:p>
          <w:p w14:paraId="3E0A3B59" w14:textId="77777777" w:rsidR="00083288" w:rsidRPr="003445DE" w:rsidRDefault="00B819A6" w:rsidP="00E845C5">
            <w:pPr>
              <w:spacing w:line="360" w:lineRule="auto"/>
              <w:ind w:firstLine="671"/>
              <w:jc w:val="both"/>
              <w:rPr>
                <w:sz w:val="24"/>
                <w:szCs w:val="24"/>
              </w:rPr>
            </w:pPr>
            <w:r w:rsidRPr="003445DE">
              <w:rPr>
                <w:sz w:val="24"/>
                <w:szCs w:val="24"/>
              </w:rPr>
              <w:lastRenderedPageBreak/>
              <w:t>где</w:t>
            </w:r>
            <w:r w:rsidR="00421397" w:rsidRPr="003445DE">
              <w:rPr>
                <w:sz w:val="24"/>
                <w:szCs w:val="24"/>
              </w:rPr>
              <w:t>:</w:t>
            </w: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f</m:t>
                  </m:r>
                </m:sub>
              </m:sSub>
            </m:oMath>
            <w:r w:rsidR="005B5834" w:rsidRPr="003445DE">
              <w:rPr>
                <w:sz w:val="24"/>
                <w:szCs w:val="24"/>
              </w:rPr>
              <w:t xml:space="preserve"> - безрисковая ставка доходности в процентах годовых;</w:t>
            </w:r>
            <w:r w:rsidR="00421397" w:rsidRPr="003445DE">
              <w:rPr>
                <w:sz w:val="24"/>
                <w:szCs w:val="24"/>
              </w:rPr>
              <w:br/>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1</m:t>
                  </m:r>
                </m:sub>
              </m:sSub>
            </m:oMath>
            <w:r w:rsidR="00421397" w:rsidRPr="003445DE">
              <w:rPr>
                <w:sz w:val="24"/>
                <w:szCs w:val="24"/>
              </w:rPr>
              <w:t xml:space="preserve"> –дата определения справедливой стоимости;</w:t>
            </w:r>
          </w:p>
          <w:p w14:paraId="2993A29F" w14:textId="77777777" w:rsidR="005917D4"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0</m:t>
                  </m:r>
                </m:sub>
              </m:sSub>
            </m:oMath>
            <w:r w:rsidR="00421397" w:rsidRPr="003445DE">
              <w:rPr>
                <w:sz w:val="24"/>
                <w:szCs w:val="24"/>
              </w:rPr>
              <w:t xml:space="preserve"> – предыдущая дата определения справедливой стоимости</w:t>
            </w:r>
            <w:r w:rsidR="005917D4" w:rsidRPr="003445DE">
              <w:rPr>
                <w:sz w:val="24"/>
                <w:szCs w:val="24"/>
              </w:rPr>
              <w:t>;</w:t>
            </w:r>
          </w:p>
          <w:p w14:paraId="65BB0964" w14:textId="77777777" w:rsidR="00083288" w:rsidRPr="003445DE" w:rsidRDefault="003F40ED" w:rsidP="00E845C5">
            <w:pPr>
              <w:spacing w:line="360" w:lineRule="auto"/>
              <w:ind w:firstLine="671"/>
              <w:jc w:val="both"/>
              <w:rPr>
                <w:sz w:val="24"/>
                <w:szCs w:val="24"/>
              </w:rPr>
            </w:pPr>
            <w:r w:rsidRPr="003445DE">
              <w:rPr>
                <w:sz w:val="24"/>
                <w:szCs w:val="24"/>
              </w:rPr>
              <w:t>Б</w:t>
            </w:r>
            <w:r w:rsidR="00421397" w:rsidRPr="003445DE">
              <w:rPr>
                <w:sz w:val="24"/>
                <w:szCs w:val="24"/>
              </w:rPr>
              <w:t>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36420C9" w14:textId="77777777" w:rsidR="00083288"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методика расчёта кривой бескупонной доходности государственных облигаций, определенная Московской биржей;</w:t>
            </w:r>
          </w:p>
          <w:p w14:paraId="434AA898" w14:textId="77777777" w:rsidR="00AD73B0" w:rsidRPr="003445DE" w:rsidRDefault="00421397" w:rsidP="00E460D2">
            <w:pPr>
              <w:pStyle w:val="a8"/>
              <w:numPr>
                <w:ilvl w:val="0"/>
                <w:numId w:val="18"/>
              </w:numPr>
              <w:suppressAutoHyphens w:val="0"/>
              <w:autoSpaceDE/>
              <w:spacing w:line="360" w:lineRule="auto"/>
              <w:ind w:firstLine="671"/>
              <w:jc w:val="both"/>
              <w:rPr>
                <w:sz w:val="24"/>
                <w:szCs w:val="24"/>
              </w:rPr>
            </w:pPr>
            <w:r w:rsidRPr="003445DE">
              <w:rPr>
                <w:sz w:val="24"/>
                <w:szCs w:val="24"/>
              </w:rPr>
              <w:t>динамические параметры G-кривой по состоянию на каждый торговый день, публикуемые на официальном сайте Московской биржи.</w:t>
            </w:r>
          </w:p>
          <w:p w14:paraId="2232A670" w14:textId="77777777" w:rsidR="00083288" w:rsidRPr="003445DE" w:rsidRDefault="00421397" w:rsidP="00E845C5">
            <w:pPr>
              <w:spacing w:line="360" w:lineRule="auto"/>
              <w:ind w:firstLine="671"/>
              <w:jc w:val="both"/>
              <w:rPr>
                <w:sz w:val="24"/>
                <w:szCs w:val="24"/>
              </w:rPr>
            </w:pPr>
            <w:r w:rsidRPr="003445DE">
              <w:rPr>
                <w:sz w:val="24"/>
                <w:szCs w:val="24"/>
              </w:rPr>
              <w:t>Ставка КБД рассчитывается без промежуточных округлений с точностью до 2 знаков после запятой (в процентном выражении).</w:t>
            </w:r>
          </w:p>
          <w:p w14:paraId="0C27DAA7" w14:textId="77777777" w:rsidR="00083288" w:rsidRPr="003445DE" w:rsidRDefault="00083288" w:rsidP="00E845C5">
            <w:pPr>
              <w:spacing w:line="360" w:lineRule="auto"/>
              <w:ind w:firstLine="671"/>
              <w:rPr>
                <w:sz w:val="24"/>
                <w:szCs w:val="24"/>
              </w:rPr>
            </w:pPr>
          </w:p>
          <w:p w14:paraId="6FFBE27A" w14:textId="77777777" w:rsidR="00083288" w:rsidRPr="003445DE" w:rsidRDefault="00421397" w:rsidP="00E845C5">
            <w:pPr>
              <w:spacing w:line="360" w:lineRule="auto"/>
              <w:ind w:firstLine="671"/>
              <w:jc w:val="both"/>
              <w:rPr>
                <w:sz w:val="24"/>
                <w:szCs w:val="24"/>
              </w:rPr>
            </w:pPr>
            <m:oMathPara>
              <m:oMath>
                <m:r>
                  <m:rPr>
                    <m:sty m:val="p"/>
                  </m:rPr>
                  <w:rPr>
                    <w:rFonts w:ascii="Cambria Math" w:hAnsi="Cambria Math"/>
                    <w:sz w:val="24"/>
                    <w:szCs w:val="24"/>
                  </w:rPr>
                  <m:t>β=</m:t>
                </m:r>
                <m:f>
                  <m:fPr>
                    <m:ctrlPr>
                      <w:rPr>
                        <w:rFonts w:ascii="Cambria Math" w:hAnsi="Cambria Math"/>
                        <w:sz w:val="24"/>
                        <w:szCs w:val="24"/>
                      </w:rPr>
                    </m:ctrlPr>
                  </m:fPr>
                  <m:num>
                    <m:r>
                      <m:rPr>
                        <m:sty m:val="p"/>
                      </m:rPr>
                      <w:rPr>
                        <w:rFonts w:ascii="Cambria Math" w:hAnsi="Cambria Math"/>
                        <w:sz w:val="24"/>
                        <w:szCs w:val="24"/>
                      </w:rPr>
                      <m:t xml:space="preserve">Covariance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xml:space="preserve"> R</m:t>
                            </m:r>
                          </m:e>
                          <m:sub>
                            <m:r>
                              <m:rPr>
                                <m:sty m:val="p"/>
                              </m:rPr>
                              <w:rPr>
                                <w:rFonts w:ascii="Cambria Math" w:hAnsi="Cambria Math"/>
                                <w:sz w:val="24"/>
                                <w:szCs w:val="24"/>
                              </w:rPr>
                              <m:t>m</m:t>
                            </m:r>
                          </m:sub>
                        </m:sSub>
                      </m:e>
                    </m:d>
                  </m:num>
                  <m:den>
                    <m:r>
                      <m:rPr>
                        <m:sty m:val="p"/>
                      </m:rPr>
                      <w:rPr>
                        <w:rFonts w:ascii="Cambria Math" w:hAnsi="Cambria Math"/>
                        <w:sz w:val="24"/>
                        <w:szCs w:val="24"/>
                      </w:rPr>
                      <m:t xml:space="preserve">Variance </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e>
                    </m:d>
                  </m:den>
                </m:f>
              </m:oMath>
            </m:oMathPara>
          </w:p>
          <w:p w14:paraId="2D2C49CC" w14:textId="77777777" w:rsidR="00083288" w:rsidRPr="003445DE" w:rsidRDefault="00083288" w:rsidP="00E845C5">
            <w:pPr>
              <w:spacing w:line="360" w:lineRule="auto"/>
              <w:ind w:firstLine="671"/>
              <w:jc w:val="both"/>
              <w:rPr>
                <w:sz w:val="24"/>
                <w:szCs w:val="24"/>
              </w:rPr>
            </w:pPr>
          </w:p>
          <w:p w14:paraId="1717EB1B" w14:textId="77777777" w:rsidR="003331D8" w:rsidRPr="003445DE" w:rsidRDefault="003331D8" w:rsidP="00E845C5">
            <w:pPr>
              <w:spacing w:line="360" w:lineRule="auto"/>
              <w:ind w:firstLine="671"/>
              <w:jc w:val="both"/>
              <w:rPr>
                <w:sz w:val="24"/>
                <w:szCs w:val="24"/>
              </w:rPr>
            </w:pPr>
          </w:p>
          <w:p w14:paraId="0BA3360A" w14:textId="77777777" w:rsidR="00083288" w:rsidRPr="003445DE" w:rsidRDefault="006E3044" w:rsidP="00E845C5">
            <w:pPr>
              <w:spacing w:line="360" w:lineRule="auto"/>
              <w:ind w:firstLine="671"/>
              <w:jc w:val="both"/>
              <w:rPr>
                <w:sz w:val="24"/>
                <w:szCs w:val="24"/>
              </w:rPr>
            </w:pPr>
            <m:oMathPara>
              <m:oMath>
                <m:sSub>
                  <m:sSubPr>
                    <m:ctrlPr>
                      <w:rPr>
                        <w:rFonts w:ascii="Cambria Math" w:hAnsi="Cambria Math"/>
                        <w:sz w:val="24"/>
                        <w:szCs w:val="24"/>
                      </w:rPr>
                    </m:ctrlPr>
                  </m:sSubPr>
                  <m:e>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den>
                    </m:f>
                    <m:r>
                      <m:rPr>
                        <m:sty m:val="p"/>
                      </m:rPr>
                      <w:rPr>
                        <w:rFonts w:ascii="Cambria Math" w:hAnsi="Cambria Math"/>
                        <w:sz w:val="24"/>
                        <w:szCs w:val="24"/>
                      </w:rPr>
                      <m:t>-1,  R</m:t>
                    </m:r>
                  </m:e>
                  <m:sub>
                    <m:r>
                      <m:rPr>
                        <m:sty m:val="p"/>
                      </m:rPr>
                      <w:rPr>
                        <w:rFonts w:ascii="Cambria Math" w:hAnsi="Cambria Math"/>
                        <w:sz w:val="24"/>
                        <w:szCs w:val="24"/>
                      </w:rPr>
                      <m:t>m</m:t>
                    </m:r>
                  </m:sub>
                </m:sSub>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num>
                  <m:den>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den>
                </m:f>
                <m:r>
                  <m:rPr>
                    <m:sty m:val="p"/>
                  </m:rPr>
                  <w:rPr>
                    <w:rFonts w:ascii="Cambria Math" w:hAnsi="Cambria Math"/>
                    <w:sz w:val="24"/>
                    <w:szCs w:val="24"/>
                  </w:rPr>
                  <m:t xml:space="preserve">-1 </m:t>
                </m:r>
              </m:oMath>
            </m:oMathPara>
          </w:p>
          <w:p w14:paraId="0F5CDF33" w14:textId="77777777" w:rsidR="00083288" w:rsidRPr="003445DE" w:rsidRDefault="00083288" w:rsidP="00E845C5">
            <w:pPr>
              <w:spacing w:line="360" w:lineRule="auto"/>
              <w:ind w:firstLine="671"/>
              <w:jc w:val="both"/>
              <w:rPr>
                <w:sz w:val="24"/>
                <w:szCs w:val="24"/>
              </w:rPr>
            </w:pPr>
          </w:p>
          <w:p w14:paraId="78EB5887"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00421397" w:rsidRPr="003445DE">
              <w:rPr>
                <w:sz w:val="24"/>
                <w:szCs w:val="24"/>
              </w:rPr>
              <w:t xml:space="preserve"> - доходность актива;</w:t>
            </w:r>
          </w:p>
          <w:p w14:paraId="77B02B4D"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m:t>
                  </m:r>
                </m:sub>
              </m:sSub>
            </m:oMath>
            <w:r w:rsidR="00421397" w:rsidRPr="003445DE">
              <w:rPr>
                <w:sz w:val="24"/>
                <w:szCs w:val="24"/>
              </w:rPr>
              <w:t xml:space="preserve"> – цена закрытия актива на дату </w:t>
            </w:r>
            <m:oMath>
              <m:r>
                <m:rPr>
                  <m:sty m:val="p"/>
                </m:rPr>
                <w:rPr>
                  <w:rFonts w:ascii="Cambria Math" w:hAnsi="Cambria Math"/>
                  <w:sz w:val="24"/>
                  <w:szCs w:val="24"/>
                </w:rPr>
                <m:t>i</m:t>
              </m:r>
            </m:oMath>
            <w:r w:rsidR="00421397" w:rsidRPr="003445DE">
              <w:rPr>
                <w:sz w:val="24"/>
                <w:szCs w:val="24"/>
              </w:rPr>
              <w:t>;</w:t>
            </w:r>
          </w:p>
          <w:p w14:paraId="3C7A1758"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Pa</m:t>
                  </m:r>
                </m:e>
                <m:sub>
                  <m:r>
                    <m:rPr>
                      <m:sty m:val="p"/>
                    </m:rPr>
                    <w:rPr>
                      <w:rFonts w:ascii="Cambria Math" w:hAnsi="Cambria Math"/>
                      <w:sz w:val="24"/>
                      <w:szCs w:val="24"/>
                    </w:rPr>
                    <m:t>i-1</m:t>
                  </m:r>
                </m:sub>
              </m:sSub>
            </m:oMath>
            <w:r w:rsidR="00421397" w:rsidRPr="003445DE">
              <w:rPr>
                <w:sz w:val="24"/>
                <w:szCs w:val="24"/>
              </w:rPr>
              <w:t xml:space="preserve"> – предыдущая цена закрытия актива;</w:t>
            </w:r>
          </w:p>
          <w:p w14:paraId="32DE53E0"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00421397" w:rsidRPr="003445DE">
              <w:rPr>
                <w:sz w:val="24"/>
                <w:szCs w:val="24"/>
              </w:rPr>
              <w:t xml:space="preserve"> - доходность рыночного индикатора;</w:t>
            </w:r>
          </w:p>
          <w:p w14:paraId="1644881A"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m:t>
                  </m:r>
                </m:sub>
              </m:sSub>
            </m:oMath>
            <w:r w:rsidR="00421397" w:rsidRPr="003445DE">
              <w:rPr>
                <w:sz w:val="24"/>
                <w:szCs w:val="24"/>
              </w:rPr>
              <w:t xml:space="preserve"> – значение рыночного индикатора на дату </w:t>
            </w:r>
            <m:oMath>
              <m:r>
                <m:rPr>
                  <m:sty m:val="p"/>
                </m:rPr>
                <w:rPr>
                  <w:rFonts w:ascii="Cambria Math" w:hAnsi="Cambria Math"/>
                  <w:sz w:val="24"/>
                  <w:szCs w:val="24"/>
                </w:rPr>
                <m:t>i</m:t>
              </m:r>
            </m:oMath>
            <w:r w:rsidR="00421397" w:rsidRPr="003445DE">
              <w:rPr>
                <w:sz w:val="24"/>
                <w:szCs w:val="24"/>
              </w:rPr>
              <w:t>;</w:t>
            </w:r>
          </w:p>
          <w:p w14:paraId="5E260B1C" w14:textId="77777777" w:rsidR="00083288" w:rsidRPr="003445DE" w:rsidRDefault="006E3044" w:rsidP="00E845C5">
            <w:pPr>
              <w:spacing w:line="360" w:lineRule="auto"/>
              <w:ind w:firstLine="671"/>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Pm</m:t>
                  </m:r>
                </m:e>
                <m:sub>
                  <m:r>
                    <m:rPr>
                      <m:sty m:val="p"/>
                    </m:rPr>
                    <w:rPr>
                      <w:rFonts w:ascii="Cambria Math" w:hAnsi="Cambria Math"/>
                      <w:sz w:val="24"/>
                      <w:szCs w:val="24"/>
                    </w:rPr>
                    <m:t>i-1</m:t>
                  </m:r>
                </m:sub>
              </m:sSub>
            </m:oMath>
            <w:r w:rsidR="00421397" w:rsidRPr="003445DE">
              <w:rPr>
                <w:sz w:val="24"/>
                <w:szCs w:val="24"/>
              </w:rPr>
              <w:t xml:space="preserve"> – предыдущее значение рыночного индикатора;</w:t>
            </w:r>
          </w:p>
          <w:p w14:paraId="74851DD1" w14:textId="77777777" w:rsidR="00083288" w:rsidRPr="003445DE" w:rsidRDefault="00421397" w:rsidP="00E845C5">
            <w:pPr>
              <w:spacing w:line="360" w:lineRule="auto"/>
              <w:ind w:firstLine="671"/>
              <w:jc w:val="both"/>
              <w:rPr>
                <w:sz w:val="24"/>
                <w:szCs w:val="24"/>
              </w:rPr>
            </w:pPr>
            <m:oMath>
              <m:r>
                <m:rPr>
                  <m:sty m:val="p"/>
                </m:rPr>
                <w:rPr>
                  <w:rFonts w:ascii="Cambria Math" w:hAnsi="Cambria Math"/>
                  <w:sz w:val="24"/>
                  <w:szCs w:val="24"/>
                </w:rPr>
                <m:t>i=1…N</m:t>
              </m:r>
            </m:oMath>
            <w:r w:rsidRPr="003445DE">
              <w:rPr>
                <w:sz w:val="24"/>
                <w:szCs w:val="24"/>
              </w:rPr>
              <w:t>, торговые дни, предшествующие дате определен</w:t>
            </w:r>
            <w:r w:rsidR="003331D8" w:rsidRPr="003445DE">
              <w:rPr>
                <w:sz w:val="24"/>
                <w:szCs w:val="24"/>
              </w:rPr>
              <w:t>ия справедливой стоимости, при этом N меньше или равняется 45, так как   д</w:t>
            </w:r>
            <w:r w:rsidRPr="003445DE">
              <w:rPr>
                <w:sz w:val="24"/>
                <w:szCs w:val="24"/>
              </w:rPr>
              <w:t>ля расчета доходности актива и рыночного индикатора,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1D5C34D" w14:textId="77777777" w:rsidR="00083288" w:rsidRPr="003445DE" w:rsidRDefault="00421397" w:rsidP="00E845C5">
            <w:pPr>
              <w:spacing w:line="360" w:lineRule="auto"/>
              <w:ind w:firstLine="671"/>
              <w:jc w:val="both"/>
              <w:rPr>
                <w:sz w:val="24"/>
                <w:szCs w:val="24"/>
              </w:rPr>
            </w:pPr>
            <w:r w:rsidRPr="003445DE">
              <w:rPr>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70B23BDC" w14:textId="1F808BE7" w:rsidR="00083288" w:rsidRPr="003445DE" w:rsidRDefault="00421397" w:rsidP="00E845C5">
            <w:pPr>
              <w:spacing w:line="360" w:lineRule="auto"/>
              <w:ind w:firstLine="671"/>
              <w:jc w:val="both"/>
              <w:rPr>
                <w:sz w:val="24"/>
                <w:szCs w:val="24"/>
              </w:rPr>
            </w:pPr>
            <w:r w:rsidRPr="003445DE">
              <w:rPr>
                <w:sz w:val="24"/>
                <w:szCs w:val="24"/>
              </w:rPr>
              <w:t xml:space="preserve">При использовании модели CAPM в целях расчета </w:t>
            </w:r>
            <w:r w:rsidR="002D1301" w:rsidRPr="003445DE">
              <w:rPr>
                <w:sz w:val="24"/>
                <w:szCs w:val="24"/>
              </w:rPr>
              <w:t>б</w:t>
            </w:r>
            <w:r w:rsidRPr="003445DE">
              <w:rPr>
                <w:sz w:val="24"/>
                <w:szCs w:val="24"/>
              </w:rPr>
              <w:t>ета коэффициента</w:t>
            </w:r>
            <w:r w:rsidR="002D1301" w:rsidRPr="003445DE">
              <w:rPr>
                <w:sz w:val="24"/>
                <w:szCs w:val="24"/>
              </w:rPr>
              <w:t xml:space="preserve"> </w:t>
            </w:r>
            <w:r w:rsidRPr="003445DE">
              <w:rPr>
                <w:sz w:val="24"/>
                <w:szCs w:val="24"/>
              </w:rPr>
              <w:t>применяются значения цен закрытия на</w:t>
            </w:r>
            <w:r w:rsidR="007628AE" w:rsidRPr="003445DE">
              <w:rPr>
                <w:sz w:val="24"/>
                <w:szCs w:val="24"/>
              </w:rPr>
              <w:t xml:space="preserve"> Московской Бирже при условии подтверждения корректности цены закрытия в соответствии с порядком определения справедливой стоимости ценных бумаг на 1 уровне. </w:t>
            </w:r>
          </w:p>
          <w:p w14:paraId="00AF4D6E" w14:textId="77777777" w:rsidR="00083288" w:rsidRPr="003445DE" w:rsidRDefault="00421397" w:rsidP="00E845C5">
            <w:pPr>
              <w:spacing w:line="360" w:lineRule="auto"/>
              <w:ind w:firstLine="671"/>
              <w:jc w:val="both"/>
              <w:rPr>
                <w:sz w:val="24"/>
                <w:szCs w:val="24"/>
              </w:rPr>
            </w:pPr>
            <w:r w:rsidRPr="003445DE">
              <w:rPr>
                <w:sz w:val="24"/>
                <w:szCs w:val="24"/>
              </w:rPr>
              <w:t xml:space="preserve">Полученное значение </w:t>
            </w:r>
            <w:r w:rsidR="002D1301" w:rsidRPr="003445DE">
              <w:rPr>
                <w:sz w:val="24"/>
                <w:szCs w:val="24"/>
              </w:rPr>
              <w:t>б</w:t>
            </w:r>
            <w:r w:rsidRPr="003445DE">
              <w:rPr>
                <w:sz w:val="24"/>
                <w:szCs w:val="24"/>
              </w:rPr>
              <w:t>ета коэффициента округляется по правилам математического округления до пяти десятичных знаков.</w:t>
            </w:r>
          </w:p>
          <w:p w14:paraId="603A14A7" w14:textId="77777777" w:rsidR="00083288" w:rsidRPr="003445DE" w:rsidRDefault="00421397" w:rsidP="00E845C5">
            <w:pPr>
              <w:spacing w:line="360" w:lineRule="auto"/>
              <w:ind w:left="360" w:firstLine="671"/>
              <w:jc w:val="both"/>
              <w:rPr>
                <w:sz w:val="24"/>
                <w:szCs w:val="24"/>
              </w:rPr>
            </w:pPr>
            <w:r w:rsidRPr="003445DE">
              <w:rPr>
                <w:sz w:val="24"/>
                <w:szCs w:val="24"/>
              </w:rPr>
              <w:t>Показатели</w:t>
            </w:r>
            <w:r w:rsidR="00CC5459"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a</m:t>
                  </m:r>
                </m:sub>
              </m:sSub>
            </m:oMath>
            <w:r w:rsidRPr="003445DE">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R</m:t>
                  </m:r>
                </m:e>
                <m:sub>
                  <m:r>
                    <m:rPr>
                      <m:sty m:val="p"/>
                    </m:rPr>
                    <w:rPr>
                      <w:rFonts w:ascii="Cambria Math" w:hAnsi="Cambria Math"/>
                      <w:sz w:val="24"/>
                      <w:szCs w:val="24"/>
                    </w:rPr>
                    <m:t>m</m:t>
                  </m:r>
                </m:sub>
              </m:sSub>
            </m:oMath>
            <w:r w:rsidRPr="003445DE">
              <w:rPr>
                <w:sz w:val="24"/>
                <w:szCs w:val="24"/>
              </w:rPr>
              <w:t xml:space="preserve"> рассчитываются без промежуточных округлений.</w:t>
            </w:r>
          </w:p>
          <w:p w14:paraId="2F374481" w14:textId="77777777" w:rsidR="00083288" w:rsidRPr="003445DE" w:rsidRDefault="00421397" w:rsidP="00E845C5">
            <w:pPr>
              <w:spacing w:line="360" w:lineRule="auto"/>
              <w:ind w:firstLine="671"/>
              <w:jc w:val="both"/>
              <w:rPr>
                <w:sz w:val="24"/>
                <w:szCs w:val="24"/>
              </w:rPr>
            </w:pPr>
            <w:r w:rsidRPr="003445DE">
              <w:rPr>
                <w:sz w:val="24"/>
                <w:szCs w:val="24"/>
              </w:rPr>
              <w:t>Прочие условия:</w:t>
            </w:r>
          </w:p>
          <w:p w14:paraId="764BD523" w14:textId="77777777" w:rsidR="005A78E5" w:rsidRPr="003445DE" w:rsidRDefault="005A78E5" w:rsidP="00E845C5">
            <w:pPr>
              <w:spacing w:line="360" w:lineRule="auto"/>
              <w:ind w:firstLine="671"/>
              <w:jc w:val="both"/>
              <w:rPr>
                <w:sz w:val="24"/>
                <w:szCs w:val="24"/>
              </w:rPr>
            </w:pPr>
            <w:r w:rsidRPr="003445DE">
              <w:rPr>
                <w:sz w:val="24"/>
                <w:szCs w:val="24"/>
              </w:rPr>
              <w:lastRenderedPageBreak/>
              <w:t xml:space="preserve">           Цена закрытия на дату определения справедливой стоимости в модели не учитывается.</w:t>
            </w:r>
          </w:p>
          <w:p w14:paraId="563C9C78" w14:textId="1996DBA6" w:rsidR="00083288" w:rsidRPr="003445DE" w:rsidRDefault="00421397" w:rsidP="00E845C5">
            <w:pPr>
              <w:spacing w:line="360" w:lineRule="auto"/>
              <w:ind w:firstLine="671"/>
              <w:jc w:val="both"/>
              <w:rPr>
                <w:sz w:val="24"/>
                <w:szCs w:val="24"/>
              </w:rPr>
            </w:pPr>
            <w:r w:rsidRPr="003445DE">
              <w:rPr>
                <w:sz w:val="24"/>
                <w:szCs w:val="24"/>
              </w:rPr>
              <w:t>При отсутствии цены закрытия</w:t>
            </w:r>
            <w:r w:rsidR="000F1097" w:rsidRPr="003445DE">
              <w:rPr>
                <w:sz w:val="24"/>
                <w:szCs w:val="24"/>
              </w:rPr>
              <w:t>,</w:t>
            </w:r>
            <w:r w:rsidRPr="003445DE">
              <w:rPr>
                <w:sz w:val="24"/>
                <w:szCs w:val="24"/>
              </w:rPr>
              <w:t xml:space="preserve"> </w:t>
            </w:r>
            <w:r w:rsidR="007628AE" w:rsidRPr="003445DE">
              <w:rPr>
                <w:sz w:val="24"/>
                <w:szCs w:val="24"/>
              </w:rPr>
              <w:t xml:space="preserve">отвечающей </w:t>
            </w:r>
            <w:r w:rsidR="000F1097" w:rsidRPr="003445DE">
              <w:rPr>
                <w:sz w:val="24"/>
                <w:szCs w:val="24"/>
              </w:rPr>
              <w:t>условиям,</w:t>
            </w:r>
            <w:r w:rsidR="007628AE" w:rsidRPr="003445DE">
              <w:rPr>
                <w:sz w:val="24"/>
                <w:szCs w:val="24"/>
              </w:rPr>
              <w:t xml:space="preserve"> установленным Правилами определения СЧА, </w:t>
            </w:r>
            <w:r w:rsidRPr="003445DE">
              <w:rPr>
                <w:sz w:val="24"/>
                <w:szCs w:val="24"/>
              </w:rPr>
              <w:t xml:space="preserve">в какой-либо торговый день в периоде </w:t>
            </w:r>
            <w:r w:rsidR="005D5CDD" w:rsidRPr="003445DE">
              <w:rPr>
                <w:sz w:val="24"/>
                <w:szCs w:val="24"/>
              </w:rPr>
              <w:t>45 торговых дней</w:t>
            </w:r>
            <w:r w:rsidR="00CC5459" w:rsidRPr="003445DE">
              <w:rPr>
                <w:sz w:val="24"/>
                <w:szCs w:val="24"/>
              </w:rPr>
              <w:t xml:space="preserve">, </w:t>
            </w:r>
            <w:r w:rsidRPr="003445DE">
              <w:rPr>
                <w:sz w:val="24"/>
                <w:szCs w:val="24"/>
              </w:rPr>
              <w:t xml:space="preserve">на дату расчета </w:t>
            </w:r>
            <w:r w:rsidR="002D1301" w:rsidRPr="003445DE">
              <w:rPr>
                <w:sz w:val="24"/>
                <w:szCs w:val="24"/>
              </w:rPr>
              <w:t xml:space="preserve">бета </w:t>
            </w:r>
            <w:r w:rsidR="00B6036B" w:rsidRPr="003445DE">
              <w:rPr>
                <w:sz w:val="24"/>
                <w:szCs w:val="24"/>
              </w:rPr>
              <w:t>коэффициента, информация</w:t>
            </w:r>
            <w:r w:rsidRPr="003445DE">
              <w:rPr>
                <w:sz w:val="24"/>
                <w:szCs w:val="24"/>
              </w:rPr>
              <w:t xml:space="preserve"> о значении рыночного </w:t>
            </w:r>
            <w:r w:rsidR="004B70ED" w:rsidRPr="003445DE">
              <w:rPr>
                <w:sz w:val="24"/>
                <w:szCs w:val="24"/>
              </w:rPr>
              <w:t>индикатора и</w:t>
            </w:r>
            <w:r w:rsidRPr="003445DE">
              <w:rPr>
                <w:sz w:val="24"/>
                <w:szCs w:val="24"/>
              </w:rPr>
              <w:t xml:space="preserve"> безрисковой ставки за этот торговый день в модели не учитывается.</w:t>
            </w:r>
          </w:p>
          <w:p w14:paraId="6E4B9210" w14:textId="2AFAA876" w:rsidR="00083288" w:rsidRPr="003445DE" w:rsidRDefault="00421397" w:rsidP="00E845C5">
            <w:pPr>
              <w:spacing w:line="360" w:lineRule="auto"/>
              <w:ind w:firstLine="671"/>
              <w:jc w:val="both"/>
              <w:rPr>
                <w:sz w:val="24"/>
                <w:szCs w:val="24"/>
              </w:rPr>
            </w:pPr>
            <w:r w:rsidRPr="003445DE">
              <w:rPr>
                <w:sz w:val="24"/>
                <w:szCs w:val="24"/>
              </w:rPr>
              <w:t>При наличии цены закрытия</w:t>
            </w:r>
            <w:r w:rsidR="000F1097" w:rsidRPr="003445DE">
              <w:rPr>
                <w:sz w:val="24"/>
                <w:szCs w:val="24"/>
              </w:rPr>
              <w:t xml:space="preserve">, отвечающей условиям, установленным Правилами определения СЧА, </w:t>
            </w:r>
            <w:r w:rsidRPr="003445DE">
              <w:rPr>
                <w:sz w:val="24"/>
                <w:szCs w:val="24"/>
              </w:rPr>
              <w:t>и отсутствии значения рыночного индикатора в какой-либо торговый день в периоде 45 торговых дней</w:t>
            </w:r>
            <w:r w:rsidR="00B62784" w:rsidRPr="003445DE">
              <w:rPr>
                <w:sz w:val="24"/>
                <w:szCs w:val="24"/>
              </w:rPr>
              <w:t xml:space="preserve"> </w:t>
            </w:r>
            <w:r w:rsidRPr="003445DE">
              <w:rPr>
                <w:sz w:val="24"/>
                <w:szCs w:val="24"/>
              </w:rPr>
              <w:t xml:space="preserve">на дату расчета </w:t>
            </w:r>
            <w:r w:rsidR="00185A14" w:rsidRPr="003445DE">
              <w:rPr>
                <w:sz w:val="24"/>
                <w:szCs w:val="24"/>
              </w:rPr>
              <w:t xml:space="preserve">бета </w:t>
            </w:r>
            <w:r w:rsidRPr="003445DE">
              <w:rPr>
                <w:sz w:val="24"/>
                <w:szCs w:val="24"/>
              </w:rPr>
              <w:t>коэффициента</w:t>
            </w:r>
            <w:r w:rsidR="00185A14" w:rsidRPr="003445DE">
              <w:rPr>
                <w:sz w:val="24"/>
                <w:szCs w:val="24"/>
              </w:rPr>
              <w:t xml:space="preserve">, </w:t>
            </w:r>
            <w:r w:rsidRPr="003445DE">
              <w:rPr>
                <w:sz w:val="24"/>
                <w:szCs w:val="24"/>
              </w:rPr>
              <w:t xml:space="preserve">значение рыночного </w:t>
            </w:r>
            <w:r w:rsidR="00855CA2" w:rsidRPr="003445DE">
              <w:rPr>
                <w:sz w:val="24"/>
                <w:szCs w:val="24"/>
              </w:rPr>
              <w:t>индикатора за</w:t>
            </w:r>
            <w:r w:rsidRPr="003445DE">
              <w:rPr>
                <w:sz w:val="24"/>
                <w:szCs w:val="24"/>
              </w:rPr>
              <w:t xml:space="preserve"> этот торговый день принимается равным последнему известному.</w:t>
            </w:r>
          </w:p>
          <w:p w14:paraId="642F7449" w14:textId="77777777" w:rsidR="00083288" w:rsidRPr="003445DE" w:rsidRDefault="00421397" w:rsidP="00E845C5">
            <w:pPr>
              <w:spacing w:line="360" w:lineRule="auto"/>
              <w:ind w:firstLine="671"/>
              <w:jc w:val="both"/>
              <w:rPr>
                <w:sz w:val="24"/>
                <w:szCs w:val="24"/>
              </w:rPr>
            </w:pPr>
            <w:r w:rsidRPr="003445DE">
              <w:rPr>
                <w:sz w:val="24"/>
                <w:szCs w:val="24"/>
              </w:rPr>
              <w:t>При отсутствии значения безрисковой ставки на дату расчета</w:t>
            </w:r>
            <w:r w:rsidR="00855CA2" w:rsidRPr="003445DE">
              <w:rPr>
                <w:sz w:val="24"/>
                <w:szCs w:val="24"/>
              </w:rPr>
              <w:t xml:space="preserve"> бета коэффициента, </w:t>
            </w:r>
            <w:r w:rsidR="00185A14" w:rsidRPr="003445DE">
              <w:rPr>
                <w:sz w:val="24"/>
                <w:szCs w:val="24"/>
              </w:rPr>
              <w:t>её значение</w:t>
            </w:r>
            <w:r w:rsidRPr="003445DE">
              <w:rPr>
                <w:sz w:val="24"/>
                <w:szCs w:val="24"/>
              </w:rPr>
              <w:t xml:space="preserve"> за этот день принимается равным последнему известному.</w:t>
            </w:r>
          </w:p>
          <w:p w14:paraId="19E7673D" w14:textId="1B10C2D7" w:rsidR="00713669" w:rsidRPr="003445DE" w:rsidRDefault="00421397" w:rsidP="00145088">
            <w:pPr>
              <w:spacing w:line="360" w:lineRule="auto"/>
              <w:ind w:firstLine="671"/>
              <w:jc w:val="both"/>
              <w:rPr>
                <w:sz w:val="24"/>
                <w:szCs w:val="24"/>
              </w:rPr>
            </w:pPr>
            <w:r w:rsidRPr="003445DE">
              <w:rPr>
                <w:sz w:val="24"/>
                <w:szCs w:val="24"/>
              </w:rPr>
              <w:t>С даты возникновения оснований для применения модели CAPM до даты прекращения оснований для</w:t>
            </w:r>
            <w:r w:rsidR="009D0936" w:rsidRPr="003445DE">
              <w:rPr>
                <w:sz w:val="24"/>
                <w:szCs w:val="24"/>
              </w:rPr>
              <w:t xml:space="preserve"> её</w:t>
            </w:r>
            <w:r w:rsidRPr="003445DE">
              <w:rPr>
                <w:sz w:val="24"/>
                <w:szCs w:val="24"/>
              </w:rPr>
              <w:t xml:space="preserve"> применения используется информация</w:t>
            </w:r>
            <w:r w:rsidR="00185A14" w:rsidRPr="003445DE">
              <w:rPr>
                <w:sz w:val="24"/>
                <w:szCs w:val="24"/>
              </w:rPr>
              <w:t xml:space="preserve"> о ценах закрытия и</w:t>
            </w:r>
            <w:r w:rsidR="0037194C" w:rsidRPr="003445DE">
              <w:rPr>
                <w:sz w:val="24"/>
                <w:szCs w:val="24"/>
              </w:rPr>
              <w:t xml:space="preserve"> значениях рыночного индикатора </w:t>
            </w:r>
            <w:r w:rsidRPr="003445DE">
              <w:rPr>
                <w:sz w:val="24"/>
                <w:szCs w:val="24"/>
              </w:rPr>
              <w:t>только той биржи, которая определена на дату возникновения оснований для применения модели CAPM.</w:t>
            </w:r>
          </w:p>
          <w:p w14:paraId="082B0F4B" w14:textId="68170273" w:rsidR="002B1AFA" w:rsidRPr="003445DE" w:rsidRDefault="002B1AFA" w:rsidP="002B1AFA">
            <w:pPr>
              <w:spacing w:line="360" w:lineRule="auto"/>
              <w:ind w:firstLine="671"/>
              <w:jc w:val="both"/>
              <w:rPr>
                <w:sz w:val="24"/>
                <w:szCs w:val="24"/>
              </w:rPr>
            </w:pPr>
            <w:r w:rsidRPr="003445DE">
              <w:rPr>
                <w:sz w:val="24"/>
                <w:szCs w:val="24"/>
              </w:rPr>
              <w:t>Полученная справедливая стоимость (</w:t>
            </w:r>
            <w:r w:rsidRPr="003445DE">
              <w:rPr>
                <w:sz w:val="24"/>
                <w:szCs w:val="24"/>
                <w:lang w:val="en-US"/>
              </w:rPr>
              <w:t>P</w:t>
            </w:r>
            <w:r w:rsidRPr="003445DE">
              <w:rPr>
                <w:sz w:val="24"/>
                <w:szCs w:val="24"/>
                <w:vertAlign w:val="subscript"/>
              </w:rPr>
              <w:t>1</w:t>
            </w:r>
            <w:r w:rsidRPr="003445DE">
              <w:rPr>
                <w:sz w:val="24"/>
                <w:szCs w:val="24"/>
              </w:rPr>
              <w:t>) округляется до точности, установленной биржей для котировки оцениваемой ценной бумаги.</w:t>
            </w:r>
          </w:p>
          <w:p w14:paraId="5D7051FF" w14:textId="77777777" w:rsidR="00435A74" w:rsidRPr="003445DE" w:rsidRDefault="00FB6EF2" w:rsidP="00E845C5">
            <w:pPr>
              <w:pStyle w:val="Default"/>
              <w:spacing w:line="360" w:lineRule="auto"/>
              <w:ind w:firstLine="671"/>
              <w:rPr>
                <w:rFonts w:eastAsia="Times New Roman"/>
                <w:color w:val="auto"/>
                <w:lang w:eastAsia="ar-SA"/>
              </w:rPr>
            </w:pPr>
            <w:r w:rsidRPr="003445DE">
              <w:rPr>
                <w:rFonts w:eastAsia="Times New Roman"/>
                <w:color w:val="auto"/>
                <w:lang w:eastAsia="ar-SA"/>
              </w:rPr>
              <w:lastRenderedPageBreak/>
              <w:t>II</w:t>
            </w:r>
            <w:r w:rsidR="005D5CDD" w:rsidRPr="003445DE">
              <w:rPr>
                <w:rFonts w:eastAsia="Times New Roman"/>
                <w:color w:val="auto"/>
                <w:lang w:eastAsia="ar-SA"/>
              </w:rPr>
              <w:t>.</w:t>
            </w:r>
            <w:r w:rsidR="002D78C0" w:rsidRPr="003445DE">
              <w:rPr>
                <w:rFonts w:eastAsia="Times New Roman"/>
                <w:color w:val="auto"/>
                <w:lang w:eastAsia="ar-SA"/>
              </w:rPr>
              <w:t xml:space="preserve"> </w:t>
            </w:r>
            <w:r w:rsidRPr="003445DE">
              <w:rPr>
                <w:rFonts w:eastAsia="Times New Roman"/>
                <w:color w:val="auto"/>
                <w:lang w:eastAsia="ar-SA"/>
              </w:rPr>
              <w:t>Для определения справедливой стоимости облигаций российских эмитентов</w:t>
            </w:r>
            <w:r w:rsidR="004908D8" w:rsidRPr="003445DE">
              <w:rPr>
                <w:rFonts w:eastAsia="Times New Roman"/>
                <w:color w:val="auto"/>
                <w:lang w:eastAsia="ar-SA"/>
              </w:rPr>
              <w:t xml:space="preserve"> (за исключением облигаций внешних облигационных займов Российской Федерации)</w:t>
            </w:r>
            <w:r w:rsidRPr="003445DE">
              <w:rPr>
                <w:rFonts w:eastAsia="Times New Roman"/>
                <w:color w:val="auto"/>
                <w:lang w:eastAsia="ar-SA"/>
              </w:rPr>
              <w:t xml:space="preserve"> используются следующие цены и модели, выбранные в порядке убывания приоритета </w:t>
            </w:r>
          </w:p>
          <w:p w14:paraId="39067E60" w14:textId="77777777" w:rsidR="00EB4699" w:rsidRPr="003445DE" w:rsidRDefault="005D5CDD" w:rsidP="00D96CC8">
            <w:pPr>
              <w:pStyle w:val="a8"/>
              <w:numPr>
                <w:ilvl w:val="0"/>
                <w:numId w:val="71"/>
              </w:numPr>
              <w:spacing w:line="360" w:lineRule="auto"/>
              <w:jc w:val="both"/>
              <w:rPr>
                <w:sz w:val="24"/>
                <w:szCs w:val="24"/>
              </w:rPr>
            </w:pPr>
            <w:r w:rsidRPr="003445DE">
              <w:rPr>
                <w:sz w:val="24"/>
                <w:szCs w:val="24"/>
              </w:rPr>
              <w:t xml:space="preserve">цена, рассчитанная </w:t>
            </w:r>
            <w:r w:rsidR="00C93266"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w:t>
            </w:r>
            <w:r w:rsidR="004F23CB" w:rsidRPr="003445DE">
              <w:rPr>
                <w:sz w:val="24"/>
                <w:szCs w:val="24"/>
              </w:rPr>
              <w:t xml:space="preserve">1-го и </w:t>
            </w:r>
            <w:r w:rsidRPr="003445DE">
              <w:rPr>
                <w:sz w:val="24"/>
                <w:szCs w:val="24"/>
              </w:rPr>
              <w:t xml:space="preserve">2-го </w:t>
            </w:r>
            <w:r w:rsidR="009758E0" w:rsidRPr="003445DE">
              <w:rPr>
                <w:sz w:val="24"/>
                <w:szCs w:val="24"/>
              </w:rPr>
              <w:t xml:space="preserve">уровня в соответствии с МСФО13 </w:t>
            </w:r>
            <w:r w:rsidRPr="003445DE">
              <w:rPr>
                <w:sz w:val="24"/>
                <w:szCs w:val="24"/>
              </w:rPr>
              <w:t>(приоритет отдается ценам, определенным по последней утвержденной методике оценки);</w:t>
            </w:r>
          </w:p>
          <w:p w14:paraId="492B0171" w14:textId="77777777" w:rsidR="000A600F" w:rsidRPr="003445DE" w:rsidRDefault="000A600F" w:rsidP="00D96CC8">
            <w:pPr>
              <w:pStyle w:val="a8"/>
              <w:numPr>
                <w:ilvl w:val="0"/>
                <w:numId w:val="71"/>
              </w:numPr>
              <w:spacing w:line="360" w:lineRule="auto"/>
              <w:jc w:val="both"/>
              <w:rPr>
                <w:sz w:val="24"/>
                <w:szCs w:val="24"/>
              </w:rPr>
            </w:pPr>
            <w:r w:rsidRPr="003445DE">
              <w:rPr>
                <w:sz w:val="24"/>
                <w:szCs w:val="24"/>
              </w:rPr>
              <w:t xml:space="preserve">Средняя индикативная цена, определенная по методике «Cbonds Estimstion Onshore», раскрываемая группой </w:t>
            </w:r>
            <w:r w:rsidR="009A1602" w:rsidRPr="003445DE">
              <w:rPr>
                <w:sz w:val="24"/>
                <w:szCs w:val="24"/>
              </w:rPr>
              <w:t>компаний</w:t>
            </w:r>
            <w:r w:rsidRPr="003445DE">
              <w:rPr>
                <w:sz w:val="24"/>
                <w:szCs w:val="24"/>
              </w:rPr>
              <w:t xml:space="preserve"> Cbonds</w:t>
            </w:r>
            <w:r w:rsidR="00BF6FF2" w:rsidRPr="003445DE">
              <w:rPr>
                <w:sz w:val="24"/>
                <w:szCs w:val="24"/>
              </w:rPr>
              <w:t xml:space="preserve"> </w:t>
            </w:r>
          </w:p>
          <w:p w14:paraId="11E31A5B" w14:textId="77777777" w:rsidR="009A1602" w:rsidRPr="003445DE" w:rsidRDefault="009A1602" w:rsidP="00D96CC8">
            <w:pPr>
              <w:pStyle w:val="a8"/>
              <w:numPr>
                <w:ilvl w:val="0"/>
                <w:numId w:val="71"/>
              </w:numPr>
              <w:spacing w:line="360" w:lineRule="auto"/>
              <w:jc w:val="both"/>
              <w:rPr>
                <w:sz w:val="24"/>
                <w:szCs w:val="24"/>
              </w:rPr>
            </w:pPr>
            <w:r w:rsidRPr="003445DE">
              <w:rPr>
                <w:sz w:val="24"/>
                <w:szCs w:val="24"/>
              </w:rPr>
              <w:t>Индексная цена, определенная по методике RUDIP RUS (по исходным данным, относящимся к 1 или 2 уровню), раскрываемая информационно-аналитическим продуктом RuData Price Международной информационной группы «Интерфакс»</w:t>
            </w:r>
          </w:p>
          <w:p w14:paraId="5076C16A" w14:textId="33B80D99" w:rsidR="00EB4699" w:rsidRPr="003445DE" w:rsidRDefault="002D78C0" w:rsidP="00A91C3B">
            <w:pPr>
              <w:pStyle w:val="a8"/>
              <w:numPr>
                <w:ilvl w:val="0"/>
                <w:numId w:val="71"/>
              </w:numPr>
              <w:spacing w:line="360" w:lineRule="auto"/>
              <w:jc w:val="both"/>
              <w:rPr>
                <w:sz w:val="24"/>
                <w:szCs w:val="24"/>
              </w:rPr>
            </w:pPr>
            <w:r w:rsidRPr="003445DE">
              <w:rPr>
                <w:sz w:val="24"/>
                <w:szCs w:val="24"/>
              </w:rPr>
              <w:t xml:space="preserve"> </w:t>
            </w:r>
            <w:r w:rsidR="00A178CC" w:rsidRPr="003445DE">
              <w:rPr>
                <w:sz w:val="24"/>
                <w:szCs w:val="24"/>
              </w:rPr>
              <w:t xml:space="preserve">Цена, определенная по </w:t>
            </w:r>
            <w:r w:rsidR="00435A74" w:rsidRPr="003445DE">
              <w:rPr>
                <w:sz w:val="24"/>
                <w:szCs w:val="24"/>
              </w:rPr>
              <w:t>модел</w:t>
            </w:r>
            <w:r w:rsidR="00A178CC" w:rsidRPr="003445DE">
              <w:rPr>
                <w:sz w:val="24"/>
                <w:szCs w:val="24"/>
              </w:rPr>
              <w:t>и</w:t>
            </w:r>
            <w:r w:rsidR="00435A74" w:rsidRPr="003445DE">
              <w:rPr>
                <w:sz w:val="24"/>
                <w:szCs w:val="24"/>
              </w:rPr>
              <w:t xml:space="preserve"> оценки </w:t>
            </w:r>
            <w:r w:rsidR="00A178CC" w:rsidRPr="003445DE">
              <w:rPr>
                <w:sz w:val="24"/>
                <w:szCs w:val="24"/>
              </w:rPr>
              <w:t xml:space="preserve">для ценных бумаг, номинированных в рублях, </w:t>
            </w:r>
            <w:r w:rsidR="00435A74" w:rsidRPr="003445DE">
              <w:rPr>
                <w:sz w:val="24"/>
                <w:szCs w:val="24"/>
              </w:rPr>
              <w:t xml:space="preserve">в соответствии с Приложением </w:t>
            </w:r>
            <w:r w:rsidR="008327B2">
              <w:rPr>
                <w:sz w:val="24"/>
                <w:szCs w:val="24"/>
              </w:rPr>
              <w:t>16</w:t>
            </w:r>
            <w:r w:rsidR="00D709AE" w:rsidRPr="003445DE">
              <w:rPr>
                <w:sz w:val="24"/>
                <w:szCs w:val="24"/>
              </w:rPr>
              <w:t>.</w:t>
            </w:r>
          </w:p>
          <w:p w14:paraId="76E6EDB9" w14:textId="77777777" w:rsidR="00CE1832" w:rsidRPr="003445DE" w:rsidRDefault="00CE1832" w:rsidP="008449D1">
            <w:pPr>
              <w:pStyle w:val="a8"/>
              <w:spacing w:line="360" w:lineRule="auto"/>
              <w:ind w:left="241"/>
              <w:jc w:val="both"/>
              <w:rPr>
                <w:sz w:val="24"/>
                <w:szCs w:val="24"/>
              </w:rPr>
            </w:pPr>
          </w:p>
          <w:p w14:paraId="143AD9D5" w14:textId="77777777" w:rsidR="000C05EF" w:rsidRPr="003445DE" w:rsidRDefault="00FB6EF2" w:rsidP="00E845C5">
            <w:pPr>
              <w:autoSpaceDN w:val="0"/>
              <w:adjustRightInd w:val="0"/>
              <w:spacing w:line="360" w:lineRule="auto"/>
              <w:ind w:firstLine="671"/>
              <w:rPr>
                <w:sz w:val="24"/>
                <w:szCs w:val="24"/>
              </w:rPr>
            </w:pPr>
            <w:r w:rsidRPr="003445DE">
              <w:rPr>
                <w:b/>
                <w:sz w:val="24"/>
                <w:szCs w:val="24"/>
              </w:rPr>
              <w:lastRenderedPageBreak/>
              <w:t>III</w:t>
            </w:r>
            <w:r w:rsidR="005D5CDD" w:rsidRPr="003445DE">
              <w:rPr>
                <w:sz w:val="24"/>
                <w:szCs w:val="24"/>
              </w:rPr>
              <w:t xml:space="preserve">. </w:t>
            </w:r>
            <w:r w:rsidR="006B1377" w:rsidRPr="003445DE">
              <w:rPr>
                <w:sz w:val="24"/>
                <w:szCs w:val="24"/>
              </w:rPr>
              <w:t xml:space="preserve">Справедливая </w:t>
            </w:r>
            <w:r w:rsidR="009758E0" w:rsidRPr="003445DE">
              <w:rPr>
                <w:sz w:val="24"/>
                <w:szCs w:val="24"/>
              </w:rPr>
              <w:t xml:space="preserve">стоимость </w:t>
            </w:r>
            <w:r w:rsidR="005B68DD" w:rsidRPr="003445DE">
              <w:rPr>
                <w:sz w:val="24"/>
                <w:szCs w:val="24"/>
              </w:rPr>
              <w:t>долговых документарных</w:t>
            </w:r>
            <w:r w:rsidR="00961265" w:rsidRPr="003445DE">
              <w:rPr>
                <w:sz w:val="24"/>
                <w:szCs w:val="24"/>
              </w:rPr>
              <w:t xml:space="preserve"> ценных бумаг </w:t>
            </w:r>
            <w:r w:rsidR="006B1377" w:rsidRPr="003445DE">
              <w:rPr>
                <w:sz w:val="24"/>
                <w:szCs w:val="24"/>
              </w:rPr>
              <w:t>определяется в соответствии с</w:t>
            </w:r>
            <w:r w:rsidR="00D709AE" w:rsidRPr="003445DE">
              <w:rPr>
                <w:sz w:val="24"/>
                <w:szCs w:val="24"/>
              </w:rPr>
              <w:t xml:space="preserve"> Приложением </w:t>
            </w:r>
            <w:r w:rsidR="00E96F27" w:rsidRPr="003445DE">
              <w:rPr>
                <w:sz w:val="24"/>
                <w:szCs w:val="24"/>
              </w:rPr>
              <w:t>4</w:t>
            </w:r>
            <w:r w:rsidR="00D709AE" w:rsidRPr="003445DE">
              <w:rPr>
                <w:sz w:val="24"/>
                <w:szCs w:val="24"/>
              </w:rPr>
              <w:t>.</w:t>
            </w:r>
          </w:p>
        </w:tc>
      </w:tr>
      <w:tr w:rsidR="00AD2F2B" w:rsidRPr="003445DE" w14:paraId="11F64A47" w14:textId="77777777" w:rsidTr="008B1451">
        <w:tc>
          <w:tcPr>
            <w:tcW w:w="2504" w:type="dxa"/>
            <w:vAlign w:val="center"/>
          </w:tcPr>
          <w:p w14:paraId="53F2F93B" w14:textId="26A52DA5" w:rsidR="00BF6FF2" w:rsidRPr="003445DE" w:rsidRDefault="00BF6FF2" w:rsidP="00BF6FF2">
            <w:pPr>
              <w:autoSpaceDN w:val="0"/>
              <w:adjustRightInd w:val="0"/>
              <w:spacing w:line="360" w:lineRule="auto"/>
              <w:rPr>
                <w:sz w:val="24"/>
                <w:szCs w:val="24"/>
                <w:lang w:eastAsia="ru-RU"/>
              </w:rPr>
            </w:pPr>
            <w:r w:rsidRPr="003445DE">
              <w:rPr>
                <w:sz w:val="24"/>
                <w:szCs w:val="24"/>
                <w:lang w:eastAsia="ru-RU"/>
              </w:rPr>
              <w:lastRenderedPageBreak/>
              <w:t>Ценная бумага иностранного эмитента (в том числе, паи иностранных инвестиционных фондов)</w:t>
            </w:r>
            <w:r w:rsidR="00AC62FD" w:rsidRPr="003445DE">
              <w:rPr>
                <w:sz w:val="24"/>
                <w:szCs w:val="24"/>
                <w:lang w:eastAsia="ru-RU"/>
              </w:rPr>
              <w:t>;</w:t>
            </w:r>
          </w:p>
          <w:p w14:paraId="2B503782" w14:textId="77777777" w:rsidR="00BF6FF2" w:rsidRPr="003445DE" w:rsidRDefault="00BF6FF2" w:rsidP="00BF6FF2">
            <w:pPr>
              <w:autoSpaceDN w:val="0"/>
              <w:adjustRightInd w:val="0"/>
              <w:spacing w:line="360" w:lineRule="auto"/>
              <w:jc w:val="both"/>
              <w:rPr>
                <w:sz w:val="24"/>
                <w:szCs w:val="24"/>
                <w:lang w:eastAsia="ru-RU"/>
              </w:rPr>
            </w:pPr>
            <w:r w:rsidRPr="003445DE">
              <w:rPr>
                <w:sz w:val="24"/>
                <w:szCs w:val="24"/>
                <w:lang w:eastAsia="ru-RU"/>
              </w:rPr>
              <w:t>Ценные бумаги международных компаний</w:t>
            </w:r>
          </w:p>
          <w:p w14:paraId="3F6E3F5B" w14:textId="77777777" w:rsidR="00246971" w:rsidRPr="003445DE" w:rsidRDefault="00246971" w:rsidP="00BF6FF2">
            <w:pPr>
              <w:autoSpaceDN w:val="0"/>
              <w:adjustRightInd w:val="0"/>
              <w:spacing w:line="360" w:lineRule="auto"/>
              <w:rPr>
                <w:sz w:val="24"/>
                <w:szCs w:val="24"/>
                <w:lang w:eastAsia="ru-RU"/>
              </w:rPr>
            </w:pPr>
          </w:p>
        </w:tc>
        <w:tc>
          <w:tcPr>
            <w:tcW w:w="7542" w:type="dxa"/>
            <w:vAlign w:val="center"/>
          </w:tcPr>
          <w:p w14:paraId="03816AB1" w14:textId="77777777" w:rsidR="00BF6FF2" w:rsidRPr="003445DE" w:rsidRDefault="00BF6FF2" w:rsidP="00E845C5">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022E1F" w:rsidRPr="003445DE">
              <w:rPr>
                <w:sz w:val="24"/>
                <w:szCs w:val="24"/>
                <w:lang w:eastAsia="ru-RU"/>
              </w:rPr>
              <w:t>настоящему Приложению</w:t>
            </w:r>
            <w:r w:rsidRPr="003445DE">
              <w:rPr>
                <w:sz w:val="24"/>
                <w:szCs w:val="24"/>
                <w:lang w:eastAsia="ru-RU"/>
              </w:rPr>
              <w:t>.</w:t>
            </w:r>
          </w:p>
          <w:p w14:paraId="16E6B99B" w14:textId="16978EFA" w:rsidR="00801D67" w:rsidRPr="003445DE" w:rsidRDefault="009D2B11" w:rsidP="00E845C5">
            <w:pPr>
              <w:spacing w:line="360" w:lineRule="auto"/>
              <w:ind w:firstLine="671"/>
              <w:rPr>
                <w:b/>
                <w:bCs/>
                <w:sz w:val="24"/>
                <w:szCs w:val="24"/>
              </w:rPr>
            </w:pPr>
            <w:r w:rsidRPr="003445DE">
              <w:rPr>
                <w:b/>
                <w:bCs/>
                <w:sz w:val="24"/>
                <w:szCs w:val="24"/>
                <w:lang w:val="en-US"/>
              </w:rPr>
              <w:t>I</w:t>
            </w:r>
            <w:r w:rsidR="005D5CDD" w:rsidRPr="003445DE">
              <w:rPr>
                <w:b/>
                <w:bCs/>
                <w:sz w:val="24"/>
                <w:szCs w:val="24"/>
              </w:rPr>
              <w:t xml:space="preserve">. </w:t>
            </w:r>
            <w:r w:rsidR="00421397" w:rsidRPr="003445DE">
              <w:rPr>
                <w:bCs/>
                <w:sz w:val="24"/>
                <w:szCs w:val="24"/>
              </w:rPr>
              <w:t>Справедливая стоимость</w:t>
            </w:r>
            <w:r w:rsidR="00421397" w:rsidRPr="003445DE">
              <w:rPr>
                <w:b/>
                <w:bCs/>
                <w:sz w:val="24"/>
                <w:szCs w:val="24"/>
              </w:rPr>
              <w:t xml:space="preserve"> акций</w:t>
            </w:r>
            <w:r w:rsidR="00801D67" w:rsidRPr="003445DE">
              <w:rPr>
                <w:b/>
                <w:bCs/>
                <w:sz w:val="24"/>
                <w:szCs w:val="24"/>
              </w:rPr>
              <w:t xml:space="preserve"> иностранных эмитентов</w:t>
            </w:r>
            <w:r w:rsidR="00421397" w:rsidRPr="003445DE">
              <w:rPr>
                <w:b/>
                <w:bCs/>
                <w:sz w:val="24"/>
                <w:szCs w:val="24"/>
              </w:rPr>
              <w:t>,</w:t>
            </w:r>
            <w:r w:rsidR="00903255" w:rsidRPr="003445DE">
              <w:rPr>
                <w:b/>
                <w:bCs/>
                <w:sz w:val="24"/>
                <w:szCs w:val="24"/>
              </w:rPr>
              <w:t xml:space="preserve"> в том числе паев (акций) иностранных инвестиционных фондов, акций международных компаний</w:t>
            </w:r>
            <w:r w:rsidR="00022E1F" w:rsidRPr="003445DE">
              <w:rPr>
                <w:b/>
                <w:bCs/>
                <w:sz w:val="24"/>
                <w:szCs w:val="24"/>
              </w:rPr>
              <w:t xml:space="preserve">, </w:t>
            </w:r>
            <w:r w:rsidR="00022E1F" w:rsidRPr="003445DE">
              <w:rPr>
                <w:bCs/>
                <w:color w:val="000000" w:themeColor="text1"/>
                <w:sz w:val="24"/>
                <w:szCs w:val="24"/>
              </w:rPr>
              <w:t>торгуемых на иностранных фондовых биржах,</w:t>
            </w:r>
            <w:r w:rsidR="00421397" w:rsidRPr="003445DE">
              <w:rPr>
                <w:b/>
                <w:bCs/>
                <w:sz w:val="24"/>
                <w:szCs w:val="24"/>
              </w:rPr>
              <w:t xml:space="preserve"> </w:t>
            </w:r>
            <w:r w:rsidR="00421397" w:rsidRPr="003445DE">
              <w:rPr>
                <w:bCs/>
                <w:sz w:val="24"/>
                <w:szCs w:val="24"/>
              </w:rPr>
              <w:t>определяется в соответствии с моделью CAPM</w:t>
            </w:r>
            <w:r w:rsidR="00801D67" w:rsidRPr="003445DE">
              <w:rPr>
                <w:bCs/>
                <w:sz w:val="24"/>
                <w:szCs w:val="24"/>
              </w:rPr>
              <w:t xml:space="preserve"> с учётом следующих требований:</w:t>
            </w:r>
          </w:p>
          <w:p w14:paraId="2C6B36B7" w14:textId="77777777" w:rsidR="002D78C0" w:rsidRPr="003445DE" w:rsidRDefault="003F59BC" w:rsidP="00E845C5">
            <w:pPr>
              <w:spacing w:line="360" w:lineRule="auto"/>
              <w:ind w:firstLine="671"/>
              <w:jc w:val="both"/>
              <w:rPr>
                <w:sz w:val="24"/>
                <w:szCs w:val="24"/>
              </w:rPr>
            </w:pPr>
            <w:r w:rsidRPr="003445DE">
              <w:rPr>
                <w:sz w:val="24"/>
                <w:szCs w:val="24"/>
              </w:rPr>
              <w:t>1. в</w:t>
            </w:r>
            <w:r w:rsidR="00421397" w:rsidRPr="003445DE">
              <w:rPr>
                <w:sz w:val="24"/>
                <w:szCs w:val="24"/>
              </w:rPr>
              <w:t xml:space="preserve"> качестве рыночного </w:t>
            </w:r>
            <w:r w:rsidR="00A32547" w:rsidRPr="003445DE">
              <w:rPr>
                <w:sz w:val="24"/>
                <w:szCs w:val="24"/>
              </w:rPr>
              <w:t>индикатора используется</w:t>
            </w:r>
            <w:r w:rsidR="00421397" w:rsidRPr="003445DE">
              <w:rPr>
                <w:sz w:val="24"/>
                <w:szCs w:val="24"/>
              </w:rPr>
              <w:t xml:space="preserve">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00801D67" w:rsidRPr="003445DE">
              <w:rPr>
                <w:sz w:val="24"/>
                <w:szCs w:val="24"/>
              </w:rPr>
              <w:t>;</w:t>
            </w:r>
          </w:p>
          <w:p w14:paraId="281EE84B" w14:textId="77777777" w:rsidR="007D6730" w:rsidRPr="003445DE" w:rsidRDefault="007874B2" w:rsidP="00E845C5">
            <w:pPr>
              <w:spacing w:line="360" w:lineRule="auto"/>
              <w:ind w:firstLine="671"/>
              <w:jc w:val="both"/>
              <w:rPr>
                <w:sz w:val="24"/>
                <w:szCs w:val="24"/>
              </w:rPr>
            </w:pPr>
            <w:r w:rsidRPr="003445DE">
              <w:rPr>
                <w:sz w:val="24"/>
                <w:szCs w:val="24"/>
              </w:rPr>
              <w:t>2</w:t>
            </w:r>
            <w:r w:rsidR="003F59BC" w:rsidRPr="003445DE">
              <w:rPr>
                <w:sz w:val="24"/>
                <w:szCs w:val="24"/>
              </w:rPr>
              <w:t xml:space="preserve">. в </w:t>
            </w:r>
            <w:r w:rsidR="00421397" w:rsidRPr="003445DE">
              <w:rPr>
                <w:sz w:val="24"/>
                <w:szCs w:val="24"/>
              </w:rPr>
              <w:t xml:space="preserve">случае, если валюта индекса отличается от валюты оцениваемой </w:t>
            </w:r>
            <w:r w:rsidR="003F59BC" w:rsidRPr="003445DE">
              <w:rPr>
                <w:sz w:val="24"/>
                <w:szCs w:val="24"/>
              </w:rPr>
              <w:t>акции</w:t>
            </w:r>
            <w:r w:rsidR="00421397" w:rsidRPr="003445DE">
              <w:rPr>
                <w:sz w:val="24"/>
                <w:szCs w:val="24"/>
              </w:rPr>
              <w:t xml:space="preserve">, расчет производится с учетом курсовой разницы по курсу, определяемому в соответствии с </w:t>
            </w:r>
            <w:r w:rsidR="006F5C88" w:rsidRPr="003445DE">
              <w:rPr>
                <w:sz w:val="24"/>
                <w:szCs w:val="24"/>
              </w:rPr>
              <w:t xml:space="preserve">данными </w:t>
            </w:r>
            <w:r w:rsidR="00421397" w:rsidRPr="003445DE">
              <w:rPr>
                <w:sz w:val="24"/>
                <w:szCs w:val="24"/>
              </w:rPr>
              <w:t>Правилами определения стоимости чистых активов</w:t>
            </w:r>
            <w:r w:rsidR="003F59BC" w:rsidRPr="003445DE">
              <w:rPr>
                <w:sz w:val="24"/>
                <w:szCs w:val="24"/>
              </w:rPr>
              <w:t>;</w:t>
            </w:r>
            <w:r w:rsidR="00421397" w:rsidRPr="003445DE">
              <w:rPr>
                <w:sz w:val="24"/>
                <w:szCs w:val="24"/>
              </w:rPr>
              <w:t xml:space="preserve"> </w:t>
            </w:r>
          </w:p>
          <w:p w14:paraId="44C2489B" w14:textId="77777777" w:rsidR="003F59BC" w:rsidRPr="003445DE" w:rsidRDefault="007874B2" w:rsidP="00E845C5">
            <w:pPr>
              <w:spacing w:line="360" w:lineRule="auto"/>
              <w:ind w:firstLine="671"/>
              <w:jc w:val="both"/>
              <w:rPr>
                <w:sz w:val="24"/>
                <w:szCs w:val="24"/>
              </w:rPr>
            </w:pPr>
            <w:r w:rsidRPr="003445DE">
              <w:rPr>
                <w:sz w:val="24"/>
                <w:szCs w:val="24"/>
              </w:rPr>
              <w:t>3</w:t>
            </w:r>
            <w:r w:rsidR="003F59BC" w:rsidRPr="003445DE">
              <w:rPr>
                <w:sz w:val="24"/>
                <w:szCs w:val="24"/>
              </w:rPr>
              <w:t>.В</w:t>
            </w:r>
            <w:r w:rsidR="00421397" w:rsidRPr="003445DE">
              <w:rPr>
                <w:sz w:val="24"/>
                <w:szCs w:val="24"/>
              </w:rPr>
              <w:t xml:space="preserve"> качестве безрисковой ставки доходности применяется </w:t>
            </w:r>
            <w:r w:rsidR="002814C2" w:rsidRPr="003445DE">
              <w:rPr>
                <w:sz w:val="24"/>
                <w:szCs w:val="24"/>
              </w:rPr>
              <w:t>ставка по</w:t>
            </w:r>
            <w:r w:rsidR="004D1E8E" w:rsidRPr="003445DE">
              <w:rPr>
                <w:sz w:val="24"/>
                <w:szCs w:val="24"/>
              </w:rPr>
              <w:t xml:space="preserve"> </w:t>
            </w:r>
            <w:r w:rsidR="004D1E8E" w:rsidRPr="003445DE">
              <w:rPr>
                <w:sz w:val="24"/>
                <w:szCs w:val="24"/>
                <w:shd w:val="clear" w:color="auto" w:fill="FFFFFF"/>
              </w:rPr>
              <w:t xml:space="preserve">государственным </w:t>
            </w:r>
            <w:r w:rsidR="000C5302" w:rsidRPr="003445DE">
              <w:rPr>
                <w:sz w:val="24"/>
                <w:szCs w:val="24"/>
                <w:shd w:val="clear" w:color="auto" w:fill="FFFFFF"/>
              </w:rPr>
              <w:t>облигациям</w:t>
            </w:r>
            <w:r w:rsidR="009D0936" w:rsidRPr="003445DE">
              <w:rPr>
                <w:sz w:val="24"/>
                <w:szCs w:val="24"/>
                <w:shd w:val="clear" w:color="auto" w:fill="FFFFFF"/>
              </w:rPr>
              <w:t xml:space="preserve"> страны, которая является «страной</w:t>
            </w:r>
            <w:r w:rsidR="004D1E8E" w:rsidRPr="003445DE">
              <w:rPr>
                <w:sz w:val="24"/>
                <w:szCs w:val="24"/>
                <w:shd w:val="clear" w:color="auto" w:fill="FFFFFF"/>
              </w:rPr>
              <w:t xml:space="preserve"> риска» оцениваемой акции</w:t>
            </w:r>
            <w:r w:rsidR="003F59BC" w:rsidRPr="003445DE">
              <w:rPr>
                <w:sz w:val="24"/>
                <w:szCs w:val="24"/>
              </w:rPr>
              <w:t>;</w:t>
            </w:r>
          </w:p>
          <w:p w14:paraId="6C684776" w14:textId="77777777" w:rsidR="009D2B11" w:rsidRPr="003445DE" w:rsidRDefault="007874B2" w:rsidP="00E845C5">
            <w:pPr>
              <w:spacing w:line="360" w:lineRule="auto"/>
              <w:ind w:firstLine="671"/>
              <w:jc w:val="both"/>
              <w:rPr>
                <w:sz w:val="24"/>
                <w:szCs w:val="24"/>
              </w:rPr>
            </w:pPr>
            <w:r w:rsidRPr="003445DE">
              <w:rPr>
                <w:sz w:val="24"/>
                <w:szCs w:val="24"/>
              </w:rPr>
              <w:t>4</w:t>
            </w:r>
            <w:r w:rsidR="003F59BC" w:rsidRPr="003445DE">
              <w:rPr>
                <w:sz w:val="24"/>
                <w:szCs w:val="24"/>
              </w:rPr>
              <w:t>. для</w:t>
            </w:r>
            <w:r w:rsidR="00421397" w:rsidRPr="003445DE">
              <w:rPr>
                <w:sz w:val="24"/>
                <w:szCs w:val="24"/>
              </w:rPr>
              <w:t xml:space="preserve"> расчета </w:t>
            </w:r>
            <w:r w:rsidR="003F59BC" w:rsidRPr="003445DE">
              <w:rPr>
                <w:sz w:val="24"/>
                <w:szCs w:val="24"/>
              </w:rPr>
              <w:t>б</w:t>
            </w:r>
            <w:r w:rsidR="00421397" w:rsidRPr="003445DE">
              <w:rPr>
                <w:sz w:val="24"/>
                <w:szCs w:val="24"/>
              </w:rPr>
              <w:t xml:space="preserve">ета коэффициента применяются значения </w:t>
            </w:r>
            <w:r w:rsidR="003F59BC" w:rsidRPr="003445DE">
              <w:rPr>
                <w:sz w:val="24"/>
                <w:szCs w:val="24"/>
              </w:rPr>
              <w:t>ц</w:t>
            </w:r>
            <w:r w:rsidR="00421397" w:rsidRPr="003445DE">
              <w:rPr>
                <w:sz w:val="24"/>
                <w:szCs w:val="24"/>
              </w:rPr>
              <w:t xml:space="preserve">ен закрытия биржи, на которой определена надлежащая котировка уровня </w:t>
            </w:r>
            <w:r w:rsidR="00421397" w:rsidRPr="003445DE">
              <w:rPr>
                <w:sz w:val="24"/>
                <w:szCs w:val="24"/>
              </w:rPr>
              <w:lastRenderedPageBreak/>
              <w:t>1 иерархии справедливой стоимости на дату, предшествующей дате возникновения оснований для применения модели CAPМ.</w:t>
            </w:r>
          </w:p>
          <w:p w14:paraId="778A5BF2" w14:textId="77777777" w:rsidR="009D2B11" w:rsidRPr="003445DE" w:rsidRDefault="009D2B11" w:rsidP="00E845C5">
            <w:pPr>
              <w:spacing w:line="360" w:lineRule="auto"/>
              <w:rPr>
                <w:sz w:val="24"/>
                <w:szCs w:val="24"/>
                <w:lang w:eastAsia="ru-RU"/>
              </w:rPr>
            </w:pPr>
          </w:p>
        </w:tc>
      </w:tr>
      <w:tr w:rsidR="00AD2F2B" w:rsidRPr="003445DE" w14:paraId="1DC846DB" w14:textId="77777777" w:rsidTr="008B1451">
        <w:tc>
          <w:tcPr>
            <w:tcW w:w="2504" w:type="dxa"/>
            <w:vAlign w:val="center"/>
          </w:tcPr>
          <w:p w14:paraId="308C46E8" w14:textId="77777777" w:rsidR="000C05EF" w:rsidRPr="003445DE" w:rsidRDefault="00421397" w:rsidP="00E845C5">
            <w:pPr>
              <w:autoSpaceDN w:val="0"/>
              <w:adjustRightInd w:val="0"/>
              <w:spacing w:line="360" w:lineRule="auto"/>
              <w:rPr>
                <w:sz w:val="24"/>
                <w:szCs w:val="24"/>
                <w:lang w:eastAsia="ru-RU"/>
              </w:rPr>
            </w:pPr>
            <w:r w:rsidRPr="003445DE">
              <w:rPr>
                <w:sz w:val="24"/>
                <w:szCs w:val="24"/>
              </w:rPr>
              <w:lastRenderedPageBreak/>
              <w:t xml:space="preserve">Облигация внешних облигационных займов Российской Федерации; </w:t>
            </w:r>
            <w:r w:rsidRPr="003445DE">
              <w:rPr>
                <w:sz w:val="24"/>
                <w:szCs w:val="24"/>
              </w:rPr>
              <w:br/>
              <w:t xml:space="preserve">• Долговая ценная бумага иностранных государств; </w:t>
            </w:r>
            <w:r w:rsidRPr="003445DE">
              <w:rPr>
                <w:sz w:val="24"/>
                <w:szCs w:val="24"/>
              </w:rPr>
              <w:br/>
              <w:t xml:space="preserve">• Еврооблигация иностранного эмитента; </w:t>
            </w:r>
            <w:r w:rsidRPr="003445DE">
              <w:rPr>
                <w:sz w:val="24"/>
                <w:szCs w:val="24"/>
              </w:rPr>
              <w:br/>
              <w:t>• Ценная бумага международной финансовой организации.</w:t>
            </w:r>
          </w:p>
        </w:tc>
        <w:tc>
          <w:tcPr>
            <w:tcW w:w="7542" w:type="dxa"/>
            <w:vAlign w:val="center"/>
          </w:tcPr>
          <w:p w14:paraId="10890634" w14:textId="77777777" w:rsidR="00BF6FF2" w:rsidRPr="003445DE" w:rsidRDefault="00BF6FF2" w:rsidP="00BF6FF2">
            <w:pPr>
              <w:spacing w:line="360" w:lineRule="auto"/>
              <w:ind w:firstLine="671"/>
              <w:rPr>
                <w:b/>
                <w:bCs/>
                <w:sz w:val="24"/>
                <w:szCs w:val="24"/>
              </w:rPr>
            </w:pPr>
            <w:r w:rsidRPr="003445DE">
              <w:rPr>
                <w:sz w:val="24"/>
                <w:szCs w:val="24"/>
                <w:lang w:eastAsia="ru-RU"/>
              </w:rPr>
              <w:t xml:space="preserve">Условия и порядок определения справедливой цены 2 уровня с учетом критериев, характеризующих возможность распоряжения ценными бумагами, представлены в Приложении А к </w:t>
            </w:r>
            <w:r w:rsidR="00903255" w:rsidRPr="003445DE">
              <w:rPr>
                <w:sz w:val="24"/>
                <w:szCs w:val="24"/>
                <w:lang w:eastAsia="ru-RU"/>
              </w:rPr>
              <w:t>настоящему</w:t>
            </w:r>
            <w:r w:rsidRPr="003445DE">
              <w:rPr>
                <w:sz w:val="24"/>
                <w:szCs w:val="24"/>
                <w:lang w:eastAsia="ru-RU"/>
              </w:rPr>
              <w:t xml:space="preserve"> </w:t>
            </w:r>
            <w:r w:rsidR="00903255" w:rsidRPr="003445DE">
              <w:rPr>
                <w:sz w:val="24"/>
                <w:szCs w:val="24"/>
                <w:lang w:eastAsia="ru-RU"/>
              </w:rPr>
              <w:t>Приложению</w:t>
            </w:r>
            <w:r w:rsidRPr="003445DE">
              <w:rPr>
                <w:sz w:val="24"/>
                <w:szCs w:val="24"/>
                <w:lang w:eastAsia="ru-RU"/>
              </w:rPr>
              <w:t>.</w:t>
            </w:r>
          </w:p>
          <w:p w14:paraId="73BFBD26" w14:textId="77777777" w:rsidR="00A36DD9" w:rsidRPr="003445DE" w:rsidRDefault="00A36DD9" w:rsidP="00E845C5">
            <w:pPr>
              <w:pStyle w:val="a8"/>
              <w:suppressAutoHyphens w:val="0"/>
              <w:autoSpaceDE/>
              <w:spacing w:line="360" w:lineRule="auto"/>
              <w:ind w:left="0" w:firstLine="680"/>
              <w:contextualSpacing w:val="0"/>
              <w:jc w:val="both"/>
              <w:rPr>
                <w:sz w:val="24"/>
                <w:szCs w:val="24"/>
              </w:rPr>
            </w:pPr>
          </w:p>
        </w:tc>
      </w:tr>
      <w:tr w:rsidR="00AD2F2B" w:rsidRPr="003445DE" w14:paraId="2E5ABB7A" w14:textId="77777777" w:rsidTr="008B1451">
        <w:trPr>
          <w:trHeight w:val="1731"/>
        </w:trPr>
        <w:tc>
          <w:tcPr>
            <w:tcW w:w="2504" w:type="dxa"/>
            <w:tcBorders>
              <w:bottom w:val="single" w:sz="4" w:space="0" w:color="auto"/>
            </w:tcBorders>
            <w:vAlign w:val="center"/>
          </w:tcPr>
          <w:p w14:paraId="2752F057" w14:textId="4F54D37A" w:rsidR="000C05EF" w:rsidRPr="003445DE" w:rsidRDefault="00421397" w:rsidP="002840FE">
            <w:pPr>
              <w:autoSpaceDN w:val="0"/>
              <w:adjustRightInd w:val="0"/>
              <w:spacing w:line="360" w:lineRule="auto"/>
              <w:rPr>
                <w:sz w:val="24"/>
                <w:szCs w:val="24"/>
                <w:lang w:eastAsia="ru-RU"/>
              </w:rPr>
            </w:pPr>
            <w:r w:rsidRPr="003445DE">
              <w:rPr>
                <w:sz w:val="24"/>
                <w:szCs w:val="24"/>
                <w:lang w:eastAsia="ru-RU"/>
              </w:rPr>
              <w:t xml:space="preserve">Инвестиционные паи российских паевых инвестиционных фондов, </w:t>
            </w:r>
          </w:p>
        </w:tc>
        <w:tc>
          <w:tcPr>
            <w:tcW w:w="7542" w:type="dxa"/>
            <w:tcBorders>
              <w:bottom w:val="single" w:sz="4" w:space="0" w:color="auto"/>
            </w:tcBorders>
            <w:vAlign w:val="center"/>
          </w:tcPr>
          <w:p w14:paraId="33DAF699" w14:textId="77777777" w:rsidR="000C05EF" w:rsidRPr="003445DE" w:rsidRDefault="004B3958" w:rsidP="00E845C5">
            <w:pPr>
              <w:autoSpaceDN w:val="0"/>
              <w:adjustRightInd w:val="0"/>
              <w:spacing w:line="360" w:lineRule="auto"/>
              <w:ind w:firstLine="671"/>
              <w:jc w:val="both"/>
              <w:rPr>
                <w:sz w:val="24"/>
                <w:szCs w:val="24"/>
              </w:rPr>
            </w:pPr>
            <w:r w:rsidRPr="003445DE">
              <w:rPr>
                <w:sz w:val="24"/>
                <w:szCs w:val="24"/>
              </w:rPr>
              <w:t>Р</w:t>
            </w:r>
            <w:r w:rsidR="00421397" w:rsidRPr="003445DE">
              <w:rPr>
                <w:sz w:val="24"/>
                <w:szCs w:val="24"/>
              </w:rPr>
              <w:t>асчетная стоимость</w:t>
            </w:r>
            <w:r w:rsidR="00AD58B8" w:rsidRPr="003445DE">
              <w:rPr>
                <w:sz w:val="24"/>
                <w:szCs w:val="24"/>
              </w:rPr>
              <w:t xml:space="preserve"> инвестиционного пая (сертификата участия)</w:t>
            </w:r>
            <w:r w:rsidR="00421397" w:rsidRPr="003445DE">
              <w:rPr>
                <w:sz w:val="24"/>
                <w:szCs w:val="24"/>
              </w:rPr>
              <w:t>, раскрытая / предоставленная управляющей компанией ПИФ/ ипотечного покрытия в сроки, предусмотренные нормативными актами Банка России</w:t>
            </w:r>
            <w:r w:rsidR="004500FC" w:rsidRPr="003445DE">
              <w:rPr>
                <w:sz w:val="24"/>
                <w:szCs w:val="24"/>
              </w:rPr>
              <w:t>.</w:t>
            </w:r>
            <w:r w:rsidR="00421397" w:rsidRPr="003445DE">
              <w:rPr>
                <w:sz w:val="24"/>
                <w:szCs w:val="24"/>
              </w:rPr>
              <w:t xml:space="preserve"> </w:t>
            </w:r>
            <w:r w:rsidR="00611B2A" w:rsidRPr="003445DE">
              <w:rPr>
                <w:sz w:val="24"/>
                <w:szCs w:val="24"/>
              </w:rPr>
              <w:t>В случае отсутствия раскрытых управляющей компанией данных о расчетной стоимости, применяется 3-й уровень оценки.</w:t>
            </w:r>
          </w:p>
          <w:p w14:paraId="72331FE0" w14:textId="77777777" w:rsidR="00397659" w:rsidRPr="003445DE" w:rsidRDefault="00397659" w:rsidP="00E845C5">
            <w:pPr>
              <w:autoSpaceDN w:val="0"/>
              <w:adjustRightInd w:val="0"/>
              <w:spacing w:line="360" w:lineRule="auto"/>
              <w:ind w:firstLine="671"/>
              <w:jc w:val="both"/>
              <w:rPr>
                <w:sz w:val="24"/>
                <w:szCs w:val="24"/>
              </w:rPr>
            </w:pPr>
            <w:r w:rsidRPr="003445DE">
              <w:rPr>
                <w:sz w:val="24"/>
                <w:szCs w:val="24"/>
              </w:rPr>
              <w:lastRenderedPageBreak/>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r w:rsidR="008449D1" w:rsidRPr="003445DE">
              <w:rPr>
                <w:sz w:val="24"/>
                <w:szCs w:val="24"/>
              </w:rPr>
              <w:t>.</w:t>
            </w:r>
          </w:p>
        </w:tc>
      </w:tr>
    </w:tbl>
    <w:p w14:paraId="140992FE" w14:textId="77777777" w:rsidR="00246971" w:rsidRPr="003445DE" w:rsidRDefault="00246971" w:rsidP="00E845C5">
      <w:pPr>
        <w:autoSpaceDN w:val="0"/>
        <w:adjustRightInd w:val="0"/>
        <w:spacing w:line="360" w:lineRule="auto"/>
        <w:ind w:firstLine="709"/>
        <w:jc w:val="both"/>
        <w:rPr>
          <w:sz w:val="24"/>
          <w:szCs w:val="24"/>
          <w:lang w:eastAsia="ru-RU"/>
        </w:rPr>
      </w:pPr>
    </w:p>
    <w:p w14:paraId="4E58C43C" w14:textId="77777777" w:rsidR="00B46ACE" w:rsidRPr="003445DE" w:rsidRDefault="00B46ACE" w:rsidP="00E845C5">
      <w:pPr>
        <w:autoSpaceDN w:val="0"/>
        <w:adjustRightInd w:val="0"/>
        <w:spacing w:line="360" w:lineRule="auto"/>
        <w:ind w:firstLine="709"/>
        <w:jc w:val="both"/>
        <w:rPr>
          <w:sz w:val="24"/>
          <w:szCs w:val="24"/>
          <w:lang w:eastAsia="ru-RU"/>
        </w:rPr>
      </w:pPr>
    </w:p>
    <w:tbl>
      <w:tblPr>
        <w:tblStyle w:val="ae"/>
        <w:tblW w:w="0" w:type="auto"/>
        <w:tblLook w:val="04A0" w:firstRow="1" w:lastRow="0" w:firstColumn="1" w:lastColumn="0" w:noHBand="0" w:noVBand="1"/>
      </w:tblPr>
      <w:tblGrid>
        <w:gridCol w:w="2574"/>
        <w:gridCol w:w="7472"/>
      </w:tblGrid>
      <w:tr w:rsidR="00AD2F2B" w:rsidRPr="003445DE" w14:paraId="76C65082" w14:textId="77777777" w:rsidTr="007432BC">
        <w:tc>
          <w:tcPr>
            <w:tcW w:w="10046" w:type="dxa"/>
            <w:gridSpan w:val="2"/>
            <w:tcBorders>
              <w:left w:val="single" w:sz="4" w:space="0" w:color="auto"/>
              <w:bottom w:val="single" w:sz="4" w:space="0" w:color="auto"/>
              <w:right w:val="single" w:sz="4" w:space="0" w:color="auto"/>
            </w:tcBorders>
          </w:tcPr>
          <w:p w14:paraId="3E6D00D9" w14:textId="77777777" w:rsidR="008E2A5C" w:rsidRPr="003445DE" w:rsidRDefault="00421397" w:rsidP="00E845C5">
            <w:pPr>
              <w:autoSpaceDN w:val="0"/>
              <w:adjustRightInd w:val="0"/>
              <w:spacing w:line="360" w:lineRule="auto"/>
              <w:ind w:firstLine="709"/>
              <w:jc w:val="center"/>
              <w:rPr>
                <w:bCs/>
                <w:i/>
                <w:iCs/>
                <w:sz w:val="24"/>
                <w:szCs w:val="24"/>
                <w:lang w:eastAsia="ru-RU"/>
              </w:rPr>
            </w:pPr>
            <w:r w:rsidRPr="003445DE">
              <w:rPr>
                <w:bCs/>
                <w:i/>
                <w:iCs/>
                <w:sz w:val="24"/>
                <w:szCs w:val="24"/>
                <w:lang w:eastAsia="ru-RU"/>
              </w:rPr>
              <w:t xml:space="preserve">Модели </w:t>
            </w:r>
            <w:r w:rsidR="00FC4F89" w:rsidRPr="003445DE">
              <w:rPr>
                <w:bCs/>
                <w:i/>
                <w:iCs/>
                <w:sz w:val="24"/>
                <w:szCs w:val="24"/>
                <w:lang w:eastAsia="ru-RU"/>
              </w:rPr>
              <w:t>определения справедливой</w:t>
            </w:r>
            <w:r w:rsidRPr="003445DE">
              <w:rPr>
                <w:bCs/>
                <w:i/>
                <w:iCs/>
                <w:sz w:val="24"/>
                <w:szCs w:val="24"/>
                <w:lang w:eastAsia="ru-RU"/>
              </w:rPr>
              <w:t xml:space="preserve"> стоимости ценных бумаг, для которых не определяется активный рынок и отсутствуют наблюдаемые данные (3-й уровень)</w:t>
            </w:r>
          </w:p>
        </w:tc>
      </w:tr>
      <w:tr w:rsidR="00AD2F2B" w:rsidRPr="003445DE" w14:paraId="4A731E82" w14:textId="77777777" w:rsidTr="007432BC">
        <w:tc>
          <w:tcPr>
            <w:tcW w:w="2574" w:type="dxa"/>
            <w:shd w:val="clear" w:color="auto" w:fill="A6A6A6" w:themeFill="background1" w:themeFillShade="A6"/>
          </w:tcPr>
          <w:p w14:paraId="310B769A" w14:textId="77777777" w:rsidR="008E2A5C"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1FD1B0AA" w14:textId="77777777" w:rsidR="008E2A5C" w:rsidRPr="003445DE" w:rsidRDefault="00421397" w:rsidP="00E845C5">
            <w:pPr>
              <w:autoSpaceDN w:val="0"/>
              <w:adjustRightInd w:val="0"/>
              <w:spacing w:line="360" w:lineRule="auto"/>
              <w:ind w:firstLine="709"/>
              <w:jc w:val="center"/>
              <w:rPr>
                <w:b/>
                <w:sz w:val="24"/>
                <w:szCs w:val="24"/>
                <w:lang w:eastAsia="ru-RU"/>
              </w:rPr>
            </w:pPr>
            <w:r w:rsidRPr="003445DE">
              <w:rPr>
                <w:b/>
                <w:sz w:val="24"/>
                <w:szCs w:val="24"/>
                <w:lang w:eastAsia="ru-RU"/>
              </w:rPr>
              <w:t>Порядок определения справедливой стоимости</w:t>
            </w:r>
          </w:p>
        </w:tc>
      </w:tr>
      <w:tr w:rsidR="00AD2F2B" w:rsidRPr="003445DE" w14:paraId="6B6E9BC6" w14:textId="77777777" w:rsidTr="008B1451">
        <w:trPr>
          <w:trHeight w:val="1165"/>
        </w:trPr>
        <w:tc>
          <w:tcPr>
            <w:tcW w:w="2574" w:type="dxa"/>
            <w:tcBorders>
              <w:bottom w:val="single" w:sz="4" w:space="0" w:color="auto"/>
            </w:tcBorders>
            <w:vAlign w:val="center"/>
          </w:tcPr>
          <w:p w14:paraId="6D2209B8" w14:textId="0A521EC2" w:rsidR="007432BC" w:rsidRPr="003445DE" w:rsidRDefault="007432BC" w:rsidP="00E845C5">
            <w:pPr>
              <w:spacing w:line="360" w:lineRule="auto"/>
              <w:rPr>
                <w:sz w:val="24"/>
                <w:szCs w:val="24"/>
              </w:rPr>
            </w:pPr>
            <w:r w:rsidRPr="003445DE">
              <w:rPr>
                <w:sz w:val="24"/>
                <w:szCs w:val="24"/>
              </w:rPr>
              <w:t>Облигации российских эмитентов (за исключением облигац</w:t>
            </w:r>
            <w:r w:rsidR="007635E3" w:rsidRPr="003445DE">
              <w:rPr>
                <w:sz w:val="24"/>
                <w:szCs w:val="24"/>
              </w:rPr>
              <w:t>ий внешних облигационных займов, ценных бумаг международных компаний)</w:t>
            </w:r>
          </w:p>
          <w:p w14:paraId="4DDBCF0E" w14:textId="77777777" w:rsidR="007432BC" w:rsidRPr="003445DE" w:rsidRDefault="007432BC" w:rsidP="00E845C5">
            <w:pPr>
              <w:spacing w:line="360" w:lineRule="auto"/>
              <w:rPr>
                <w:sz w:val="24"/>
                <w:szCs w:val="24"/>
              </w:rPr>
            </w:pPr>
          </w:p>
          <w:p w14:paraId="04A325A1" w14:textId="77777777" w:rsidR="007432BC" w:rsidRPr="003445DE" w:rsidRDefault="007432BC" w:rsidP="00E845C5">
            <w:pPr>
              <w:spacing w:line="360" w:lineRule="auto"/>
              <w:rPr>
                <w:sz w:val="24"/>
                <w:szCs w:val="24"/>
              </w:rPr>
            </w:pPr>
          </w:p>
        </w:tc>
        <w:tc>
          <w:tcPr>
            <w:tcW w:w="7472" w:type="dxa"/>
            <w:tcBorders>
              <w:bottom w:val="single" w:sz="4" w:space="0" w:color="auto"/>
            </w:tcBorders>
            <w:vAlign w:val="center"/>
          </w:tcPr>
          <w:p w14:paraId="01E7474A" w14:textId="77777777" w:rsidR="007432BC" w:rsidRPr="003445DE" w:rsidRDefault="007432BC" w:rsidP="00E845C5">
            <w:pPr>
              <w:spacing w:line="360" w:lineRule="auto"/>
              <w:ind w:firstLine="601"/>
              <w:jc w:val="both"/>
              <w:rPr>
                <w:sz w:val="24"/>
                <w:szCs w:val="24"/>
              </w:rPr>
            </w:pPr>
            <w:r w:rsidRPr="003445DE">
              <w:rPr>
                <w:sz w:val="24"/>
                <w:szCs w:val="24"/>
              </w:rPr>
              <w:t>Для определения справедливой стоимости</w:t>
            </w:r>
            <w:r w:rsidR="0099375C" w:rsidRPr="003445DE">
              <w:rPr>
                <w:sz w:val="24"/>
                <w:szCs w:val="24"/>
              </w:rPr>
              <w:t xml:space="preserve"> облигаций российских эмитентов</w:t>
            </w:r>
            <w:r w:rsidR="004704B5" w:rsidRPr="003445DE">
              <w:rPr>
                <w:sz w:val="24"/>
                <w:szCs w:val="24"/>
              </w:rPr>
              <w:t xml:space="preserve"> </w:t>
            </w:r>
            <w:r w:rsidR="0001282C" w:rsidRPr="003445DE">
              <w:rPr>
                <w:sz w:val="24"/>
                <w:szCs w:val="24"/>
              </w:rPr>
              <w:t xml:space="preserve">(за исключением облигаций внешних облигационных займов) </w:t>
            </w:r>
            <w:r w:rsidR="004704B5" w:rsidRPr="003445DE">
              <w:rPr>
                <w:sz w:val="24"/>
                <w:szCs w:val="24"/>
              </w:rPr>
              <w:t>используются следующие</w:t>
            </w:r>
            <w:r w:rsidR="00813982" w:rsidRPr="003445DE">
              <w:rPr>
                <w:sz w:val="24"/>
                <w:szCs w:val="24"/>
              </w:rPr>
              <w:t xml:space="preserve"> цены</w:t>
            </w:r>
            <w:r w:rsidRPr="003445DE">
              <w:rPr>
                <w:sz w:val="24"/>
                <w:szCs w:val="24"/>
              </w:rPr>
              <w:t xml:space="preserve">: </w:t>
            </w:r>
          </w:p>
          <w:p w14:paraId="20A6A565" w14:textId="4C5D7D3B" w:rsidR="009A1602" w:rsidRPr="003445DE" w:rsidRDefault="007432BC" w:rsidP="00FF4616">
            <w:pPr>
              <w:pStyle w:val="a8"/>
              <w:numPr>
                <w:ilvl w:val="0"/>
                <w:numId w:val="75"/>
              </w:numPr>
              <w:spacing w:line="360" w:lineRule="auto"/>
              <w:ind w:left="40" w:firstLine="561"/>
              <w:jc w:val="both"/>
              <w:rPr>
                <w:sz w:val="24"/>
                <w:szCs w:val="24"/>
              </w:rPr>
            </w:pPr>
            <w:r w:rsidRPr="003445DE">
              <w:rPr>
                <w:sz w:val="24"/>
                <w:szCs w:val="24"/>
              </w:rPr>
              <w:t xml:space="preserve">цена, рассчитанная </w:t>
            </w:r>
            <w:r w:rsidR="0001282C" w:rsidRPr="003445DE">
              <w:rPr>
                <w:sz w:val="24"/>
                <w:szCs w:val="24"/>
              </w:rPr>
              <w:t>НКО АО</w:t>
            </w:r>
            <w:r w:rsidRPr="003445DE">
              <w:rPr>
                <w:sz w:val="24"/>
                <w:szCs w:val="24"/>
              </w:rPr>
              <w:t xml:space="preserve"> НРД (по методологиям, утвержденным 01.12.2017 и позднее) с использованием методов оценки, отвечающих критериям исходных данных 3-го</w:t>
            </w:r>
            <w:r w:rsidR="007635E3" w:rsidRPr="003445DE">
              <w:rPr>
                <w:sz w:val="24"/>
                <w:szCs w:val="24"/>
              </w:rPr>
              <w:t xml:space="preserve"> уровня в соответствии с МСФО13</w:t>
            </w:r>
            <w:r w:rsidRPr="003445DE">
              <w:rPr>
                <w:sz w:val="24"/>
                <w:szCs w:val="24"/>
              </w:rPr>
              <w:t xml:space="preserve"> (приоритет отдается ценам, определенным по последне</w:t>
            </w:r>
            <w:r w:rsidR="00BC2C43" w:rsidRPr="003445DE">
              <w:rPr>
                <w:sz w:val="24"/>
                <w:szCs w:val="24"/>
              </w:rPr>
              <w:t>й утвержденной методике оценки)</w:t>
            </w:r>
          </w:p>
          <w:p w14:paraId="3423E06C" w14:textId="77777777" w:rsidR="009A1602" w:rsidRPr="003445DE" w:rsidRDefault="009A1602" w:rsidP="00FF4616">
            <w:pPr>
              <w:pStyle w:val="a8"/>
              <w:numPr>
                <w:ilvl w:val="0"/>
                <w:numId w:val="75"/>
              </w:numPr>
              <w:spacing w:line="360" w:lineRule="auto"/>
              <w:ind w:left="40" w:firstLine="561"/>
              <w:jc w:val="both"/>
              <w:rPr>
                <w:sz w:val="24"/>
                <w:szCs w:val="24"/>
              </w:rPr>
            </w:pPr>
            <w:r w:rsidRPr="003445DE">
              <w:rPr>
                <w:sz w:val="24"/>
                <w:szCs w:val="24"/>
              </w:rPr>
              <w:t xml:space="preserve"> Индексная цена, определенная по методике RUDIP RUS (по исходным данным, относящимся к 3 уровню), раскрываемая информационно-аналитическим продуктом RuData Price Международной информационной группы «Интерфакс»</w:t>
            </w:r>
          </w:p>
          <w:p w14:paraId="10D14836" w14:textId="77777777" w:rsidR="000C43B9" w:rsidRPr="003445DE" w:rsidRDefault="000C43B9" w:rsidP="007635E3">
            <w:pPr>
              <w:pStyle w:val="a8"/>
              <w:numPr>
                <w:ilvl w:val="0"/>
                <w:numId w:val="75"/>
              </w:numPr>
              <w:spacing w:before="120" w:after="120" w:line="360" w:lineRule="auto"/>
              <w:ind w:left="40" w:firstLine="708"/>
              <w:jc w:val="both"/>
              <w:rPr>
                <w:sz w:val="24"/>
                <w:szCs w:val="24"/>
              </w:rPr>
            </w:pPr>
            <w:r w:rsidRPr="003445DE">
              <w:rPr>
                <w:sz w:val="24"/>
                <w:szCs w:val="24"/>
              </w:rPr>
              <w:lastRenderedPageBreak/>
              <w:t>Справедливая стоимость, определенная на основании отчета оценщика, соответствующего законодательным требованиям в отношении оценки имущества ПИФ.</w:t>
            </w:r>
          </w:p>
          <w:p w14:paraId="47CBE767" w14:textId="77777777" w:rsidR="000C43B9" w:rsidRPr="003445DE" w:rsidRDefault="000C43B9" w:rsidP="007635E3">
            <w:pPr>
              <w:pStyle w:val="a8"/>
              <w:spacing w:line="360" w:lineRule="auto"/>
              <w:ind w:left="40"/>
              <w:jc w:val="both"/>
              <w:rPr>
                <w:sz w:val="24"/>
                <w:szCs w:val="24"/>
              </w:rPr>
            </w:pPr>
            <w:r w:rsidRPr="003445DE">
              <w:rPr>
                <w:sz w:val="24"/>
                <w:szCs w:val="24"/>
              </w:rPr>
              <w:t>В случае, если оценщиком определена справедливая стоимость без учета накопленного купонного дохода, то справедливая стоимость определяется с учетом расчетного накопленного купонного дохода на каждую дату оценки.</w:t>
            </w:r>
          </w:p>
          <w:p w14:paraId="74794590" w14:textId="77777777" w:rsidR="00223C9D" w:rsidRPr="003445DE" w:rsidRDefault="00223C9D" w:rsidP="008449D1">
            <w:pPr>
              <w:pStyle w:val="a8"/>
              <w:spacing w:line="360" w:lineRule="auto"/>
              <w:ind w:left="1081"/>
              <w:jc w:val="both"/>
              <w:rPr>
                <w:sz w:val="24"/>
                <w:szCs w:val="24"/>
              </w:rPr>
            </w:pPr>
          </w:p>
        </w:tc>
      </w:tr>
      <w:tr w:rsidR="00AD2F2B" w:rsidRPr="003445DE" w14:paraId="22BCA5AB" w14:textId="77777777" w:rsidTr="008B1451">
        <w:trPr>
          <w:trHeight w:val="1165"/>
        </w:trPr>
        <w:tc>
          <w:tcPr>
            <w:tcW w:w="2574" w:type="dxa"/>
            <w:tcBorders>
              <w:bottom w:val="single" w:sz="4" w:space="0" w:color="auto"/>
            </w:tcBorders>
            <w:vAlign w:val="center"/>
          </w:tcPr>
          <w:p w14:paraId="0D5ADB84" w14:textId="77777777" w:rsidR="000A68C4" w:rsidRPr="003445DE" w:rsidRDefault="00FF4616" w:rsidP="00E845C5">
            <w:pPr>
              <w:spacing w:line="360" w:lineRule="auto"/>
              <w:rPr>
                <w:sz w:val="24"/>
                <w:szCs w:val="24"/>
              </w:rPr>
            </w:pPr>
            <w:r w:rsidRPr="003445DE">
              <w:rPr>
                <w:sz w:val="24"/>
                <w:szCs w:val="24"/>
              </w:rPr>
              <w:lastRenderedPageBreak/>
              <w:t xml:space="preserve">Ценные бумаги иностранных эмитентов </w:t>
            </w:r>
          </w:p>
          <w:p w14:paraId="71A40FAC" w14:textId="77777777" w:rsidR="007432BC" w:rsidRPr="003445DE" w:rsidRDefault="007432BC" w:rsidP="00E845C5">
            <w:pPr>
              <w:spacing w:line="360" w:lineRule="auto"/>
              <w:rPr>
                <w:sz w:val="24"/>
                <w:szCs w:val="24"/>
              </w:rPr>
            </w:pPr>
            <w:r w:rsidRPr="003445DE">
              <w:rPr>
                <w:sz w:val="24"/>
                <w:szCs w:val="24"/>
              </w:rPr>
              <w:t xml:space="preserve">Облигация внешних облигационных займов Российской Федерации </w:t>
            </w:r>
          </w:p>
          <w:p w14:paraId="3DFA2695" w14:textId="77777777" w:rsidR="007432BC" w:rsidRPr="003445DE" w:rsidRDefault="007432BC" w:rsidP="00E845C5">
            <w:pPr>
              <w:spacing w:line="360" w:lineRule="auto"/>
              <w:rPr>
                <w:sz w:val="24"/>
                <w:szCs w:val="24"/>
              </w:rPr>
            </w:pPr>
          </w:p>
          <w:p w14:paraId="40A6E796" w14:textId="77777777" w:rsidR="007432BC" w:rsidRPr="003445DE" w:rsidRDefault="007432BC" w:rsidP="00E845C5">
            <w:pPr>
              <w:spacing w:line="360" w:lineRule="auto"/>
              <w:rPr>
                <w:sz w:val="24"/>
                <w:szCs w:val="24"/>
              </w:rPr>
            </w:pPr>
            <w:r w:rsidRPr="003445DE">
              <w:rPr>
                <w:sz w:val="24"/>
                <w:szCs w:val="24"/>
              </w:rPr>
              <w:t xml:space="preserve">Долговая ценная бумага иностранных государств </w:t>
            </w:r>
          </w:p>
          <w:p w14:paraId="5E0F4DF1" w14:textId="77777777" w:rsidR="007432BC" w:rsidRPr="003445DE" w:rsidRDefault="007432BC" w:rsidP="00E845C5">
            <w:pPr>
              <w:spacing w:line="360" w:lineRule="auto"/>
              <w:rPr>
                <w:sz w:val="24"/>
                <w:szCs w:val="24"/>
              </w:rPr>
            </w:pPr>
          </w:p>
          <w:p w14:paraId="0C2DF856" w14:textId="77777777" w:rsidR="007432BC" w:rsidRPr="003445DE" w:rsidRDefault="007432BC" w:rsidP="00E845C5">
            <w:pPr>
              <w:spacing w:line="360" w:lineRule="auto"/>
              <w:rPr>
                <w:sz w:val="24"/>
                <w:szCs w:val="24"/>
              </w:rPr>
            </w:pPr>
            <w:r w:rsidRPr="003445DE">
              <w:rPr>
                <w:sz w:val="24"/>
                <w:szCs w:val="24"/>
              </w:rPr>
              <w:t>Еврооблигация иностранного эмитента</w:t>
            </w:r>
          </w:p>
          <w:p w14:paraId="5A9CB04A" w14:textId="77777777" w:rsidR="007432BC" w:rsidRPr="003445DE" w:rsidRDefault="007432BC" w:rsidP="00E845C5">
            <w:pPr>
              <w:spacing w:line="360" w:lineRule="auto"/>
              <w:rPr>
                <w:sz w:val="24"/>
                <w:szCs w:val="24"/>
              </w:rPr>
            </w:pPr>
          </w:p>
          <w:p w14:paraId="1E3D0375" w14:textId="77777777" w:rsidR="007432BC" w:rsidRPr="003445DE" w:rsidRDefault="007432BC" w:rsidP="00E845C5">
            <w:pPr>
              <w:autoSpaceDN w:val="0"/>
              <w:adjustRightInd w:val="0"/>
              <w:spacing w:line="360" w:lineRule="auto"/>
              <w:rPr>
                <w:sz w:val="24"/>
                <w:szCs w:val="24"/>
              </w:rPr>
            </w:pPr>
            <w:r w:rsidRPr="003445DE">
              <w:rPr>
                <w:sz w:val="24"/>
                <w:szCs w:val="24"/>
              </w:rPr>
              <w:lastRenderedPageBreak/>
              <w:t>Ценная бумага международной финансовой организации</w:t>
            </w:r>
          </w:p>
          <w:p w14:paraId="7C32E921" w14:textId="77777777" w:rsidR="007635E3" w:rsidRPr="003445DE" w:rsidRDefault="007635E3" w:rsidP="00E845C5">
            <w:pPr>
              <w:autoSpaceDN w:val="0"/>
              <w:adjustRightInd w:val="0"/>
              <w:spacing w:line="360" w:lineRule="auto"/>
              <w:rPr>
                <w:sz w:val="24"/>
                <w:szCs w:val="24"/>
              </w:rPr>
            </w:pPr>
          </w:p>
          <w:p w14:paraId="4823F7CD" w14:textId="4D189F0C" w:rsidR="007635E3" w:rsidRPr="003445DE" w:rsidRDefault="007635E3" w:rsidP="00E845C5">
            <w:pPr>
              <w:autoSpaceDN w:val="0"/>
              <w:adjustRightInd w:val="0"/>
              <w:spacing w:line="360" w:lineRule="auto"/>
              <w:rPr>
                <w:sz w:val="24"/>
                <w:szCs w:val="24"/>
              </w:rPr>
            </w:pPr>
            <w:r w:rsidRPr="003445DE">
              <w:rPr>
                <w:sz w:val="24"/>
                <w:szCs w:val="24"/>
              </w:rPr>
              <w:t>Ценные бумаги международных компаний</w:t>
            </w:r>
          </w:p>
        </w:tc>
        <w:tc>
          <w:tcPr>
            <w:tcW w:w="7472" w:type="dxa"/>
            <w:tcBorders>
              <w:bottom w:val="single" w:sz="4" w:space="0" w:color="auto"/>
            </w:tcBorders>
            <w:vAlign w:val="center"/>
          </w:tcPr>
          <w:p w14:paraId="26E6430C" w14:textId="77777777" w:rsidR="00BF6FF2" w:rsidRPr="003445DE" w:rsidRDefault="00BF6FF2" w:rsidP="00BF6FF2">
            <w:pPr>
              <w:spacing w:line="360" w:lineRule="auto"/>
              <w:ind w:firstLine="671"/>
              <w:rPr>
                <w:b/>
                <w:bCs/>
                <w:sz w:val="24"/>
                <w:szCs w:val="24"/>
              </w:rPr>
            </w:pPr>
            <w:r w:rsidRPr="003445DE">
              <w:rPr>
                <w:sz w:val="24"/>
                <w:szCs w:val="24"/>
                <w:lang w:eastAsia="ru-RU"/>
              </w:rPr>
              <w:lastRenderedPageBreak/>
              <w:t xml:space="preserve">Условия и порядок определения справедливой цены </w:t>
            </w:r>
            <w:r w:rsidR="008449D1" w:rsidRPr="003445DE">
              <w:rPr>
                <w:sz w:val="24"/>
                <w:szCs w:val="24"/>
                <w:lang w:eastAsia="ru-RU"/>
              </w:rPr>
              <w:t>3</w:t>
            </w:r>
            <w:r w:rsidRPr="003445DE">
              <w:rPr>
                <w:sz w:val="24"/>
                <w:szCs w:val="24"/>
                <w:lang w:eastAsia="ru-RU"/>
              </w:rPr>
              <w:t xml:space="preserve"> уровня с учетом критериев, характеризующих возможность распоряжения ценными бумагами, представлены в Приложении А к настоящ</w:t>
            </w:r>
            <w:r w:rsidR="00FF4616" w:rsidRPr="003445DE">
              <w:rPr>
                <w:sz w:val="24"/>
                <w:szCs w:val="24"/>
                <w:lang w:eastAsia="ru-RU"/>
              </w:rPr>
              <w:t>ему</w:t>
            </w:r>
            <w:r w:rsidRPr="003445DE">
              <w:rPr>
                <w:sz w:val="24"/>
                <w:szCs w:val="24"/>
                <w:lang w:eastAsia="ru-RU"/>
              </w:rPr>
              <w:t xml:space="preserve"> </w:t>
            </w:r>
            <w:r w:rsidR="00FF4616" w:rsidRPr="003445DE">
              <w:rPr>
                <w:sz w:val="24"/>
                <w:szCs w:val="24"/>
                <w:lang w:eastAsia="ru-RU"/>
              </w:rPr>
              <w:t>Приложению</w:t>
            </w:r>
            <w:r w:rsidRPr="003445DE">
              <w:rPr>
                <w:sz w:val="24"/>
                <w:szCs w:val="24"/>
                <w:lang w:eastAsia="ru-RU"/>
              </w:rPr>
              <w:t>.</w:t>
            </w:r>
          </w:p>
          <w:p w14:paraId="6AA6F973" w14:textId="77777777" w:rsidR="007432BC" w:rsidRPr="003445DE" w:rsidRDefault="007432BC" w:rsidP="00E845C5">
            <w:pPr>
              <w:spacing w:line="360" w:lineRule="auto"/>
              <w:ind w:firstLine="601"/>
              <w:jc w:val="both"/>
              <w:rPr>
                <w:sz w:val="24"/>
                <w:szCs w:val="24"/>
              </w:rPr>
            </w:pPr>
          </w:p>
        </w:tc>
      </w:tr>
      <w:tr w:rsidR="00AD2F2B" w:rsidRPr="003445DE" w14:paraId="3D35E96F" w14:textId="77777777" w:rsidTr="00184D01">
        <w:trPr>
          <w:trHeight w:val="2435"/>
        </w:trPr>
        <w:tc>
          <w:tcPr>
            <w:tcW w:w="2574" w:type="dxa"/>
            <w:tcBorders>
              <w:bottom w:val="single" w:sz="4" w:space="0" w:color="auto"/>
            </w:tcBorders>
            <w:vAlign w:val="center"/>
          </w:tcPr>
          <w:p w14:paraId="3A2C5262" w14:textId="77777777" w:rsidR="002E5887" w:rsidRPr="003445DE" w:rsidRDefault="002E5887" w:rsidP="00E845C5">
            <w:pPr>
              <w:autoSpaceDN w:val="0"/>
              <w:adjustRightInd w:val="0"/>
              <w:spacing w:line="360" w:lineRule="auto"/>
              <w:rPr>
                <w:sz w:val="24"/>
                <w:szCs w:val="24"/>
              </w:rPr>
            </w:pPr>
            <w:r w:rsidRPr="003445DE">
              <w:rPr>
                <w:sz w:val="24"/>
                <w:szCs w:val="24"/>
              </w:rPr>
              <w:t>Обыкновенные акции российских эмитентов</w:t>
            </w:r>
          </w:p>
          <w:p w14:paraId="51615B75" w14:textId="77777777" w:rsidR="008A5229" w:rsidRPr="003445DE" w:rsidRDefault="008A5229" w:rsidP="00E845C5">
            <w:pPr>
              <w:autoSpaceDN w:val="0"/>
              <w:adjustRightInd w:val="0"/>
              <w:spacing w:line="360" w:lineRule="auto"/>
              <w:rPr>
                <w:sz w:val="24"/>
                <w:szCs w:val="24"/>
              </w:rPr>
            </w:pPr>
          </w:p>
          <w:p w14:paraId="1EFE79E3" w14:textId="77777777" w:rsidR="008A7370" w:rsidRPr="003445DE" w:rsidRDefault="008A7370" w:rsidP="00953749">
            <w:pPr>
              <w:autoSpaceDN w:val="0"/>
              <w:adjustRightInd w:val="0"/>
              <w:spacing w:line="360" w:lineRule="auto"/>
              <w:rPr>
                <w:sz w:val="24"/>
                <w:szCs w:val="24"/>
              </w:rPr>
            </w:pPr>
          </w:p>
        </w:tc>
        <w:tc>
          <w:tcPr>
            <w:tcW w:w="7472" w:type="dxa"/>
            <w:tcBorders>
              <w:bottom w:val="single" w:sz="4" w:space="0" w:color="auto"/>
            </w:tcBorders>
            <w:vAlign w:val="center"/>
          </w:tcPr>
          <w:p w14:paraId="2396BFE6" w14:textId="77777777" w:rsidR="00A13AB6" w:rsidRPr="003445DE" w:rsidRDefault="00E83F80" w:rsidP="00E845C5">
            <w:pPr>
              <w:pStyle w:val="a8"/>
              <w:spacing w:line="360" w:lineRule="auto"/>
              <w:ind w:left="0" w:firstLine="601"/>
              <w:jc w:val="both"/>
              <w:rPr>
                <w:sz w:val="24"/>
                <w:szCs w:val="24"/>
              </w:rPr>
            </w:pPr>
            <w:r w:rsidRPr="003445DE">
              <w:rPr>
                <w:sz w:val="24"/>
                <w:szCs w:val="24"/>
              </w:rPr>
              <w:t>В случае невозможности произвести оценку по указанным моделям для оценки справедливой стоимости используется цена, на основании отчета оценщика, составленного не ранее 6 месяцев до даты определения СЧА.</w:t>
            </w:r>
          </w:p>
          <w:p w14:paraId="694CAA80" w14:textId="77777777" w:rsidR="00A13AB6" w:rsidRPr="003445DE" w:rsidRDefault="00A13AB6" w:rsidP="00E845C5">
            <w:pPr>
              <w:pStyle w:val="a8"/>
              <w:spacing w:line="360" w:lineRule="auto"/>
              <w:ind w:left="0" w:firstLine="467"/>
              <w:jc w:val="both"/>
              <w:rPr>
                <w:sz w:val="24"/>
                <w:szCs w:val="24"/>
              </w:rPr>
            </w:pPr>
          </w:p>
        </w:tc>
      </w:tr>
      <w:tr w:rsidR="007F3E73" w:rsidRPr="003445DE" w14:paraId="1AC4A2DC" w14:textId="77777777" w:rsidTr="008B1451">
        <w:trPr>
          <w:trHeight w:val="1165"/>
        </w:trPr>
        <w:tc>
          <w:tcPr>
            <w:tcW w:w="2574" w:type="dxa"/>
            <w:tcBorders>
              <w:bottom w:val="single" w:sz="4" w:space="0" w:color="auto"/>
            </w:tcBorders>
            <w:vAlign w:val="center"/>
          </w:tcPr>
          <w:p w14:paraId="5849279B" w14:textId="77777777" w:rsidR="007F3E73" w:rsidRPr="003445DE" w:rsidRDefault="007F3E73" w:rsidP="00E845C5">
            <w:pPr>
              <w:autoSpaceDN w:val="0"/>
              <w:adjustRightInd w:val="0"/>
              <w:spacing w:line="360" w:lineRule="auto"/>
              <w:rPr>
                <w:sz w:val="24"/>
                <w:szCs w:val="24"/>
              </w:rPr>
            </w:pPr>
            <w:r w:rsidRPr="003445DE">
              <w:rPr>
                <w:sz w:val="24"/>
                <w:szCs w:val="24"/>
                <w:lang w:eastAsia="ru-RU"/>
              </w:rPr>
              <w:t>Инвестиционные паи российских паевых инвестиционных фондов, ипотечные сертификаты участия</w:t>
            </w:r>
          </w:p>
        </w:tc>
        <w:tc>
          <w:tcPr>
            <w:tcW w:w="7472" w:type="dxa"/>
            <w:tcBorders>
              <w:bottom w:val="single" w:sz="4" w:space="0" w:color="auto"/>
            </w:tcBorders>
            <w:vAlign w:val="center"/>
          </w:tcPr>
          <w:p w14:paraId="09814ED0" w14:textId="77777777" w:rsidR="00CD0E58" w:rsidRPr="003445DE" w:rsidRDefault="00CD0E58" w:rsidP="00CD0E58">
            <w:pPr>
              <w:pStyle w:val="a8"/>
              <w:spacing w:line="360" w:lineRule="auto"/>
              <w:ind w:left="0" w:firstLine="601"/>
              <w:jc w:val="both"/>
              <w:rPr>
                <w:sz w:val="24"/>
                <w:szCs w:val="24"/>
              </w:rPr>
            </w:pPr>
            <w:r w:rsidRPr="003445DE">
              <w:rPr>
                <w:color w:val="000000" w:themeColor="text1"/>
                <w:sz w:val="24"/>
                <w:szCs w:val="24"/>
              </w:rPr>
              <w:t>Справедливая стоимость определяется на основании отчета оценщика,</w:t>
            </w:r>
            <w:r w:rsidRPr="003445DE">
              <w:rPr>
                <w:sz w:val="24"/>
                <w:szCs w:val="24"/>
              </w:rPr>
              <w:t xml:space="preserve"> составленного не ранее 6 месяцев до даты определения СЧА.</w:t>
            </w:r>
          </w:p>
          <w:p w14:paraId="40B92B73" w14:textId="77777777" w:rsidR="007F3E73" w:rsidRPr="003445DE" w:rsidRDefault="007F3E73" w:rsidP="00E845C5">
            <w:pPr>
              <w:pStyle w:val="a8"/>
              <w:spacing w:line="360" w:lineRule="auto"/>
              <w:ind w:left="0" w:firstLine="601"/>
              <w:jc w:val="both"/>
              <w:rPr>
                <w:color w:val="000000" w:themeColor="text1"/>
                <w:sz w:val="24"/>
                <w:szCs w:val="24"/>
              </w:rPr>
            </w:pPr>
          </w:p>
        </w:tc>
      </w:tr>
      <w:tr w:rsidR="00AD2F2B" w:rsidRPr="003445DE" w14:paraId="5450FAD7" w14:textId="77777777" w:rsidTr="007432BC">
        <w:tc>
          <w:tcPr>
            <w:tcW w:w="10046" w:type="dxa"/>
            <w:gridSpan w:val="2"/>
            <w:tcBorders>
              <w:bottom w:val="single" w:sz="4" w:space="0" w:color="auto"/>
            </w:tcBorders>
            <w:shd w:val="clear" w:color="auto" w:fill="auto"/>
          </w:tcPr>
          <w:p w14:paraId="04A8A1B9" w14:textId="77777777" w:rsidR="007432BC" w:rsidRPr="003445DE" w:rsidRDefault="007432BC" w:rsidP="00E845C5">
            <w:pPr>
              <w:autoSpaceDN w:val="0"/>
              <w:adjustRightInd w:val="0"/>
              <w:spacing w:line="360" w:lineRule="auto"/>
              <w:ind w:firstLine="709"/>
              <w:jc w:val="both"/>
              <w:rPr>
                <w:sz w:val="24"/>
                <w:szCs w:val="24"/>
                <w:lang w:eastAsia="ru-RU"/>
              </w:rPr>
            </w:pPr>
            <w:r w:rsidRPr="003445DE">
              <w:rPr>
                <w:bCs/>
                <w:i/>
                <w:iCs/>
                <w:sz w:val="24"/>
                <w:szCs w:val="24"/>
                <w:lang w:eastAsia="ru-RU"/>
              </w:rPr>
              <w:t>Модели оценки стоимости ценных бумаг, по которым определен аналогичный актив</w:t>
            </w:r>
          </w:p>
        </w:tc>
      </w:tr>
      <w:tr w:rsidR="00AD2F2B" w:rsidRPr="003445DE" w:rsidDel="00F42424" w14:paraId="74D34273" w14:textId="77777777" w:rsidTr="007432BC">
        <w:tc>
          <w:tcPr>
            <w:tcW w:w="2574" w:type="dxa"/>
            <w:shd w:val="clear" w:color="auto" w:fill="A6A6A6" w:themeFill="background1" w:themeFillShade="A6"/>
          </w:tcPr>
          <w:p w14:paraId="41B3F2A1"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Ценные бумаги</w:t>
            </w:r>
          </w:p>
        </w:tc>
        <w:tc>
          <w:tcPr>
            <w:tcW w:w="7472" w:type="dxa"/>
            <w:shd w:val="clear" w:color="auto" w:fill="A6A6A6" w:themeFill="background1" w:themeFillShade="A6"/>
          </w:tcPr>
          <w:p w14:paraId="2F6FF33D" w14:textId="77777777" w:rsidR="007432BC" w:rsidRPr="003445DE" w:rsidDel="00F42424" w:rsidRDefault="007432BC" w:rsidP="00E845C5">
            <w:pPr>
              <w:autoSpaceDN w:val="0"/>
              <w:adjustRightInd w:val="0"/>
              <w:spacing w:line="360" w:lineRule="auto"/>
              <w:ind w:firstLine="709"/>
              <w:jc w:val="both"/>
              <w:rPr>
                <w:b/>
                <w:sz w:val="24"/>
                <w:szCs w:val="24"/>
                <w:lang w:eastAsia="ru-RU"/>
              </w:rPr>
            </w:pPr>
            <w:r w:rsidRPr="003445DE">
              <w:rPr>
                <w:b/>
                <w:sz w:val="24"/>
                <w:szCs w:val="24"/>
                <w:lang w:eastAsia="ru-RU"/>
              </w:rPr>
              <w:t>Порядок определения справедливой стоимости</w:t>
            </w:r>
          </w:p>
        </w:tc>
      </w:tr>
      <w:tr w:rsidR="00AD2F2B" w:rsidRPr="003445DE" w:rsidDel="00F42424" w14:paraId="69CD842B" w14:textId="77777777" w:rsidTr="00A83D37">
        <w:tc>
          <w:tcPr>
            <w:tcW w:w="2574" w:type="dxa"/>
            <w:vAlign w:val="center"/>
          </w:tcPr>
          <w:p w14:paraId="67A92711"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lang w:eastAsia="ru-RU"/>
              </w:rPr>
              <w:lastRenderedPageBreak/>
              <w:t>Ценная бумага является дополнительным выпуском</w:t>
            </w:r>
          </w:p>
        </w:tc>
        <w:tc>
          <w:tcPr>
            <w:tcW w:w="7472" w:type="dxa"/>
          </w:tcPr>
          <w:p w14:paraId="5F4CA997" w14:textId="77777777" w:rsidR="007432BC" w:rsidRPr="003445DE" w:rsidRDefault="007432BC" w:rsidP="00E845C5">
            <w:pPr>
              <w:autoSpaceDN w:val="0"/>
              <w:adjustRightInd w:val="0"/>
              <w:spacing w:line="360" w:lineRule="auto"/>
              <w:ind w:firstLine="601"/>
              <w:jc w:val="both"/>
              <w:rPr>
                <w:sz w:val="24"/>
                <w:szCs w:val="24"/>
              </w:rPr>
            </w:pPr>
            <w:r w:rsidRPr="003445DE">
              <w:rPr>
                <w:sz w:val="24"/>
                <w:szCs w:val="24"/>
              </w:rPr>
              <w:t>В случае невозможности определить в общем порядке справедливую стоимость ценных бумаг дополнительного выпуска, она признаётся равной:</w:t>
            </w:r>
          </w:p>
          <w:p w14:paraId="1B12EDB5"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0360927"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7409F32F" w14:textId="77777777" w:rsidR="007432BC" w:rsidRPr="003445DE" w:rsidRDefault="007432BC" w:rsidP="00E460D2">
            <w:pPr>
              <w:pStyle w:val="5"/>
              <w:numPr>
                <w:ilvl w:val="0"/>
                <w:numId w:val="22"/>
              </w:numPr>
              <w:spacing w:before="0" w:line="360" w:lineRule="auto"/>
              <w:ind w:left="0" w:firstLine="601"/>
              <w:jc w:val="both"/>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CC33FFF" w14:textId="77777777" w:rsidR="007432BC" w:rsidRPr="003445DE" w:rsidRDefault="00C3421E" w:rsidP="00E845C5">
            <w:pPr>
              <w:spacing w:line="360" w:lineRule="auto"/>
              <w:ind w:firstLine="601"/>
              <w:jc w:val="both"/>
            </w:pPr>
            <w:r w:rsidRPr="003445DE">
              <w:rPr>
                <w:sz w:val="24"/>
                <w:szCs w:val="24"/>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p w14:paraId="297ADF19" w14:textId="77777777" w:rsidR="007432BC" w:rsidRPr="003445DE" w:rsidDel="00F42424" w:rsidRDefault="007432BC" w:rsidP="00E845C5">
            <w:pPr>
              <w:autoSpaceDN w:val="0"/>
              <w:adjustRightInd w:val="0"/>
              <w:spacing w:line="360" w:lineRule="auto"/>
              <w:jc w:val="both"/>
              <w:rPr>
                <w:iCs/>
                <w:sz w:val="24"/>
                <w:szCs w:val="24"/>
                <w:lang w:eastAsia="ru-RU"/>
              </w:rPr>
            </w:pPr>
          </w:p>
        </w:tc>
      </w:tr>
      <w:tr w:rsidR="00AD2F2B" w:rsidRPr="003445DE" w:rsidDel="00F42424" w14:paraId="1AD9684C" w14:textId="77777777" w:rsidTr="00A83D37">
        <w:tc>
          <w:tcPr>
            <w:tcW w:w="2574" w:type="dxa"/>
            <w:vAlign w:val="center"/>
          </w:tcPr>
          <w:p w14:paraId="0C544768" w14:textId="77777777" w:rsidR="007432BC" w:rsidRPr="003445DE" w:rsidDel="00F42424" w:rsidRDefault="007432BC" w:rsidP="00E845C5">
            <w:pPr>
              <w:autoSpaceDN w:val="0"/>
              <w:adjustRightInd w:val="0"/>
              <w:spacing w:line="360" w:lineRule="auto"/>
              <w:rPr>
                <w:sz w:val="24"/>
                <w:szCs w:val="24"/>
                <w:lang w:eastAsia="ru-RU"/>
              </w:rPr>
            </w:pPr>
            <w:r w:rsidRPr="003445DE">
              <w:rPr>
                <w:sz w:val="24"/>
                <w:szCs w:val="24"/>
              </w:rPr>
              <w:lastRenderedPageBreak/>
              <w:t>Ценная бумага, приобретенная при  размещении</w:t>
            </w:r>
          </w:p>
        </w:tc>
        <w:tc>
          <w:tcPr>
            <w:tcW w:w="7472" w:type="dxa"/>
          </w:tcPr>
          <w:p w14:paraId="184415D5" w14:textId="77777777" w:rsidR="00173D93" w:rsidRPr="003445DE" w:rsidRDefault="00173D93" w:rsidP="00173D93">
            <w:pPr>
              <w:pStyle w:val="a8"/>
              <w:spacing w:line="360" w:lineRule="auto"/>
              <w:ind w:left="241"/>
              <w:jc w:val="both"/>
              <w:rPr>
                <w:color w:val="000000" w:themeColor="text1"/>
                <w:sz w:val="24"/>
                <w:szCs w:val="24"/>
              </w:rPr>
            </w:pPr>
            <w:r w:rsidRPr="003445DE">
              <w:rPr>
                <w:color w:val="000000" w:themeColor="text1"/>
                <w:sz w:val="24"/>
                <w:szCs w:val="24"/>
              </w:rPr>
              <w:t>Справедливой стоимостью долевых ценных бумаг в случае приобретения в период размещения с даты приобретения и до появления цен 1 уровня, но не более 10 рабочих дней с даты, следующей за датой окончания размещения, является цена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70656F0" w14:textId="787CE321" w:rsidR="00173D93" w:rsidRPr="003445DE" w:rsidRDefault="00173D93" w:rsidP="00173D93">
            <w:pPr>
              <w:pStyle w:val="a8"/>
              <w:spacing w:line="360" w:lineRule="auto"/>
              <w:ind w:left="0"/>
              <w:jc w:val="both"/>
            </w:pPr>
            <w:r w:rsidRPr="003445DE">
              <w:rPr>
                <w:sz w:val="24"/>
                <w:szCs w:val="24"/>
              </w:rPr>
              <w:t>Для определения справедливой стоимости облигаций российских эмитентов, приобретенных при размещении (в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w:t>
            </w:r>
            <w:r w:rsidR="00CB23E2" w:rsidRPr="003445DE">
              <w:rPr>
                <w:sz w:val="24"/>
                <w:szCs w:val="24"/>
              </w:rPr>
              <w:t xml:space="preserve"> </w:t>
            </w:r>
            <w:r w:rsidRPr="003445DE">
              <w:rPr>
                <w:sz w:val="24"/>
                <w:szCs w:val="24"/>
              </w:rPr>
              <w:t xml:space="preserve">(далее – ценные бумаги, приобретенные при размещении), с даты приобретения и до появления цен 1-го уровня или цен, определенных с учетом исходных данных 2-го или 3-го уровня (за </w:t>
            </w:r>
            <w:r w:rsidRPr="003445DE">
              <w:rPr>
                <w:sz w:val="24"/>
                <w:szCs w:val="24"/>
              </w:rPr>
              <w:lastRenderedPageBreak/>
              <w:t>исключением цены, определяемой по модели оценки для ценных бумаг, номинированных в рублях, в соответствии с Приложением 17,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используется цена размещения</w:t>
            </w:r>
            <w:r w:rsidRPr="003445DE">
              <w:t xml:space="preserve"> </w:t>
            </w:r>
            <w:r w:rsidRPr="003445DE">
              <w:rPr>
                <w:sz w:val="24"/>
                <w:szCs w:val="24"/>
              </w:rPr>
              <w:t xml:space="preserve">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Цена размещения используется </w:t>
            </w:r>
            <w:r w:rsidRPr="003445DE">
              <w:rPr>
                <w:color w:val="000000"/>
                <w:sz w:val="24"/>
                <w:szCs w:val="24"/>
              </w:rPr>
              <w:t>до появления цен 1-го уровня или цен, определенных с учетом исходных данных 2-го или 3-го уровня, применяемых для оценки облигаций российских эмитентов в соответствии с настоящими Правилами СЧА.</w:t>
            </w:r>
          </w:p>
          <w:p w14:paraId="1941DE67" w14:textId="77777777" w:rsidR="00173D93" w:rsidRPr="003445DE" w:rsidRDefault="00173D93" w:rsidP="00173D93">
            <w:pPr>
              <w:pStyle w:val="a8"/>
              <w:spacing w:line="360" w:lineRule="auto"/>
              <w:ind w:left="0"/>
              <w:jc w:val="both"/>
              <w:rPr>
                <w:sz w:val="24"/>
                <w:szCs w:val="24"/>
              </w:rPr>
            </w:pPr>
            <w:r w:rsidRPr="003445DE">
              <w:rPr>
                <w:sz w:val="24"/>
                <w:szCs w:val="24"/>
              </w:rPr>
              <w:t xml:space="preserve">С даты, следующей за датой окончания размещения, и до появления цен, позволяющих произвести оценку, 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0EFDC527" w14:textId="77777777" w:rsidR="00173D93" w:rsidRPr="003445DE" w:rsidRDefault="00173D93" w:rsidP="00173D93">
            <w:pPr>
              <w:pStyle w:val="a8"/>
              <w:spacing w:line="360" w:lineRule="auto"/>
              <w:ind w:left="0"/>
              <w:jc w:val="both"/>
              <w:rPr>
                <w:sz w:val="24"/>
                <w:szCs w:val="24"/>
              </w:rPr>
            </w:pPr>
            <w:r w:rsidRPr="003445DE">
              <w:rPr>
                <w:sz w:val="24"/>
                <w:szCs w:val="24"/>
              </w:rPr>
              <w:t>В качестве безрисковой ставки доходности страны риска используются:</w:t>
            </w:r>
          </w:p>
          <w:p w14:paraId="38811155" w14:textId="47FCA0D4" w:rsidR="00173D93" w:rsidRPr="007A160C" w:rsidRDefault="00173D93" w:rsidP="00173D93">
            <w:pPr>
              <w:pStyle w:val="a8"/>
              <w:autoSpaceDE/>
              <w:autoSpaceDN w:val="0"/>
              <w:spacing w:line="360" w:lineRule="auto"/>
              <w:ind w:left="0" w:firstLine="709"/>
              <w:jc w:val="both"/>
              <w:rPr>
                <w:sz w:val="24"/>
                <w:szCs w:val="24"/>
              </w:rPr>
            </w:pPr>
            <w:r w:rsidRPr="003445DE">
              <w:rPr>
                <w:sz w:val="24"/>
                <w:szCs w:val="24"/>
              </w:rPr>
              <w:t>1)           Для ценных бумаг, номинированных в российских рублях – ставка кривой бескупонной доходности Московской биржи</w:t>
            </w:r>
            <w:r w:rsidRPr="00545B45">
              <w:rPr>
                <w:rStyle w:val="afa"/>
                <w:lang w:eastAsia="ru-RU"/>
              </w:rPr>
              <w:footnoteReference w:id="2"/>
            </w:r>
            <w:r w:rsidR="007A160C" w:rsidRPr="007A160C">
              <w:rPr>
                <w:sz w:val="24"/>
                <w:szCs w:val="24"/>
              </w:rPr>
              <w:t>;</w:t>
            </w:r>
          </w:p>
          <w:p w14:paraId="4A82AB24" w14:textId="2D94C9C7" w:rsidR="00173D93" w:rsidRPr="007A160C" w:rsidRDefault="00173D93" w:rsidP="00173D93">
            <w:pPr>
              <w:pStyle w:val="a8"/>
              <w:autoSpaceDE/>
              <w:autoSpaceDN w:val="0"/>
              <w:spacing w:line="360" w:lineRule="auto"/>
              <w:ind w:left="0" w:firstLine="709"/>
              <w:jc w:val="both"/>
              <w:rPr>
                <w:sz w:val="24"/>
                <w:szCs w:val="24"/>
              </w:rPr>
            </w:pPr>
            <w:r w:rsidRPr="003445DE">
              <w:rPr>
                <w:sz w:val="24"/>
                <w:szCs w:val="24"/>
              </w:rPr>
              <w:lastRenderedPageBreak/>
              <w:t>2)           Для ценных бумаг, номинированных в американских долларах - ставка, по американским государственным облигациям</w:t>
            </w:r>
            <w:r w:rsidRPr="00D009DC">
              <w:rPr>
                <w:rStyle w:val="afa"/>
                <w:lang w:eastAsia="ru-RU"/>
              </w:rPr>
              <w:footnoteReference w:id="3"/>
            </w:r>
            <w:r w:rsidR="007A160C" w:rsidRPr="007A160C">
              <w:rPr>
                <w:sz w:val="24"/>
                <w:szCs w:val="24"/>
              </w:rPr>
              <w:t>;</w:t>
            </w:r>
          </w:p>
          <w:p w14:paraId="11EC65F0" w14:textId="02FBE8B3" w:rsidR="00173D93" w:rsidRPr="007A160C" w:rsidRDefault="00173D93" w:rsidP="00173D93">
            <w:pPr>
              <w:pStyle w:val="a8"/>
              <w:autoSpaceDE/>
              <w:autoSpaceDN w:val="0"/>
              <w:spacing w:line="360" w:lineRule="auto"/>
              <w:ind w:left="0" w:firstLine="709"/>
              <w:rPr>
                <w:sz w:val="24"/>
                <w:szCs w:val="24"/>
              </w:rPr>
            </w:pPr>
            <w:r w:rsidRPr="003445DE">
              <w:rPr>
                <w:sz w:val="24"/>
                <w:szCs w:val="24"/>
              </w:rPr>
              <w:t>3)           Для ценных бумаг, номинированных в евро - ставка, по облигациям с рейтингом ААА Еврозоны</w:t>
            </w:r>
            <w:r w:rsidRPr="00D009DC">
              <w:rPr>
                <w:rStyle w:val="afa"/>
                <w:lang w:eastAsia="ru-RU"/>
              </w:rPr>
              <w:footnoteReference w:id="4"/>
            </w:r>
            <w:r w:rsidR="007A160C" w:rsidRPr="007A160C">
              <w:rPr>
                <w:sz w:val="24"/>
                <w:szCs w:val="24"/>
              </w:rPr>
              <w:t>.</w:t>
            </w:r>
          </w:p>
          <w:p w14:paraId="350F6435" w14:textId="77777777" w:rsidR="00173D93" w:rsidRPr="003445DE" w:rsidRDefault="00173D93" w:rsidP="00173D93">
            <w:pPr>
              <w:pStyle w:val="a8"/>
              <w:spacing w:line="360" w:lineRule="auto"/>
              <w:ind w:left="0"/>
              <w:jc w:val="both"/>
              <w:rPr>
                <w:sz w:val="24"/>
                <w:szCs w:val="24"/>
              </w:rPr>
            </w:pPr>
            <w:r w:rsidRPr="003445DE">
              <w:rPr>
                <w:sz w:val="24"/>
                <w:szCs w:val="24"/>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A840BB0" w14:textId="77777777" w:rsidR="00173D93" w:rsidRPr="003445DE" w:rsidRDefault="00173D93" w:rsidP="00173D93">
            <w:pPr>
              <w:pStyle w:val="a8"/>
              <w:spacing w:line="360" w:lineRule="auto"/>
              <w:ind w:left="0"/>
              <w:jc w:val="both"/>
              <w:rPr>
                <w:sz w:val="24"/>
                <w:szCs w:val="24"/>
              </w:rPr>
            </w:pPr>
            <w:r w:rsidRPr="003445DE">
              <w:rPr>
                <w:sz w:val="24"/>
                <w:szCs w:val="24"/>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6C12EE3" w14:textId="77777777" w:rsidR="00173D93" w:rsidRPr="003445DE" w:rsidRDefault="00173D93" w:rsidP="00173D93">
            <w:pPr>
              <w:pStyle w:val="a8"/>
              <w:spacing w:line="360" w:lineRule="auto"/>
              <w:ind w:left="0"/>
              <w:jc w:val="both"/>
              <w:rPr>
                <w:sz w:val="24"/>
                <w:szCs w:val="24"/>
              </w:rPr>
            </w:pPr>
          </w:p>
          <w:p w14:paraId="5C308D09" w14:textId="77777777" w:rsidR="00173D93" w:rsidRPr="003445DE" w:rsidRDefault="006E3044" w:rsidP="00173D93">
            <w:pPr>
              <w:pStyle w:val="a8"/>
              <w:spacing w:line="360" w:lineRule="auto"/>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0</m:t>
                            </m:r>
                          </m:sub>
                        </m:sSub>
                        <m:ctrlPr>
                          <w:rPr>
                            <w:rFonts w:ascii="Cambria Math" w:hAnsi="Cambria Math"/>
                            <w:i/>
                            <w:sz w:val="24"/>
                            <w:szCs w:val="24"/>
                            <w:lang w:val="en-US"/>
                          </w:rPr>
                        </m:ctrlPr>
                      </m:e>
                    </m:d>
                    <m:r>
                      <w:rPr>
                        <w:rFonts w:ascii="Cambria Math" w:hAnsi="Cambria Math"/>
                        <w:sz w:val="24"/>
                        <w:szCs w:val="24"/>
                        <w:lang w:val="en-US"/>
                      </w:rPr>
                      <m:t>/365)</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/365)</m:t>
                    </m:r>
                  </m:den>
                </m:f>
              </m:oMath>
            </m:oMathPara>
          </w:p>
          <w:p w14:paraId="4D9F728D" w14:textId="77777777" w:rsidR="00173D93" w:rsidRPr="003445DE" w:rsidRDefault="00173D93" w:rsidP="00173D93">
            <w:pPr>
              <w:pStyle w:val="a8"/>
              <w:spacing w:line="360" w:lineRule="auto"/>
              <w:ind w:left="0"/>
              <w:jc w:val="both"/>
              <w:rPr>
                <w:sz w:val="24"/>
                <w:szCs w:val="24"/>
              </w:rPr>
            </w:pPr>
            <w:r w:rsidRPr="003445DE">
              <w:rPr>
                <w:sz w:val="24"/>
                <w:szCs w:val="24"/>
              </w:rPr>
              <w:t>Где</w:t>
            </w:r>
          </w:p>
          <w:p w14:paraId="78FA74B8" w14:textId="77777777" w:rsidR="00173D93" w:rsidRPr="003445DE" w:rsidRDefault="006E3044"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oMath>
            <w:r w:rsidR="00173D93" w:rsidRPr="003445DE">
              <w:rPr>
                <w:sz w:val="24"/>
                <w:szCs w:val="24"/>
              </w:rPr>
              <w:t xml:space="preserve"> – справедливая стоимость ценной бумаги на дату оценки</w:t>
            </w:r>
          </w:p>
          <w:p w14:paraId="3B5CAD75" w14:textId="77777777" w:rsidR="00173D93" w:rsidRPr="003445DE" w:rsidRDefault="00173D93" w:rsidP="00173D93">
            <w:pPr>
              <w:pStyle w:val="a8"/>
              <w:spacing w:line="360" w:lineRule="auto"/>
              <w:ind w:left="0"/>
              <w:jc w:val="both"/>
              <w:rPr>
                <w:sz w:val="24"/>
                <w:szCs w:val="24"/>
              </w:rPr>
            </w:pPr>
            <m:oMath>
              <m:r>
                <m:rPr>
                  <m:sty m:val="p"/>
                </m:rPr>
                <w:rPr>
                  <w:rFonts w:ascii="Cambria Math" w:hAnsi="Cambria Math"/>
                  <w:sz w:val="24"/>
                  <w:szCs w:val="24"/>
                </w:rPr>
                <m:t>Price</m:t>
              </m:r>
            </m:oMath>
            <w:r w:rsidRPr="003445DE">
              <w:rPr>
                <w:sz w:val="24"/>
                <w:szCs w:val="24"/>
              </w:rPr>
              <w:t xml:space="preserve"> – цена размещения</w:t>
            </w:r>
          </w:p>
          <w:p w14:paraId="6D7729A8" w14:textId="77777777" w:rsidR="00173D93" w:rsidRPr="003445DE" w:rsidRDefault="006E3044"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t0</m:t>
                  </m:r>
                </m:sub>
              </m:sSub>
            </m:oMath>
            <w:r w:rsidR="00173D93" w:rsidRPr="003445DE">
              <w:rPr>
                <w:sz w:val="24"/>
                <w:szCs w:val="24"/>
              </w:rPr>
              <w:t xml:space="preserve"> – безрисковая ставка на дату размещения на срок до погашения (оферты)</w:t>
            </w:r>
          </w:p>
          <w:p w14:paraId="0F860F2A" w14:textId="77777777" w:rsidR="00173D93" w:rsidRPr="003445DE" w:rsidRDefault="006E3044" w:rsidP="00173D93">
            <w:pPr>
              <w:pStyle w:val="a8"/>
              <w:spacing w:line="360" w:lineRule="auto"/>
              <w:ind w:left="0"/>
              <w:jc w:val="both"/>
              <w:rPr>
                <w:sz w:val="24"/>
                <w:szCs w:val="24"/>
              </w:rPr>
            </w:pPr>
            <m:oMath>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oMath>
            <w:r w:rsidR="00173D93" w:rsidRPr="003445DE">
              <w:rPr>
                <w:sz w:val="24"/>
                <w:szCs w:val="24"/>
              </w:rPr>
              <w:t xml:space="preserve"> – безрисковая ставка на дату оценки на срок до погашения (оферты)</w:t>
            </w:r>
          </w:p>
          <w:p w14:paraId="25007EEC" w14:textId="77777777" w:rsidR="00173D93" w:rsidRPr="003445DE" w:rsidRDefault="00173D93" w:rsidP="00173D93">
            <w:pPr>
              <w:pStyle w:val="a8"/>
              <w:spacing w:line="360" w:lineRule="auto"/>
              <w:ind w:left="0"/>
              <w:jc w:val="both"/>
              <w:rPr>
                <w:sz w:val="24"/>
                <w:szCs w:val="24"/>
              </w:rPr>
            </w:pPr>
            <w:r w:rsidRPr="003445DE">
              <w:rPr>
                <w:sz w:val="24"/>
                <w:szCs w:val="24"/>
              </w:rPr>
              <w:t>T – дата погашения (оферты)</w:t>
            </w:r>
          </w:p>
          <w:p w14:paraId="1F11F436" w14:textId="77777777" w:rsidR="00173D93" w:rsidRPr="003445DE" w:rsidRDefault="00173D93" w:rsidP="00173D93">
            <w:pPr>
              <w:pStyle w:val="a8"/>
              <w:spacing w:line="360" w:lineRule="auto"/>
              <w:ind w:left="0"/>
              <w:jc w:val="both"/>
              <w:rPr>
                <w:sz w:val="24"/>
                <w:szCs w:val="24"/>
              </w:rPr>
            </w:pPr>
            <w:r w:rsidRPr="003445DE">
              <w:rPr>
                <w:sz w:val="24"/>
                <w:szCs w:val="24"/>
              </w:rPr>
              <w:t>t – дата оценки</w:t>
            </w:r>
          </w:p>
          <w:p w14:paraId="0ED2723E" w14:textId="77777777" w:rsidR="00173D93" w:rsidRPr="003445DE" w:rsidRDefault="006E3044" w:rsidP="00173D93">
            <w:pPr>
              <w:pStyle w:val="a8"/>
              <w:spacing w:line="360" w:lineRule="auto"/>
              <w:ind w:left="0"/>
              <w:jc w:val="both"/>
              <w:rPr>
                <w:sz w:val="24"/>
                <w:szCs w:val="24"/>
              </w:rPr>
            </w:pPr>
            <m:oMath>
              <m:sSub>
                <m:sSubPr>
                  <m:ctrlPr>
                    <w:rPr>
                      <w:rFonts w:ascii="Cambria Math" w:hAnsi="Cambria Math"/>
                      <w:i/>
                      <w:lang w:val="en-US"/>
                    </w:rPr>
                  </m:ctrlPr>
                </m:sSubPr>
                <m:e>
                  <m:r>
                    <w:rPr>
                      <w:rFonts w:ascii="Cambria Math" w:hAnsi="Cambria Math"/>
                      <w:lang w:val="en-US"/>
                    </w:rPr>
                    <m:t>t</m:t>
                  </m:r>
                </m:e>
                <m:sub>
                  <m:r>
                    <w:rPr>
                      <w:rFonts w:ascii="Cambria Math" w:hAnsi="Cambria Math"/>
                    </w:rPr>
                    <m:t>0</m:t>
                  </m:r>
                </m:sub>
              </m:sSub>
            </m:oMath>
            <w:r w:rsidR="00173D93" w:rsidRPr="003445DE">
              <w:rPr>
                <w:sz w:val="24"/>
                <w:szCs w:val="24"/>
              </w:rPr>
              <w:t xml:space="preserve"> – дата размещения</w:t>
            </w:r>
          </w:p>
          <w:p w14:paraId="3A7577F6" w14:textId="77777777" w:rsidR="00173D93" w:rsidRPr="003445DE" w:rsidRDefault="00173D93" w:rsidP="00173D93">
            <w:pPr>
              <w:pStyle w:val="a8"/>
              <w:spacing w:line="360" w:lineRule="auto"/>
              <w:ind w:left="0"/>
              <w:jc w:val="both"/>
              <w:rPr>
                <w:sz w:val="24"/>
                <w:szCs w:val="24"/>
              </w:rPr>
            </w:pPr>
            <w:r w:rsidRPr="003445DE">
              <w:rPr>
                <w:sz w:val="24"/>
                <w:szCs w:val="24"/>
              </w:rPr>
              <w:t>(</w:t>
            </w:r>
            <w:r w:rsidRPr="003445DE">
              <w:rPr>
                <w:sz w:val="24"/>
                <w:szCs w:val="24"/>
                <w:lang w:val="en-US"/>
              </w:rPr>
              <w:t>T</w:t>
            </w:r>
            <w:r w:rsidRPr="003445DE">
              <w:rPr>
                <w:sz w:val="24"/>
                <w:szCs w:val="24"/>
              </w:rPr>
              <w:t>-</w:t>
            </w:r>
            <w:r w:rsidRPr="003445DE">
              <w:rPr>
                <w:sz w:val="24"/>
                <w:szCs w:val="24"/>
                <w:lang w:val="en-US"/>
              </w:rPr>
              <w:t>t</w:t>
            </w:r>
            <w:r w:rsidRPr="003445DE">
              <w:rPr>
                <w:sz w:val="24"/>
                <w:szCs w:val="24"/>
              </w:rPr>
              <w:t>) – определяется в годах</w:t>
            </w:r>
          </w:p>
          <w:p w14:paraId="4787DE20" w14:textId="77777777" w:rsidR="00173D93" w:rsidRPr="003445DE" w:rsidRDefault="00173D93" w:rsidP="00173D93">
            <w:pPr>
              <w:pStyle w:val="a8"/>
              <w:spacing w:line="360" w:lineRule="auto"/>
              <w:ind w:left="0"/>
              <w:jc w:val="both"/>
              <w:rPr>
                <w:sz w:val="24"/>
                <w:szCs w:val="24"/>
              </w:rPr>
            </w:pPr>
            <w:r w:rsidRPr="003445DE">
              <w:rPr>
                <w:sz w:val="24"/>
                <w:szCs w:val="24"/>
              </w:rPr>
              <w:t>Полученная справедливая стоимость с учетом корректировки (</w:t>
            </w:r>
            <m:oMath>
              <m:sSub>
                <m:sSubPr>
                  <m:ctrlPr>
                    <w:rPr>
                      <w:rFonts w:ascii="Cambria Math" w:hAnsi="Cambria Math"/>
                      <w:sz w:val="24"/>
                      <w:szCs w:val="24"/>
                    </w:rPr>
                  </m:ctrlPr>
                </m:sSubPr>
                <m:e>
                  <m:r>
                    <w:rPr>
                      <w:rFonts w:ascii="Cambria Math" w:hAnsi="Cambria Math"/>
                      <w:sz w:val="24"/>
                      <w:szCs w:val="24"/>
                    </w:rPr>
                    <m:t>PV</m:t>
                  </m:r>
                </m:e>
                <m:sub>
                  <m:r>
                    <w:rPr>
                      <w:rFonts w:ascii="Cambria Math" w:hAnsi="Cambria Math"/>
                      <w:sz w:val="24"/>
                      <w:szCs w:val="24"/>
                    </w:rPr>
                    <m:t>t</m:t>
                  </m:r>
                </m:sub>
              </m:sSub>
            </m:oMath>
            <w:r w:rsidRPr="003445DE">
              <w:rPr>
                <w:sz w:val="24"/>
                <w:szCs w:val="24"/>
              </w:rPr>
              <w:t>) округляется до двух знаков после запятой.</w:t>
            </w:r>
          </w:p>
          <w:p w14:paraId="42614F96" w14:textId="078B2235" w:rsidR="00173D93" w:rsidRPr="003445DE" w:rsidRDefault="00173D93" w:rsidP="00173D93">
            <w:pPr>
              <w:pStyle w:val="a8"/>
              <w:spacing w:line="360" w:lineRule="auto"/>
              <w:ind w:left="0"/>
              <w:jc w:val="both"/>
              <w:rPr>
                <w:sz w:val="24"/>
                <w:szCs w:val="24"/>
              </w:rPr>
            </w:pPr>
            <w:r w:rsidRPr="003445DE">
              <w:rPr>
                <w:sz w:val="24"/>
                <w:szCs w:val="24"/>
              </w:rPr>
              <w:t>Указанный метод определения справедливой стоимости используется до появления цен 1-го уровня, или цен, определенных с учетом исходных данных 2-го или 3-го уровня (за исключением цены, определяемой по модели оценки для ценных бумаг, номинированных в рублях,</w:t>
            </w:r>
            <w:r w:rsidR="00E02207">
              <w:rPr>
                <w:sz w:val="24"/>
                <w:szCs w:val="24"/>
              </w:rPr>
              <w:t xml:space="preserve"> в соответствии с Приложением 16</w:t>
            </w:r>
            <w:r w:rsidRPr="003445DE">
              <w:rPr>
                <w:sz w:val="24"/>
                <w:szCs w:val="24"/>
              </w:rPr>
              <w:t xml:space="preserve">, и справедливой стоимости, определенной на основании отчета оценщика), применяемых для оценки облигаций российских эмитентов в соответствии с настоящими Правилами СЧА, но не более 10 рабочих дней с даты, следующей за датой размещения.  </w:t>
            </w:r>
          </w:p>
          <w:p w14:paraId="2A36FECB" w14:textId="77777777" w:rsidR="003B26E7" w:rsidRPr="003445DE" w:rsidRDefault="00173D93" w:rsidP="00173D93">
            <w:pPr>
              <w:spacing w:line="360" w:lineRule="auto"/>
              <w:ind w:firstLine="601"/>
              <w:jc w:val="both"/>
              <w:rPr>
                <w:sz w:val="24"/>
                <w:szCs w:val="24"/>
              </w:rPr>
            </w:pPr>
            <w:r w:rsidRPr="003445DE">
              <w:rPr>
                <w:sz w:val="24"/>
                <w:szCs w:val="24"/>
              </w:rPr>
              <w:t>С 11 дня применяется общий порядок оценки ценных бумаг на втором и третьем уровне, в случае отсутствия цен 1-го уровня</w:t>
            </w:r>
          </w:p>
        </w:tc>
      </w:tr>
      <w:tr w:rsidR="00AD2F2B" w:rsidRPr="003445DE" w:rsidDel="00F42424" w14:paraId="54B49607" w14:textId="77777777" w:rsidTr="0004787A">
        <w:trPr>
          <w:trHeight w:val="2409"/>
        </w:trPr>
        <w:tc>
          <w:tcPr>
            <w:tcW w:w="2574" w:type="dxa"/>
            <w:vAlign w:val="center"/>
          </w:tcPr>
          <w:p w14:paraId="2182E814" w14:textId="77777777" w:rsidR="007432BC" w:rsidRPr="003445DE" w:rsidRDefault="007432BC" w:rsidP="00E845C5">
            <w:pPr>
              <w:autoSpaceDN w:val="0"/>
              <w:adjustRightInd w:val="0"/>
              <w:spacing w:line="360" w:lineRule="auto"/>
              <w:rPr>
                <w:iCs/>
                <w:sz w:val="24"/>
                <w:szCs w:val="24"/>
                <w:lang w:eastAsia="ru-RU"/>
              </w:rPr>
            </w:pPr>
            <w:r w:rsidRPr="003445DE">
              <w:rPr>
                <w:sz w:val="24"/>
                <w:szCs w:val="24"/>
              </w:rPr>
              <w:lastRenderedPageBreak/>
              <w:t>Ценная бумага, полученная при  распределении</w:t>
            </w:r>
          </w:p>
        </w:tc>
        <w:tc>
          <w:tcPr>
            <w:tcW w:w="7472" w:type="dxa"/>
          </w:tcPr>
          <w:p w14:paraId="360E1125" w14:textId="77777777" w:rsidR="007432BC" w:rsidRPr="003445DE" w:rsidRDefault="007432BC" w:rsidP="0004787A">
            <w:pPr>
              <w:numPr>
                <w:ilvl w:val="0"/>
                <w:numId w:val="5"/>
              </w:numPr>
              <w:autoSpaceDN w:val="0"/>
              <w:adjustRightInd w:val="0"/>
              <w:spacing w:line="360" w:lineRule="auto"/>
              <w:ind w:left="0" w:firstLine="601"/>
              <w:jc w:val="both"/>
              <w:rPr>
                <w:sz w:val="24"/>
                <w:szCs w:val="24"/>
              </w:rPr>
            </w:pPr>
            <w:r w:rsidRPr="003445DE">
              <w:rPr>
                <w:sz w:val="24"/>
                <w:szCs w:val="24"/>
              </w:rPr>
              <w:t xml:space="preserve">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w:t>
            </w:r>
            <w:r w:rsidR="00C3421E" w:rsidRPr="003445DE">
              <w:rPr>
                <w:sz w:val="24"/>
                <w:szCs w:val="24"/>
              </w:rPr>
              <w:t>она определяется на основании отчёта оценщика.</w:t>
            </w:r>
          </w:p>
        </w:tc>
      </w:tr>
      <w:tr w:rsidR="007432BC" w:rsidRPr="003445DE" w:rsidDel="00F42424" w14:paraId="564778DF" w14:textId="77777777" w:rsidTr="00A83D37">
        <w:tc>
          <w:tcPr>
            <w:tcW w:w="2574" w:type="dxa"/>
            <w:vAlign w:val="center"/>
          </w:tcPr>
          <w:p w14:paraId="2EEC5F5D" w14:textId="77777777" w:rsidR="007432BC" w:rsidRPr="003445DE" w:rsidDel="00F42424" w:rsidRDefault="007432BC" w:rsidP="00E845C5">
            <w:pPr>
              <w:autoSpaceDN w:val="0"/>
              <w:adjustRightInd w:val="0"/>
              <w:spacing w:line="360" w:lineRule="auto"/>
              <w:rPr>
                <w:sz w:val="24"/>
                <w:szCs w:val="24"/>
                <w:lang w:eastAsia="ru-RU"/>
              </w:rPr>
            </w:pPr>
            <w:r w:rsidRPr="003445DE">
              <w:rPr>
                <w:iCs/>
                <w:sz w:val="24"/>
                <w:szCs w:val="24"/>
                <w:lang w:eastAsia="ru-RU"/>
              </w:rPr>
              <w:lastRenderedPageBreak/>
              <w:t>Ценная бумага, полученная в результате конвертации в нее другой ценной бумаги (исходной ценной бумаги)</w:t>
            </w:r>
          </w:p>
        </w:tc>
        <w:tc>
          <w:tcPr>
            <w:tcW w:w="7472" w:type="dxa"/>
          </w:tcPr>
          <w:p w14:paraId="3D133DF0" w14:textId="77777777" w:rsidR="002F336C" w:rsidRPr="003445DE" w:rsidRDefault="002F336C" w:rsidP="00E845C5">
            <w:pPr>
              <w:numPr>
                <w:ilvl w:val="0"/>
                <w:numId w:val="5"/>
              </w:numPr>
              <w:autoSpaceDN w:val="0"/>
              <w:adjustRightInd w:val="0"/>
              <w:spacing w:line="360" w:lineRule="auto"/>
              <w:ind w:left="0"/>
              <w:jc w:val="both"/>
              <w:rPr>
                <w:sz w:val="24"/>
                <w:szCs w:val="24"/>
                <w:lang w:eastAsia="ru-RU"/>
              </w:rPr>
            </w:pPr>
            <w:r w:rsidRPr="003445DE">
              <w:rPr>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63C0126"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6704C3ED"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CDD52FC" w14:textId="77777777" w:rsidR="0004787A" w:rsidRPr="003445DE" w:rsidRDefault="0004787A" w:rsidP="00E845C5">
            <w:pPr>
              <w:numPr>
                <w:ilvl w:val="0"/>
                <w:numId w:val="5"/>
              </w:numPr>
              <w:autoSpaceDN w:val="0"/>
              <w:adjustRightInd w:val="0"/>
              <w:spacing w:line="360" w:lineRule="auto"/>
              <w:ind w:left="0"/>
              <w:jc w:val="both"/>
              <w:rPr>
                <w:sz w:val="24"/>
                <w:szCs w:val="24"/>
                <w:lang w:eastAsia="ru-RU"/>
              </w:rPr>
            </w:pPr>
          </w:p>
          <w:p w14:paraId="11C55901" w14:textId="77777777" w:rsidR="00855AC3" w:rsidRPr="003445DE" w:rsidRDefault="00855AC3" w:rsidP="00855AC3">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AF42B77"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4346598"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92A719A"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lastRenderedPageBreak/>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C5504AC"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64A1319E" w14:textId="77777777" w:rsidR="0004787A" w:rsidRPr="003445DE" w:rsidRDefault="0004787A" w:rsidP="00E460D2">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3B3379BF" w14:textId="77777777" w:rsidR="003038FD" w:rsidRPr="003445DE" w:rsidRDefault="0004787A"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7ACD4407" w14:textId="79688E99" w:rsidR="00CB6701" w:rsidRPr="003445DE" w:rsidRDefault="00CB6701" w:rsidP="003038FD">
            <w:pPr>
              <w:pStyle w:val="5"/>
              <w:numPr>
                <w:ilvl w:val="0"/>
                <w:numId w:val="23"/>
              </w:numPr>
              <w:spacing w:before="0" w:line="360" w:lineRule="auto"/>
              <w:outlineLvl w:val="4"/>
              <w:rPr>
                <w:rFonts w:ascii="Times New Roman" w:eastAsia="Times New Roman" w:hAnsi="Times New Roman" w:cs="Times New Roman"/>
                <w:color w:val="auto"/>
                <w:sz w:val="24"/>
                <w:szCs w:val="24"/>
              </w:rPr>
            </w:pP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w:t>
            </w:r>
            <w:r w:rsidRPr="003445DE">
              <w:rPr>
                <w:rFonts w:ascii="Times New Roman" w:eastAsia="Times New Roman" w:hAnsi="Times New Roman" w:cs="Times New Roman"/>
                <w:color w:val="auto"/>
                <w:sz w:val="24"/>
                <w:szCs w:val="24"/>
              </w:rPr>
              <w:t xml:space="preserve"> сумма значений</w:t>
            </w:r>
            <w:r w:rsidRPr="003445DE" w:rsidDel="00F42424">
              <w:rPr>
                <w:rFonts w:ascii="Times New Roman" w:eastAsia="Times New Roman" w:hAnsi="Times New Roman" w:cs="Times New Roman"/>
                <w:color w:val="auto"/>
                <w:sz w:val="24"/>
                <w:szCs w:val="24"/>
              </w:rPr>
              <w:t xml:space="preserve"> </w:t>
            </w:r>
            <w:r w:rsidRPr="003445DE">
              <w:rPr>
                <w:rFonts w:ascii="Times New Roman" w:eastAsia="Times New Roman" w:hAnsi="Times New Roman" w:cs="Times New Roman"/>
                <w:color w:val="auto"/>
                <w:sz w:val="24"/>
                <w:szCs w:val="24"/>
              </w:rPr>
              <w:t>справедливой</w:t>
            </w:r>
            <w:r w:rsidRPr="003445DE" w:rsidDel="00F42424">
              <w:rPr>
                <w:rFonts w:ascii="Times New Roman" w:eastAsia="Times New Roman" w:hAnsi="Times New Roman" w:cs="Times New Roman"/>
                <w:color w:val="auto"/>
                <w:sz w:val="24"/>
                <w:szCs w:val="24"/>
              </w:rPr>
              <w:t xml:space="preserve"> стоимость конвертированных облигаций</w:t>
            </w:r>
            <w:r w:rsidRPr="003445DE">
              <w:rPr>
                <w:rFonts w:ascii="Times New Roman" w:eastAsia="Times New Roman" w:hAnsi="Times New Roman" w:cs="Times New Roman"/>
                <w:color w:val="auto"/>
                <w:sz w:val="24"/>
                <w:szCs w:val="24"/>
              </w:rPr>
              <w:t xml:space="preserve"> без учета НКД и значение НКД по облигации нового выпуска, рассчитанное в соответствии с эмиссионными документами на дату оценки</w:t>
            </w:r>
            <w:r w:rsidRPr="003445DE" w:rsidDel="00F42424">
              <w:rPr>
                <w:rFonts w:ascii="Times New Roman" w:eastAsia="Times New Roman" w:hAnsi="Times New Roman" w:cs="Times New Roman"/>
                <w:color w:val="auto"/>
                <w:sz w:val="24"/>
                <w:szCs w:val="24"/>
              </w:rPr>
              <w:t>.</w:t>
            </w:r>
          </w:p>
          <w:p w14:paraId="2FB7CC49" w14:textId="77777777" w:rsidR="00CB6701" w:rsidRPr="003445DE" w:rsidRDefault="00CB6701" w:rsidP="008449D1"/>
          <w:p w14:paraId="3924DD38" w14:textId="77777777" w:rsidR="007432BC" w:rsidRPr="003445DE" w:rsidDel="00F42424" w:rsidRDefault="0004787A" w:rsidP="008449D1">
            <w:pPr>
              <w:spacing w:line="360" w:lineRule="auto"/>
              <w:jc w:val="both"/>
              <w:rPr>
                <w:sz w:val="24"/>
                <w:szCs w:val="24"/>
                <w:lang w:eastAsia="ru-RU"/>
              </w:rPr>
            </w:pPr>
            <w:r w:rsidRPr="003445DE">
              <w:rPr>
                <w:sz w:val="24"/>
                <w:szCs w:val="24"/>
              </w:rPr>
              <w:lastRenderedPageBreak/>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bl>
    <w:p w14:paraId="0EF4E073" w14:textId="77777777" w:rsidR="00B11E09" w:rsidRPr="003445DE" w:rsidRDefault="00B11E09" w:rsidP="00E845C5">
      <w:pPr>
        <w:autoSpaceDN w:val="0"/>
        <w:adjustRightInd w:val="0"/>
        <w:spacing w:line="360" w:lineRule="auto"/>
        <w:ind w:firstLine="709"/>
        <w:jc w:val="both"/>
        <w:rPr>
          <w:sz w:val="24"/>
          <w:szCs w:val="24"/>
          <w:lang w:eastAsia="ru-RU"/>
        </w:rPr>
      </w:pPr>
    </w:p>
    <w:p w14:paraId="635362A8" w14:textId="77777777" w:rsidR="009D460C" w:rsidRPr="003445DE" w:rsidRDefault="009D460C" w:rsidP="00E845C5">
      <w:pPr>
        <w:autoSpaceDN w:val="0"/>
        <w:adjustRightInd w:val="0"/>
        <w:spacing w:line="360" w:lineRule="auto"/>
        <w:ind w:firstLine="709"/>
        <w:jc w:val="both"/>
        <w:rPr>
          <w:sz w:val="24"/>
          <w:szCs w:val="24"/>
          <w:lang w:eastAsia="ru-RU"/>
        </w:rPr>
      </w:pPr>
      <w:r w:rsidRPr="003445DE">
        <w:rPr>
          <w:sz w:val="24"/>
          <w:szCs w:val="24"/>
          <w:lang w:eastAsia="ru-RU"/>
        </w:rPr>
        <w:t>Примечание:</w:t>
      </w:r>
    </w:p>
    <w:p w14:paraId="10FCC0CB" w14:textId="47D1AC25" w:rsidR="00893EA2" w:rsidRPr="003445DE" w:rsidRDefault="00421397" w:rsidP="00E845C5">
      <w:pPr>
        <w:pStyle w:val="a8"/>
        <w:suppressAutoHyphens w:val="0"/>
        <w:autoSpaceDE/>
        <w:spacing w:line="360" w:lineRule="auto"/>
        <w:ind w:left="0"/>
        <w:jc w:val="both"/>
        <w:rPr>
          <w:sz w:val="24"/>
          <w:szCs w:val="24"/>
        </w:rPr>
      </w:pPr>
      <w:r w:rsidRPr="003445DE">
        <w:rPr>
          <w:sz w:val="24"/>
          <w:szCs w:val="24"/>
        </w:rPr>
        <w:t xml:space="preserve"> </w:t>
      </w:r>
      <w:r w:rsidRPr="003445DE">
        <w:rPr>
          <w:sz w:val="24"/>
          <w:szCs w:val="24"/>
        </w:rPr>
        <w:tab/>
        <w:t xml:space="preserve">Справедливая стоимость долговых ценных бумаг определяется с учетом накопленного процентного купонного дохода </w:t>
      </w:r>
      <w:r w:rsidR="003038FD" w:rsidRPr="003445DE">
        <w:rPr>
          <w:sz w:val="24"/>
          <w:szCs w:val="24"/>
        </w:rPr>
        <w:br/>
      </w:r>
      <w:r w:rsidRPr="003445DE">
        <w:rPr>
          <w:sz w:val="24"/>
          <w:szCs w:val="24"/>
        </w:rPr>
        <w:t>по этим бумагам.</w:t>
      </w:r>
    </w:p>
    <w:p w14:paraId="4B7CE597" w14:textId="78777953" w:rsidR="00517C02" w:rsidRPr="003445DE" w:rsidRDefault="00421397" w:rsidP="00E845C5">
      <w:pPr>
        <w:suppressAutoHyphens w:val="0"/>
        <w:autoSpaceDE/>
        <w:spacing w:line="360" w:lineRule="auto"/>
        <w:ind w:firstLine="708"/>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w:t>
      </w:r>
      <w:r w:rsidR="003038FD" w:rsidRPr="003445DE">
        <w:rPr>
          <w:sz w:val="24"/>
          <w:szCs w:val="24"/>
        </w:rPr>
        <w:br/>
      </w:r>
      <w:r w:rsidRPr="003445DE">
        <w:rPr>
          <w:sz w:val="24"/>
          <w:szCs w:val="24"/>
        </w:rPr>
        <w:t xml:space="preserve">с условиями выпуска на дату расчета СЧА, и исходя из количества ценной бумаги на дату расчета. </w:t>
      </w:r>
      <w:r w:rsidR="0049018B" w:rsidRPr="003445DE">
        <w:rPr>
          <w:sz w:val="24"/>
          <w:szCs w:val="24"/>
        </w:rPr>
        <w:t>Величина купонного дохода, выраженного в валюте</w:t>
      </w:r>
      <w:r w:rsidR="00511BBD" w:rsidRPr="003445DE">
        <w:rPr>
          <w:sz w:val="24"/>
          <w:szCs w:val="24"/>
        </w:rPr>
        <w:t>, определяется в соответствии с</w:t>
      </w:r>
      <w:r w:rsidR="0049018B" w:rsidRPr="003445DE">
        <w:rPr>
          <w:sz w:val="24"/>
          <w:szCs w:val="24"/>
        </w:rPr>
        <w:t xml:space="preserve"> Приложением </w:t>
      </w:r>
      <w:r w:rsidR="00E02207">
        <w:rPr>
          <w:sz w:val="24"/>
          <w:szCs w:val="24"/>
        </w:rPr>
        <w:t>17</w:t>
      </w:r>
      <w:r w:rsidR="0049018B" w:rsidRPr="003445DE">
        <w:rPr>
          <w:sz w:val="24"/>
          <w:szCs w:val="24"/>
        </w:rPr>
        <w:t>.</w:t>
      </w:r>
    </w:p>
    <w:p w14:paraId="1180B464" w14:textId="77777777" w:rsidR="00517C02" w:rsidRPr="003445DE" w:rsidRDefault="00517C02">
      <w:pPr>
        <w:suppressAutoHyphens w:val="0"/>
        <w:autoSpaceDE/>
        <w:spacing w:after="160" w:line="259" w:lineRule="auto"/>
        <w:rPr>
          <w:sz w:val="24"/>
          <w:szCs w:val="24"/>
        </w:rPr>
      </w:pPr>
      <w:r w:rsidRPr="003445DE">
        <w:rPr>
          <w:sz w:val="24"/>
          <w:szCs w:val="24"/>
        </w:rPr>
        <w:br w:type="page"/>
      </w:r>
    </w:p>
    <w:p w14:paraId="11950E56" w14:textId="77777777" w:rsidR="00517C02" w:rsidRPr="003445DE" w:rsidRDefault="00517C02" w:rsidP="008449D1">
      <w:pPr>
        <w:suppressAutoHyphens w:val="0"/>
        <w:autoSpaceDE/>
        <w:spacing w:line="360" w:lineRule="auto"/>
        <w:ind w:firstLine="708"/>
        <w:jc w:val="right"/>
        <w:rPr>
          <w:b/>
          <w:sz w:val="24"/>
          <w:szCs w:val="24"/>
          <w:lang w:eastAsia="ru-RU"/>
        </w:rPr>
      </w:pPr>
      <w:r w:rsidRPr="003445DE">
        <w:rPr>
          <w:b/>
          <w:sz w:val="24"/>
          <w:szCs w:val="24"/>
          <w:lang w:eastAsia="ru-RU"/>
        </w:rPr>
        <w:lastRenderedPageBreak/>
        <w:t>Приложение А к Приложению 1</w:t>
      </w:r>
    </w:p>
    <w:p w14:paraId="1E53C0F3" w14:textId="77777777" w:rsidR="00517C02" w:rsidRPr="003445DE" w:rsidRDefault="00517C02" w:rsidP="008449D1">
      <w:pPr>
        <w:suppressAutoHyphens w:val="0"/>
        <w:autoSpaceDE/>
        <w:spacing w:line="360" w:lineRule="auto"/>
        <w:ind w:firstLine="708"/>
        <w:jc w:val="right"/>
        <w:rPr>
          <w:b/>
          <w:sz w:val="24"/>
          <w:szCs w:val="24"/>
          <w:lang w:eastAsia="ru-RU"/>
        </w:rPr>
      </w:pPr>
    </w:p>
    <w:p w14:paraId="0E1DFD9A" w14:textId="77777777" w:rsidR="00517C02" w:rsidRPr="003445DE" w:rsidRDefault="00517C02" w:rsidP="00517C02">
      <w:pPr>
        <w:suppressAutoHyphens w:val="0"/>
        <w:autoSpaceDE/>
        <w:spacing w:line="360" w:lineRule="auto"/>
        <w:ind w:firstLine="708"/>
        <w:jc w:val="both"/>
        <w:rPr>
          <w:b/>
          <w:sz w:val="24"/>
          <w:szCs w:val="24"/>
          <w:lang w:eastAsia="ru-RU"/>
        </w:rPr>
      </w:pPr>
      <w:r w:rsidRPr="003445DE">
        <w:rPr>
          <w:b/>
          <w:sz w:val="24"/>
          <w:szCs w:val="24"/>
          <w:lang w:eastAsia="ru-RU"/>
        </w:rPr>
        <w:t>Порядок определения справедливой стоимости иностранных ценных бумаг</w:t>
      </w:r>
    </w:p>
    <w:p w14:paraId="2F96AFD3" w14:textId="77777777" w:rsidR="00517C02" w:rsidRPr="003445DE" w:rsidRDefault="00517C02" w:rsidP="00517C02">
      <w:pPr>
        <w:suppressAutoHyphens w:val="0"/>
        <w:autoSpaceDE/>
        <w:spacing w:line="360" w:lineRule="auto"/>
        <w:ind w:firstLine="708"/>
        <w:jc w:val="both"/>
        <w:rPr>
          <w:b/>
          <w:sz w:val="24"/>
          <w:szCs w:val="24"/>
          <w:lang w:eastAsia="ru-RU"/>
        </w:rPr>
      </w:pPr>
    </w:p>
    <w:p w14:paraId="42E3F1F1" w14:textId="77777777" w:rsidR="00517C02" w:rsidRPr="003445DE" w:rsidRDefault="00517C02" w:rsidP="00517C02">
      <w:pPr>
        <w:pStyle w:val="a8"/>
        <w:ind w:left="0" w:firstLine="567"/>
        <w:jc w:val="both"/>
        <w:rPr>
          <w:sz w:val="24"/>
          <w:szCs w:val="24"/>
        </w:rPr>
      </w:pPr>
      <w:r w:rsidRPr="003445DE">
        <w:rPr>
          <w:sz w:val="24"/>
          <w:szCs w:val="24"/>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3DC57E8C" w14:textId="77777777" w:rsidR="00517C02" w:rsidRPr="003445DE" w:rsidRDefault="00517C02" w:rsidP="00517C02">
      <w:pPr>
        <w:pStyle w:val="a8"/>
        <w:ind w:left="4820"/>
        <w:jc w:val="right"/>
        <w:rPr>
          <w:rFonts w:ascii="Verdana" w:hAnsi="Verdana" w:cs="Arial"/>
          <w:b/>
        </w:rPr>
      </w:pPr>
    </w:p>
    <w:p w14:paraId="5C948C16" w14:textId="77777777" w:rsidR="00517C02" w:rsidRPr="003445DE" w:rsidRDefault="00517C02" w:rsidP="00517C02">
      <w:pPr>
        <w:pStyle w:val="a8"/>
        <w:ind w:left="4820"/>
        <w:jc w:val="right"/>
        <w:rPr>
          <w:rFonts w:ascii="Verdana" w:hAnsi="Verdana" w:cs="Arial"/>
          <w:b/>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5324"/>
      </w:tblGrid>
      <w:tr w:rsidR="00517C02" w:rsidRPr="003445DE" w14:paraId="2058018F" w14:textId="77777777" w:rsidTr="009C4B1A">
        <w:trPr>
          <w:trHeight w:val="445"/>
        </w:trPr>
        <w:tc>
          <w:tcPr>
            <w:tcW w:w="11908" w:type="dxa"/>
            <w:gridSpan w:val="2"/>
            <w:shd w:val="clear" w:color="auto" w:fill="F2F2F2" w:themeFill="background1" w:themeFillShade="F2"/>
            <w:noWrap/>
            <w:vAlign w:val="center"/>
            <w:hideMark/>
          </w:tcPr>
          <w:p w14:paraId="49CF0FEB" w14:textId="77777777" w:rsidR="00517C02" w:rsidRPr="003445DE" w:rsidRDefault="00517C02" w:rsidP="009C4B1A">
            <w:pPr>
              <w:jc w:val="center"/>
              <w:rPr>
                <w:b/>
                <w:bCs/>
                <w:color w:val="000000"/>
                <w:sz w:val="24"/>
                <w:szCs w:val="24"/>
                <w:lang w:eastAsia="ru-RU"/>
              </w:rPr>
            </w:pPr>
            <w:r w:rsidRPr="003445DE">
              <w:rPr>
                <w:b/>
                <w:bCs/>
                <w:color w:val="000000"/>
                <w:sz w:val="24"/>
                <w:szCs w:val="24"/>
                <w:lang w:eastAsia="ru-RU"/>
              </w:rPr>
              <w:t xml:space="preserve">Хранение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7A281BD" w14:textId="77777777" w:rsidR="00517C02" w:rsidRPr="003445DE" w:rsidRDefault="00517C02"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 xml:space="preserve">ценными бумагами </w:t>
            </w:r>
          </w:p>
        </w:tc>
      </w:tr>
      <w:tr w:rsidR="00517C02" w:rsidRPr="003445DE" w14:paraId="363835AF" w14:textId="77777777" w:rsidTr="009C4B1A">
        <w:trPr>
          <w:trHeight w:val="471"/>
        </w:trPr>
        <w:tc>
          <w:tcPr>
            <w:tcW w:w="6584" w:type="dxa"/>
            <w:shd w:val="clear" w:color="auto" w:fill="auto"/>
            <w:vAlign w:val="center"/>
            <w:hideMark/>
          </w:tcPr>
          <w:p w14:paraId="6B4092E1" w14:textId="77777777" w:rsidR="00517C02" w:rsidRPr="003445DE" w:rsidRDefault="00517C02"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274FA9F7" w14:textId="081067D5" w:rsidR="00517C02" w:rsidRPr="003445DE" w:rsidRDefault="00517C02"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517C02" w:rsidRPr="003445DE" w14:paraId="5EC57650" w14:textId="77777777" w:rsidTr="009C4B1A">
        <w:trPr>
          <w:trHeight w:val="369"/>
        </w:trPr>
        <w:tc>
          <w:tcPr>
            <w:tcW w:w="11908" w:type="dxa"/>
            <w:gridSpan w:val="2"/>
            <w:shd w:val="clear" w:color="auto" w:fill="auto"/>
            <w:vAlign w:val="center"/>
          </w:tcPr>
          <w:p w14:paraId="257042F5" w14:textId="77777777" w:rsidR="00517C02" w:rsidRPr="003445DE" w:rsidRDefault="00517C02" w:rsidP="0015625D">
            <w:pPr>
              <w:jc w:val="center"/>
              <w:rPr>
                <w:b/>
                <w:bCs/>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 xml:space="preserve">Биржевые цены используются только при наличии доступа и возможности совершать сделки на таких биржах </w:t>
            </w:r>
          </w:p>
        </w:tc>
      </w:tr>
      <w:tr w:rsidR="00517C02" w:rsidRPr="003445DE" w14:paraId="5E3AB26D" w14:textId="77777777" w:rsidTr="0073733D">
        <w:trPr>
          <w:trHeight w:val="983"/>
        </w:trPr>
        <w:tc>
          <w:tcPr>
            <w:tcW w:w="11908" w:type="dxa"/>
            <w:gridSpan w:val="2"/>
            <w:shd w:val="clear" w:color="auto" w:fill="auto"/>
            <w:hideMark/>
          </w:tcPr>
          <w:p w14:paraId="5858B593" w14:textId="77777777" w:rsidR="00517C02" w:rsidRPr="003445DE" w:rsidRDefault="00517C02" w:rsidP="00AA47CE">
            <w:pPr>
              <w:rPr>
                <w:sz w:val="24"/>
                <w:szCs w:val="24"/>
                <w:lang w:eastAsia="ru-RU"/>
              </w:rPr>
            </w:pPr>
            <w:r w:rsidRPr="003445DE">
              <w:rPr>
                <w:sz w:val="24"/>
                <w:szCs w:val="24"/>
                <w:lang w:eastAsia="ru-RU"/>
              </w:rPr>
              <w:t>Цены Московской биржи (если она признана активным рынком)</w:t>
            </w:r>
            <w:r w:rsidRPr="003445DE">
              <w:rPr>
                <w:sz w:val="24"/>
                <w:szCs w:val="24"/>
              </w:rPr>
              <w:t xml:space="preserve"> за последний торговый день</w:t>
            </w:r>
            <w:r w:rsidRPr="003445DE">
              <w:rPr>
                <w:sz w:val="24"/>
                <w:szCs w:val="24"/>
                <w:lang w:eastAsia="ru-RU"/>
              </w:rPr>
              <w:t xml:space="preserve"> в порядке убывания приоритета:</w:t>
            </w:r>
            <w:r w:rsidRPr="003445DE">
              <w:rPr>
                <w:sz w:val="24"/>
                <w:szCs w:val="24"/>
                <w:lang w:eastAsia="ru-RU"/>
              </w:rPr>
              <w:br/>
            </w:r>
            <w:r w:rsidRPr="003445DE">
              <w:rPr>
                <w:sz w:val="24"/>
                <w:szCs w:val="24"/>
                <w:lang w:eastAsia="ru-RU"/>
              </w:rPr>
              <w:br/>
              <w:t>a) цена спроса (</w:t>
            </w:r>
            <w:r w:rsidR="00AA47CE" w:rsidRPr="003445DE">
              <w:rPr>
                <w:sz w:val="24"/>
                <w:szCs w:val="24"/>
                <w:lang w:val="en-US" w:eastAsia="ru-RU"/>
              </w:rPr>
              <w:t>BID</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 </w:t>
            </w:r>
            <w:r w:rsidRPr="003445DE">
              <w:rPr>
                <w:sz w:val="24"/>
                <w:szCs w:val="24"/>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3445DE">
              <w:rPr>
                <w:sz w:val="24"/>
                <w:szCs w:val="24"/>
                <w:lang w:eastAsia="ru-RU"/>
              </w:rPr>
              <w:br/>
              <w:t xml:space="preserve">b) средневзвешенная цена </w:t>
            </w:r>
            <w:r w:rsidR="00AA47CE" w:rsidRPr="003445DE">
              <w:rPr>
                <w:sz w:val="24"/>
                <w:szCs w:val="24"/>
                <w:lang w:eastAsia="ru-RU"/>
              </w:rPr>
              <w:t>(</w:t>
            </w:r>
            <w:r w:rsidR="00AA47CE" w:rsidRPr="003445DE">
              <w:rPr>
                <w:sz w:val="24"/>
                <w:szCs w:val="24"/>
                <w:lang w:val="en-US" w:eastAsia="ru-RU"/>
              </w:rPr>
              <w:t>WARPRICE</w:t>
            </w:r>
            <w:r w:rsidR="00AA47CE" w:rsidRPr="003445DE">
              <w:rPr>
                <w:sz w:val="24"/>
                <w:szCs w:val="24"/>
                <w:lang w:eastAsia="ru-RU"/>
              </w:rPr>
              <w:t xml:space="preserve">) </w:t>
            </w:r>
            <w:r w:rsidRPr="003445DE">
              <w:rPr>
                <w:sz w:val="24"/>
                <w:szCs w:val="24"/>
                <w:lang w:eastAsia="ru-RU"/>
              </w:rPr>
              <w:t xml:space="preserve">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3445DE">
              <w:rPr>
                <w:sz w:val="24"/>
                <w:szCs w:val="24"/>
                <w:lang w:eastAsia="ru-RU"/>
              </w:rPr>
              <w:br/>
              <w:t>с) цена закрытия</w:t>
            </w:r>
            <w:r w:rsidR="00AA47CE" w:rsidRPr="003445DE">
              <w:rPr>
                <w:sz w:val="24"/>
                <w:szCs w:val="24"/>
                <w:lang w:eastAsia="ru-RU"/>
              </w:rPr>
              <w:t xml:space="preserve"> (</w:t>
            </w:r>
            <w:r w:rsidR="00AA47CE" w:rsidRPr="003445DE">
              <w:rPr>
                <w:sz w:val="24"/>
                <w:szCs w:val="24"/>
                <w:lang w:val="en-US" w:eastAsia="ru-RU"/>
              </w:rPr>
              <w:t>LEGALCLOSEPRICE</w:t>
            </w:r>
            <w:r w:rsidR="00AA47CE" w:rsidRPr="003445DE">
              <w:rPr>
                <w:sz w:val="24"/>
                <w:szCs w:val="24"/>
                <w:lang w:eastAsia="ru-RU"/>
              </w:rPr>
              <w:t>)</w:t>
            </w:r>
            <w:r w:rsidRPr="003445DE">
              <w:rPr>
                <w:sz w:val="24"/>
                <w:szCs w:val="24"/>
                <w:lang w:eastAsia="ru-RU"/>
              </w:rPr>
              <w:t xml:space="preserve"> на момент окончания торговой сессии Московской биржи на дату определения СЧА при условии подтверждения ее корректности;</w:t>
            </w:r>
            <w:r w:rsidRPr="003445DE">
              <w:rPr>
                <w:sz w:val="24"/>
                <w:szCs w:val="24"/>
                <w:lang w:eastAsia="ru-RU"/>
              </w:rPr>
              <w:br/>
            </w:r>
            <w:r w:rsidRPr="003445DE">
              <w:rPr>
                <w:sz w:val="24"/>
                <w:szCs w:val="24"/>
                <w:lang w:eastAsia="ru-RU"/>
              </w:rPr>
              <w:lastRenderedPageBreak/>
              <w:t>Цена закрытия признается корректной, если раскрыты данные об объеме торгов за день и объем торгов не равен нулю с проверкой (CLOSE)&lt;&gt;0.</w:t>
            </w:r>
          </w:p>
        </w:tc>
      </w:tr>
      <w:tr w:rsidR="00517C02" w:rsidRPr="003445DE" w14:paraId="69510DEF" w14:textId="77777777" w:rsidTr="009C4B1A">
        <w:trPr>
          <w:trHeight w:val="224"/>
        </w:trPr>
        <w:tc>
          <w:tcPr>
            <w:tcW w:w="11908" w:type="dxa"/>
            <w:gridSpan w:val="2"/>
            <w:shd w:val="clear" w:color="auto" w:fill="auto"/>
          </w:tcPr>
          <w:p w14:paraId="0CDBDA44"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517C02" w:rsidRPr="003445DE" w14:paraId="0F1045A0" w14:textId="77777777" w:rsidTr="009C4B1A">
        <w:trPr>
          <w:trHeight w:val="224"/>
        </w:trPr>
        <w:tc>
          <w:tcPr>
            <w:tcW w:w="6584" w:type="dxa"/>
            <w:shd w:val="clear" w:color="auto" w:fill="auto"/>
            <w:hideMark/>
          </w:tcPr>
          <w:p w14:paraId="6590829B" w14:textId="77777777" w:rsidR="00517C02" w:rsidRPr="003445DE" w:rsidRDefault="00517C02" w:rsidP="009C4B1A">
            <w:pPr>
              <w:rPr>
                <w:sz w:val="24"/>
                <w:szCs w:val="24"/>
                <w:lang w:eastAsia="ru-RU"/>
              </w:rPr>
            </w:pPr>
            <w:r w:rsidRPr="003445DE">
              <w:rPr>
                <w:sz w:val="24"/>
                <w:szCs w:val="24"/>
                <w:lang w:eastAsia="ru-RU"/>
              </w:rPr>
              <w:t>1) цена, рассчитанная НКО АО НРД по утвержденным методикам позже 01.12.2017, определенная 1 или 2 методом</w:t>
            </w:r>
            <w:r w:rsidR="00BE30A3" w:rsidRPr="003445DE">
              <w:rPr>
                <w:sz w:val="24"/>
                <w:szCs w:val="24"/>
                <w:lang w:eastAsia="ru-RU"/>
              </w:rPr>
              <w:t xml:space="preserve"> (по убыванию) </w:t>
            </w:r>
            <w:r w:rsidRPr="003445DE">
              <w:rPr>
                <w:sz w:val="24"/>
                <w:szCs w:val="24"/>
                <w:lang w:eastAsia="ru-RU"/>
              </w:rPr>
              <w:t xml:space="preserve"> </w:t>
            </w:r>
            <w:r w:rsidR="00BE30A3" w:rsidRPr="003445DE">
              <w:t xml:space="preserve"> </w:t>
            </w:r>
            <w:hyperlink r:id="rId85" w:history="1">
              <w:r w:rsidR="00BE30A3" w:rsidRPr="003445DE">
                <w:rPr>
                  <w:rStyle w:val="af4"/>
                  <w:rFonts w:ascii="Verdana" w:hAnsi="Verdana"/>
                </w:rPr>
                <w:t>https://nsddata.ru/ru/products/valuation-center</w:t>
              </w:r>
            </w:hyperlink>
            <w:r w:rsidR="00BE30A3" w:rsidRPr="003445DE">
              <w:rPr>
                <w:rFonts w:ascii="Verdana" w:hAnsi="Verdana"/>
              </w:rPr>
              <w:t>)</w:t>
            </w:r>
          </w:p>
          <w:p w14:paraId="73EF6D04" w14:textId="77777777" w:rsidR="00517C02" w:rsidRPr="003445DE" w:rsidRDefault="00517C02" w:rsidP="009C4B1A">
            <w:pPr>
              <w:rPr>
                <w:sz w:val="24"/>
                <w:szCs w:val="24"/>
                <w:lang w:eastAsia="ru-RU"/>
              </w:rPr>
            </w:pPr>
            <w:r w:rsidRPr="003445DE">
              <w:rPr>
                <w:sz w:val="24"/>
                <w:szCs w:val="24"/>
                <w:lang w:eastAsia="ru-RU"/>
              </w:rPr>
              <w:br/>
              <w:t>2) средняя индикативная цена, определенная по методике «Cbonds Estimation Onshore»</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группой компаний Cbonds</w:t>
            </w:r>
            <w:r w:rsidR="00BE30A3" w:rsidRPr="003445DE">
              <w:rPr>
                <w:rFonts w:ascii="Verdana" w:hAnsi="Verdana"/>
                <w:lang w:eastAsia="nl-BE"/>
              </w:rPr>
              <w:t xml:space="preserve"> </w:t>
            </w:r>
            <w:r w:rsidR="00BE30A3" w:rsidRPr="003445DE">
              <w:rPr>
                <w:rFonts w:ascii="Verdana" w:hAnsi="Verdana"/>
                <w:szCs w:val="24"/>
              </w:rPr>
              <w:t>(</w:t>
            </w:r>
            <w:hyperlink r:id="rId86" w:history="1">
              <w:r w:rsidR="00BE30A3" w:rsidRPr="003445DE">
                <w:rPr>
                  <w:rStyle w:val="af4"/>
                  <w:rFonts w:ascii="Verdana" w:hAnsi="Verdana"/>
                </w:rPr>
                <w:t>https://cbonds.ru/company/Cbonds_Estimation_Onshore</w:t>
              </w:r>
            </w:hyperlink>
          </w:p>
          <w:p w14:paraId="2F984B82" w14:textId="77777777" w:rsidR="003038FD" w:rsidRPr="003445DE" w:rsidRDefault="00517C02" w:rsidP="003B0D30">
            <w:pPr>
              <w:jc w:val="both"/>
              <w:rPr>
                <w:sz w:val="24"/>
                <w:szCs w:val="24"/>
                <w:lang w:eastAsia="ru-RU"/>
              </w:rPr>
            </w:pPr>
            <w:r w:rsidRPr="003445DE">
              <w:rPr>
                <w:sz w:val="24"/>
                <w:szCs w:val="24"/>
                <w:lang w:eastAsia="ru-RU"/>
              </w:rPr>
              <w:br/>
              <w:t>3) индексная цена, определенная по методике RUDIP RUS (по исходным данным, относящимся к 1 или 2 уровню)</w:t>
            </w:r>
            <w:r w:rsidR="00BE30A3" w:rsidRPr="003445DE">
              <w:rPr>
                <w:sz w:val="24"/>
                <w:szCs w:val="24"/>
                <w:lang w:eastAsia="ru-RU"/>
              </w:rPr>
              <w:t xml:space="preserve"> </w:t>
            </w:r>
            <w:r w:rsidR="00BE30A3" w:rsidRPr="003445DE">
              <w:rPr>
                <w:rFonts w:ascii="Verdana" w:hAnsi="Verdana"/>
                <w:lang w:eastAsia="nl-BE"/>
              </w:rPr>
              <w:t>(</w:t>
            </w:r>
            <w:r w:rsidR="00BE30A3" w:rsidRPr="003445DE">
              <w:rPr>
                <w:sz w:val="24"/>
                <w:szCs w:val="24"/>
                <w:lang w:eastAsia="ru-RU"/>
              </w:rPr>
              <w:t xml:space="preserve">по убыванию), раскрываемая  информационно-аналитическим продуктом RuData Price Международной информационной группы «Интерфакс» </w:t>
            </w:r>
            <w:r w:rsidR="00BE30A3" w:rsidRPr="003445DE">
              <w:rPr>
                <w:rFonts w:ascii="Verdana" w:hAnsi="Verdana"/>
                <w:lang w:eastAsia="nl-BE"/>
              </w:rPr>
              <w:t>(</w:t>
            </w:r>
            <w:hyperlink r:id="rId87" w:history="1">
              <w:r w:rsidR="00BE30A3" w:rsidRPr="003445DE">
                <w:rPr>
                  <w:rStyle w:val="af4"/>
                  <w:rFonts w:ascii="Verdana" w:hAnsi="Verdana"/>
                </w:rPr>
                <w:t>https://rudata.info/aboutDB/data-price</w:t>
              </w:r>
            </w:hyperlink>
            <w:r w:rsidRPr="003445DE">
              <w:rPr>
                <w:sz w:val="24"/>
                <w:szCs w:val="24"/>
                <w:lang w:eastAsia="ru-RU"/>
              </w:rPr>
              <w:t xml:space="preserve"> </w:t>
            </w:r>
            <w:r w:rsidRPr="003445DE">
              <w:rPr>
                <w:sz w:val="24"/>
                <w:szCs w:val="24"/>
                <w:lang w:eastAsia="ru-RU"/>
              </w:rPr>
              <w:br/>
            </w:r>
            <w:r w:rsidRPr="003445DE">
              <w:rPr>
                <w:sz w:val="24"/>
                <w:szCs w:val="24"/>
                <w:lang w:eastAsia="ru-RU"/>
              </w:rPr>
              <w:b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w:t>
            </w:r>
            <w:r w:rsidR="003038FD" w:rsidRPr="003445DE">
              <w:rPr>
                <w:sz w:val="24"/>
                <w:szCs w:val="24"/>
                <w:lang w:eastAsia="ru-RU"/>
              </w:rPr>
              <w:t>четной цены в неторговый день.</w:t>
            </w:r>
          </w:p>
          <w:p w14:paraId="10F465A0" w14:textId="77777777" w:rsidR="003038FD" w:rsidRPr="003445DE" w:rsidRDefault="003038FD" w:rsidP="003B0D30">
            <w:pPr>
              <w:jc w:val="both"/>
              <w:rPr>
                <w:sz w:val="24"/>
                <w:szCs w:val="24"/>
                <w:lang w:eastAsia="ru-RU"/>
              </w:rPr>
            </w:pPr>
          </w:p>
          <w:p w14:paraId="48DD3624" w14:textId="4779AEA3" w:rsidR="00517C02" w:rsidRPr="003445DE" w:rsidRDefault="00517C02" w:rsidP="003038FD">
            <w:pPr>
              <w:jc w:val="both"/>
              <w:rPr>
                <w:sz w:val="24"/>
                <w:szCs w:val="24"/>
                <w:lang w:eastAsia="ru-RU"/>
              </w:rPr>
            </w:pPr>
            <w:r w:rsidRPr="003445DE">
              <w:rPr>
                <w:sz w:val="24"/>
                <w:szCs w:val="24"/>
                <w:lang w:eastAsia="ru-RU"/>
              </w:rPr>
              <w:t>Для ценных бумаг, номинированных в рублях и не являющихся еврооблигациями, используется так же:</w:t>
            </w:r>
            <w:r w:rsidRPr="003445DE">
              <w:rPr>
                <w:sz w:val="24"/>
                <w:szCs w:val="24"/>
                <w:lang w:eastAsia="ru-RU"/>
              </w:rPr>
              <w:br/>
              <w:t xml:space="preserve">4)  цена, определенная по модели оценки для ценных бумаг, номинированных в рублях, в соответствии с Приложением </w:t>
            </w:r>
            <w:r w:rsidR="00E02207">
              <w:rPr>
                <w:sz w:val="24"/>
                <w:szCs w:val="24"/>
                <w:lang w:eastAsia="ru-RU"/>
              </w:rPr>
              <w:t>16</w:t>
            </w:r>
            <w:r w:rsidR="003038FD" w:rsidRPr="003445DE">
              <w:rPr>
                <w:sz w:val="24"/>
                <w:szCs w:val="24"/>
                <w:lang w:eastAsia="ru-RU"/>
              </w:rPr>
              <w:t>.</w:t>
            </w:r>
          </w:p>
          <w:p w14:paraId="43362432" w14:textId="6D67F98B" w:rsidR="00672A73" w:rsidRPr="003445DE" w:rsidRDefault="00672A73" w:rsidP="003038FD">
            <w:pPr>
              <w:jc w:val="both"/>
              <w:rPr>
                <w:sz w:val="24"/>
                <w:szCs w:val="24"/>
                <w:lang w:eastAsia="ru-RU"/>
              </w:rPr>
            </w:pPr>
          </w:p>
        </w:tc>
        <w:tc>
          <w:tcPr>
            <w:tcW w:w="5324" w:type="dxa"/>
            <w:shd w:val="clear" w:color="auto" w:fill="auto"/>
            <w:hideMark/>
          </w:tcPr>
          <w:p w14:paraId="0F1761D1" w14:textId="77777777" w:rsidR="00517C02" w:rsidRPr="003445DE" w:rsidRDefault="00517C02" w:rsidP="009C4B1A">
            <w:pPr>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rsidR="00517C02" w:rsidRPr="003445DE" w14:paraId="3E4B840B" w14:textId="77777777" w:rsidTr="009C4B1A">
        <w:trPr>
          <w:trHeight w:val="142"/>
        </w:trPr>
        <w:tc>
          <w:tcPr>
            <w:tcW w:w="11908" w:type="dxa"/>
            <w:gridSpan w:val="2"/>
            <w:shd w:val="clear" w:color="auto" w:fill="auto"/>
          </w:tcPr>
          <w:p w14:paraId="7E4BD586" w14:textId="77777777" w:rsidR="00517C02" w:rsidRPr="003445DE" w:rsidRDefault="00517C02" w:rsidP="009C4B1A">
            <w:pPr>
              <w:jc w:val="center"/>
              <w:rPr>
                <w:sz w:val="24"/>
                <w:szCs w:val="24"/>
                <w:lang w:eastAsia="ru-RU"/>
              </w:rPr>
            </w:pPr>
            <w:r w:rsidRPr="003445DE">
              <w:rPr>
                <w:b/>
                <w:bCs/>
                <w:color w:val="000000"/>
                <w:sz w:val="24"/>
                <w:szCs w:val="24"/>
                <w:lang w:eastAsia="ru-RU"/>
              </w:rPr>
              <w:lastRenderedPageBreak/>
              <w:t>3 уровень справедливой стоимости</w:t>
            </w:r>
          </w:p>
        </w:tc>
      </w:tr>
      <w:tr w:rsidR="00517C02" w:rsidRPr="003445DE" w14:paraId="4C075C9E" w14:textId="77777777" w:rsidTr="009C4B1A">
        <w:trPr>
          <w:trHeight w:val="847"/>
        </w:trPr>
        <w:tc>
          <w:tcPr>
            <w:tcW w:w="6584" w:type="dxa"/>
            <w:shd w:val="clear" w:color="auto" w:fill="auto"/>
            <w:hideMark/>
          </w:tcPr>
          <w:p w14:paraId="72157854" w14:textId="77777777" w:rsidR="00517C02" w:rsidRPr="003445DE" w:rsidRDefault="00517C02" w:rsidP="009C4B1A">
            <w:pPr>
              <w:jc w:val="both"/>
              <w:rPr>
                <w:sz w:val="24"/>
                <w:szCs w:val="24"/>
                <w:lang w:eastAsia="ru-RU"/>
              </w:rPr>
            </w:pPr>
            <w:r w:rsidRPr="003445DE">
              <w:rPr>
                <w:sz w:val="24"/>
                <w:szCs w:val="24"/>
                <w:lang w:eastAsia="ru-RU"/>
              </w:rPr>
              <w:t>1) цена, рассчитанная НКО АО НРД по методикам утвержденным позже 01.12.2017, определенная методом 3</w:t>
            </w:r>
            <w:r w:rsidR="00BE30A3" w:rsidRPr="003445DE">
              <w:rPr>
                <w:sz w:val="24"/>
                <w:szCs w:val="24"/>
                <w:lang w:eastAsia="ru-RU"/>
              </w:rPr>
              <w:t xml:space="preserve"> </w:t>
            </w:r>
            <w:r w:rsidR="00BE30A3" w:rsidRPr="003445DE">
              <w:rPr>
                <w:rFonts w:ascii="Verdana" w:hAnsi="Verdana"/>
              </w:rPr>
              <w:t>(</w:t>
            </w:r>
            <w:hyperlink r:id="rId88" w:history="1">
              <w:r w:rsidR="00BE30A3" w:rsidRPr="003445DE">
                <w:rPr>
                  <w:rStyle w:val="af4"/>
                  <w:rFonts w:ascii="Verdana" w:hAnsi="Verdana"/>
                </w:rPr>
                <w:t>https://nsddata.ru/ru/products/valuation-center</w:t>
              </w:r>
            </w:hyperlink>
            <w:r w:rsidR="00BE30A3" w:rsidRPr="003445DE">
              <w:rPr>
                <w:rFonts w:ascii="Verdana" w:hAnsi="Verdana"/>
              </w:rPr>
              <w:t>)</w:t>
            </w:r>
          </w:p>
          <w:p w14:paraId="3CB622A8" w14:textId="77777777" w:rsidR="00517C02" w:rsidRPr="003445DE" w:rsidRDefault="00517C02" w:rsidP="009C4B1A">
            <w:pPr>
              <w:jc w:val="both"/>
              <w:rPr>
                <w:sz w:val="24"/>
                <w:szCs w:val="24"/>
                <w:lang w:eastAsia="ru-RU"/>
              </w:rPr>
            </w:pPr>
            <w:r w:rsidRPr="003445DE">
              <w:rPr>
                <w:sz w:val="24"/>
                <w:szCs w:val="24"/>
                <w:lang w:eastAsia="ru-RU"/>
              </w:rPr>
              <w:br/>
              <w:t>2) индексная цена, определенная по методике RUDIP RUS (по исходным данным, относящимся к 3 уровню)</w:t>
            </w:r>
            <w:r w:rsidR="008449D1" w:rsidRPr="003445DE">
              <w:rPr>
                <w:sz w:val="24"/>
                <w:szCs w:val="24"/>
                <w:lang w:eastAsia="ru-RU"/>
              </w:rPr>
              <w:t>,</w:t>
            </w:r>
            <w:r w:rsidR="00BE30A3" w:rsidRPr="003445DE">
              <w:rPr>
                <w:sz w:val="24"/>
                <w:szCs w:val="24"/>
                <w:lang w:eastAsia="ru-RU"/>
              </w:rPr>
              <w:t xml:space="preserve"> </w:t>
            </w:r>
            <w:r w:rsidR="00BE30A3" w:rsidRPr="003445DE">
              <w:rPr>
                <w:rFonts w:ascii="Verdana" w:hAnsi="Verdana"/>
                <w:lang w:eastAsia="nl-BE"/>
              </w:rPr>
              <w:t xml:space="preserve"> </w:t>
            </w:r>
            <w:r w:rsidR="00BE30A3" w:rsidRPr="003445DE">
              <w:rPr>
                <w:sz w:val="24"/>
                <w:szCs w:val="24"/>
                <w:lang w:eastAsia="ru-RU"/>
              </w:rPr>
              <w:t>раскрываемая  информационно-аналитическим продуктом RuData Price Международной информационной группы «Интерфакс» (</w:t>
            </w:r>
            <w:hyperlink r:id="rId89" w:history="1">
              <w:r w:rsidR="00BE30A3" w:rsidRPr="003445DE">
                <w:rPr>
                  <w:sz w:val="24"/>
                  <w:szCs w:val="24"/>
                  <w:lang w:eastAsia="ru-RU"/>
                </w:rPr>
                <w:t>https://rudata.info/aboutDB/data-price</w:t>
              </w:r>
            </w:hyperlink>
            <w:r w:rsidR="00BE30A3" w:rsidRPr="003445DE">
              <w:rPr>
                <w:sz w:val="24"/>
                <w:szCs w:val="24"/>
                <w:lang w:eastAsia="ru-RU"/>
              </w:rPr>
              <w:t>)</w:t>
            </w:r>
          </w:p>
          <w:p w14:paraId="325C4F7D" w14:textId="77777777" w:rsidR="00517C02" w:rsidRPr="003445DE" w:rsidRDefault="00517C02" w:rsidP="009C4B1A">
            <w:pPr>
              <w:jc w:val="both"/>
              <w:rPr>
                <w:sz w:val="24"/>
                <w:szCs w:val="24"/>
                <w:lang w:eastAsia="ru-RU"/>
              </w:rPr>
            </w:pPr>
          </w:p>
          <w:p w14:paraId="1A623AB1" w14:textId="77777777" w:rsidR="00517C02" w:rsidRPr="003445DE" w:rsidRDefault="00517C02" w:rsidP="009C4B1A">
            <w:pPr>
              <w:jc w:val="both"/>
              <w:rPr>
                <w:sz w:val="24"/>
                <w:szCs w:val="24"/>
                <w:lang w:eastAsia="ru-RU"/>
              </w:rPr>
            </w:pPr>
            <w:r w:rsidRPr="003445DE">
              <w:rPr>
                <w:sz w:val="24"/>
                <w:szCs w:val="24"/>
                <w:lang w:eastAsia="ru-RU"/>
              </w:rPr>
              <w:t xml:space="preserve">В случае отсутствия расчетных цен, раскрываемых указанными выше источниками информации, в связи с </w:t>
            </w:r>
            <w:r w:rsidR="00897F7C" w:rsidRPr="003445DE">
              <w:rPr>
                <w:sz w:val="24"/>
                <w:szCs w:val="24"/>
                <w:lang w:eastAsia="ru-RU"/>
              </w:rPr>
              <w:t xml:space="preserve">одним </w:t>
            </w:r>
            <w:r w:rsidRPr="003445DE">
              <w:rPr>
                <w:sz w:val="24"/>
                <w:szCs w:val="24"/>
                <w:lang w:eastAsia="ru-RU"/>
              </w:rPr>
              <w:t>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5A55F026" w14:textId="4C20B243" w:rsidR="00517C02" w:rsidRPr="003445DE" w:rsidRDefault="00127B83" w:rsidP="009C4B1A">
            <w:pPr>
              <w:jc w:val="both"/>
              <w:rPr>
                <w:sz w:val="24"/>
                <w:szCs w:val="24"/>
                <w:lang w:eastAsia="ru-RU"/>
              </w:rPr>
            </w:pPr>
            <w:r w:rsidRPr="003445DE">
              <w:rPr>
                <w:sz w:val="24"/>
                <w:szCs w:val="24"/>
                <w:lang w:eastAsia="ru-RU"/>
              </w:rPr>
              <w:br/>
              <w:t>3</w:t>
            </w:r>
            <w:r w:rsidR="00517C02"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3B0D30" w:rsidRPr="003445DE">
              <w:rPr>
                <w:sz w:val="24"/>
                <w:szCs w:val="24"/>
                <w:lang w:eastAsia="ru-RU"/>
              </w:rPr>
              <w:t>.</w:t>
            </w:r>
            <w:r w:rsidR="00BE30A3" w:rsidRPr="003445DE" w:rsidDel="00BE30A3">
              <w:rPr>
                <w:sz w:val="24"/>
                <w:szCs w:val="24"/>
                <w:lang w:eastAsia="ru-RU"/>
              </w:rPr>
              <w:t xml:space="preserve"> </w:t>
            </w:r>
            <w:r w:rsidR="00517C02" w:rsidRPr="003445DE">
              <w:rPr>
                <w:sz w:val="24"/>
                <w:szCs w:val="24"/>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517C02" w:rsidRPr="003445DE">
              <w:rPr>
                <w:sz w:val="24"/>
                <w:szCs w:val="24"/>
                <w:lang w:eastAsia="ru-RU"/>
              </w:rPr>
              <w:lastRenderedPageBreak/>
              <w:t>целей определения справедливой стоимости ценной бумаги только по состоянию на дату котировки.</w:t>
            </w:r>
          </w:p>
          <w:p w14:paraId="2DEAC529" w14:textId="7935B300" w:rsidR="00BE30A3" w:rsidRPr="003445DE" w:rsidRDefault="00127B83" w:rsidP="004D298E">
            <w:pPr>
              <w:jc w:val="both"/>
              <w:rPr>
                <w:sz w:val="24"/>
                <w:szCs w:val="24"/>
                <w:lang w:eastAsia="ru-RU"/>
              </w:rPr>
            </w:pPr>
            <w:r w:rsidRPr="003445DE">
              <w:rPr>
                <w:sz w:val="24"/>
                <w:szCs w:val="24"/>
                <w:lang w:eastAsia="ru-RU"/>
              </w:rPr>
              <w:br/>
              <w:t>4</w:t>
            </w:r>
            <w:r w:rsidR="00517C02"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 не связанных с российскими юридическими</w:t>
            </w:r>
            <w:r w:rsidR="00BE30A3" w:rsidRPr="003445DE">
              <w:rPr>
                <w:sz w:val="24"/>
                <w:szCs w:val="24"/>
                <w:lang w:eastAsia="ru-RU"/>
              </w:rPr>
              <w:t xml:space="preserve">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1B5A09E1" w14:textId="72AB9615" w:rsidR="00517C02" w:rsidRPr="003445DE" w:rsidRDefault="00517C02" w:rsidP="00BE30A3">
            <w:pPr>
              <w:jc w:val="both"/>
              <w:rPr>
                <w:sz w:val="24"/>
                <w:szCs w:val="24"/>
                <w:lang w:eastAsia="ru-RU"/>
              </w:rPr>
            </w:pPr>
          </w:p>
        </w:tc>
        <w:tc>
          <w:tcPr>
            <w:tcW w:w="5324" w:type="dxa"/>
            <w:shd w:val="clear" w:color="auto" w:fill="auto"/>
            <w:hideMark/>
          </w:tcPr>
          <w:p w14:paraId="6839BEF9" w14:textId="77777777" w:rsidR="00517C02" w:rsidRPr="003445DE" w:rsidRDefault="00517C02"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Pr="003445DE">
              <w:rPr>
                <w:sz w:val="24"/>
                <w:szCs w:val="24"/>
                <w:lang w:eastAsia="ru-RU"/>
              </w:rPr>
              <w:t>.</w:t>
            </w:r>
          </w:p>
          <w:p w14:paraId="0A60462E" w14:textId="77777777" w:rsidR="00517C02" w:rsidRPr="003445DE" w:rsidRDefault="00517C02" w:rsidP="009C4B1A">
            <w:pPr>
              <w:jc w:val="both"/>
              <w:rPr>
                <w:sz w:val="24"/>
                <w:szCs w:val="24"/>
                <w:lang w:eastAsia="ru-RU"/>
              </w:rPr>
            </w:pPr>
            <w:r w:rsidRPr="003445DE">
              <w:rPr>
                <w:sz w:val="24"/>
                <w:szCs w:val="24"/>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2A70FF85" w14:textId="77777777" w:rsidR="00517C02" w:rsidRPr="003445DE" w:rsidRDefault="00517C02" w:rsidP="009C4B1A">
            <w:pPr>
              <w:jc w:val="both"/>
              <w:rPr>
                <w:sz w:val="24"/>
                <w:szCs w:val="24"/>
                <w:lang w:eastAsia="ru-RU"/>
              </w:rPr>
            </w:pPr>
            <w:r w:rsidRPr="003445DE">
              <w:rPr>
                <w:sz w:val="24"/>
                <w:szCs w:val="24"/>
                <w:lang w:eastAsia="ru-RU"/>
              </w:rPr>
              <w:b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5179084B" w14:textId="77777777" w:rsidR="00517C02" w:rsidRPr="003445DE" w:rsidRDefault="00517C02" w:rsidP="00517C02">
      <w:pPr>
        <w:pStyle w:val="a8"/>
        <w:ind w:left="0"/>
        <w:jc w:val="both"/>
        <w:rPr>
          <w:b/>
          <w:sz w:val="24"/>
          <w:szCs w:val="24"/>
        </w:rPr>
      </w:pPr>
    </w:p>
    <w:p w14:paraId="2B3FF87E" w14:textId="77777777" w:rsidR="00517C02" w:rsidRPr="003445DE" w:rsidRDefault="00517C02" w:rsidP="00517C02">
      <w:pPr>
        <w:pStyle w:val="a8"/>
        <w:ind w:left="0"/>
        <w:jc w:val="both"/>
        <w:rPr>
          <w:b/>
          <w:sz w:val="24"/>
          <w:szCs w:val="24"/>
        </w:rPr>
      </w:pPr>
    </w:p>
    <w:p w14:paraId="502CCC0B" w14:textId="77777777" w:rsidR="00517C02" w:rsidRPr="003445DE" w:rsidRDefault="00517C02" w:rsidP="00517C02">
      <w:pPr>
        <w:pStyle w:val="a8"/>
        <w:ind w:left="0"/>
        <w:jc w:val="both"/>
        <w:rPr>
          <w:b/>
          <w:sz w:val="24"/>
          <w:szCs w:val="24"/>
        </w:rPr>
      </w:pPr>
    </w:p>
    <w:p w14:paraId="619CACC4" w14:textId="77777777" w:rsidR="00517C02" w:rsidRPr="003445DE" w:rsidRDefault="00517C02" w:rsidP="00517C02">
      <w:pPr>
        <w:pStyle w:val="a8"/>
        <w:ind w:left="0"/>
        <w:jc w:val="both"/>
        <w:rPr>
          <w:b/>
          <w:sz w:val="24"/>
          <w:szCs w:val="24"/>
        </w:rPr>
      </w:pPr>
    </w:p>
    <w:p w14:paraId="529CD530" w14:textId="77777777" w:rsidR="00446DC6" w:rsidRPr="003445DE" w:rsidRDefault="00446DC6" w:rsidP="00517C02">
      <w:pPr>
        <w:pStyle w:val="a8"/>
        <w:ind w:left="0"/>
        <w:jc w:val="both"/>
        <w:rPr>
          <w:b/>
          <w:sz w:val="24"/>
          <w:szCs w:val="24"/>
        </w:rPr>
      </w:pPr>
    </w:p>
    <w:p w14:paraId="65AB612F" w14:textId="77777777" w:rsidR="00446DC6" w:rsidRPr="003445DE" w:rsidRDefault="00446DC6" w:rsidP="00517C02">
      <w:pPr>
        <w:pStyle w:val="a8"/>
        <w:ind w:left="0"/>
        <w:jc w:val="both"/>
        <w:rPr>
          <w:b/>
          <w:sz w:val="24"/>
          <w:szCs w:val="24"/>
        </w:rPr>
      </w:pPr>
    </w:p>
    <w:p w14:paraId="7ABC449A" w14:textId="77777777" w:rsidR="00446DC6" w:rsidRPr="003445DE" w:rsidRDefault="00446DC6" w:rsidP="00517C02">
      <w:pPr>
        <w:pStyle w:val="a8"/>
        <w:ind w:left="0"/>
        <w:jc w:val="both"/>
        <w:rPr>
          <w:b/>
          <w:sz w:val="24"/>
          <w:szCs w:val="24"/>
        </w:rPr>
      </w:pPr>
    </w:p>
    <w:p w14:paraId="23A0C3CE" w14:textId="77777777" w:rsidR="00446DC6" w:rsidRPr="003445DE" w:rsidRDefault="00446DC6" w:rsidP="00517C02">
      <w:pPr>
        <w:pStyle w:val="a8"/>
        <w:ind w:left="0"/>
        <w:jc w:val="both"/>
        <w:rPr>
          <w:b/>
          <w:sz w:val="24"/>
          <w:szCs w:val="24"/>
        </w:rPr>
      </w:pPr>
    </w:p>
    <w:p w14:paraId="6984730D" w14:textId="77777777" w:rsidR="00446DC6" w:rsidRPr="003445DE" w:rsidRDefault="00446DC6" w:rsidP="00517C02">
      <w:pPr>
        <w:pStyle w:val="a8"/>
        <w:ind w:left="0"/>
        <w:jc w:val="both"/>
        <w:rPr>
          <w:b/>
          <w:sz w:val="24"/>
          <w:szCs w:val="24"/>
        </w:rPr>
      </w:pPr>
    </w:p>
    <w:p w14:paraId="193EA2ED" w14:textId="77777777" w:rsidR="00446DC6" w:rsidRPr="003445DE" w:rsidRDefault="00446DC6" w:rsidP="00517C02">
      <w:pPr>
        <w:pStyle w:val="a8"/>
        <w:ind w:left="0"/>
        <w:jc w:val="both"/>
        <w:rPr>
          <w:b/>
          <w:sz w:val="24"/>
          <w:szCs w:val="24"/>
        </w:rPr>
      </w:pPr>
    </w:p>
    <w:p w14:paraId="12FD127A" w14:textId="77777777" w:rsidR="00446DC6" w:rsidRPr="003445DE" w:rsidRDefault="00446DC6" w:rsidP="00517C02">
      <w:pPr>
        <w:pStyle w:val="a8"/>
        <w:ind w:left="0"/>
        <w:jc w:val="both"/>
        <w:rPr>
          <w:b/>
          <w:sz w:val="24"/>
          <w:szCs w:val="24"/>
        </w:rPr>
      </w:pPr>
    </w:p>
    <w:p w14:paraId="11BA8487" w14:textId="77777777" w:rsidR="00446DC6" w:rsidRPr="003445DE" w:rsidRDefault="00446DC6" w:rsidP="00517C02">
      <w:pPr>
        <w:pStyle w:val="a8"/>
        <w:ind w:left="0"/>
        <w:jc w:val="both"/>
        <w:rPr>
          <w:b/>
          <w:sz w:val="24"/>
          <w:szCs w:val="24"/>
        </w:rPr>
      </w:pPr>
    </w:p>
    <w:p w14:paraId="3B7AD6FB" w14:textId="77777777" w:rsidR="00446DC6" w:rsidRPr="003445DE" w:rsidRDefault="00446DC6" w:rsidP="00517C02">
      <w:pPr>
        <w:pStyle w:val="a8"/>
        <w:ind w:left="0"/>
        <w:jc w:val="both"/>
        <w:rPr>
          <w:b/>
          <w:sz w:val="24"/>
          <w:szCs w:val="24"/>
        </w:rPr>
      </w:pPr>
    </w:p>
    <w:p w14:paraId="72962DE7" w14:textId="77777777" w:rsidR="001101AB" w:rsidRPr="003445DE" w:rsidRDefault="001101AB" w:rsidP="00517C02">
      <w:pPr>
        <w:pStyle w:val="a8"/>
        <w:ind w:left="0"/>
        <w:jc w:val="both"/>
        <w:rPr>
          <w:b/>
          <w:sz w:val="24"/>
          <w:szCs w:val="24"/>
        </w:rPr>
      </w:pPr>
    </w:p>
    <w:p w14:paraId="066BE524" w14:textId="77777777" w:rsidR="001101AB" w:rsidRPr="003445DE" w:rsidRDefault="001101AB" w:rsidP="00517C02">
      <w:pPr>
        <w:pStyle w:val="a8"/>
        <w:ind w:left="0"/>
        <w:jc w:val="both"/>
        <w:rPr>
          <w:b/>
          <w:sz w:val="24"/>
          <w:szCs w:val="24"/>
        </w:rPr>
      </w:pPr>
    </w:p>
    <w:p w14:paraId="7442510B" w14:textId="77777777" w:rsidR="001101AB" w:rsidRPr="003445DE" w:rsidRDefault="001101AB" w:rsidP="00517C02">
      <w:pPr>
        <w:pStyle w:val="a8"/>
        <w:ind w:left="0"/>
        <w:jc w:val="both"/>
        <w:rPr>
          <w:b/>
          <w:sz w:val="24"/>
          <w:szCs w:val="24"/>
        </w:rPr>
      </w:pPr>
    </w:p>
    <w:p w14:paraId="2F2C1154" w14:textId="77777777" w:rsidR="001101AB" w:rsidRPr="003445DE" w:rsidRDefault="001101AB" w:rsidP="00517C02">
      <w:pPr>
        <w:pStyle w:val="a8"/>
        <w:ind w:left="0"/>
        <w:jc w:val="both"/>
        <w:rPr>
          <w:b/>
          <w:sz w:val="24"/>
          <w:szCs w:val="24"/>
        </w:rPr>
      </w:pPr>
    </w:p>
    <w:p w14:paraId="48A18095" w14:textId="77777777" w:rsidR="001101AB" w:rsidRPr="003445DE" w:rsidRDefault="001101AB" w:rsidP="00517C02">
      <w:pPr>
        <w:pStyle w:val="a8"/>
        <w:ind w:left="0"/>
        <w:jc w:val="both"/>
        <w:rPr>
          <w:b/>
          <w:sz w:val="24"/>
          <w:szCs w:val="24"/>
        </w:rPr>
      </w:pPr>
    </w:p>
    <w:p w14:paraId="76CEAF63" w14:textId="77777777" w:rsidR="001101AB" w:rsidRPr="003445DE" w:rsidRDefault="001101AB" w:rsidP="00517C02">
      <w:pPr>
        <w:pStyle w:val="a8"/>
        <w:ind w:left="0"/>
        <w:jc w:val="both"/>
        <w:rPr>
          <w:b/>
          <w:sz w:val="24"/>
          <w:szCs w:val="24"/>
        </w:rPr>
      </w:pPr>
    </w:p>
    <w:p w14:paraId="7E7E5B7E" w14:textId="5DAA91B5" w:rsidR="008449D1" w:rsidRPr="003445DE" w:rsidRDefault="008449D1" w:rsidP="00517C02">
      <w:pPr>
        <w:pStyle w:val="a8"/>
        <w:ind w:left="0"/>
        <w:jc w:val="both"/>
        <w:rPr>
          <w:b/>
          <w:sz w:val="24"/>
          <w:szCs w:val="24"/>
        </w:rPr>
      </w:pPr>
    </w:p>
    <w:p w14:paraId="5088EDC1" w14:textId="77777777" w:rsidR="008449D1" w:rsidRPr="003445DE" w:rsidRDefault="008449D1" w:rsidP="00517C02">
      <w:pPr>
        <w:pStyle w:val="a8"/>
        <w:ind w:left="0"/>
        <w:jc w:val="both"/>
        <w:rPr>
          <w:b/>
          <w:sz w:val="24"/>
          <w:szCs w:val="24"/>
        </w:rPr>
      </w:pPr>
    </w:p>
    <w:tbl>
      <w:tblPr>
        <w:tblpPr w:leftFromText="180" w:rightFromText="180" w:vertAnchor="text" w:horzAnchor="margin" w:tblpXSpec="center" w:tblpY="38"/>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446DC6" w:rsidRPr="003445DE" w14:paraId="685173EE" w14:textId="77777777" w:rsidTr="009C4B1A">
        <w:trPr>
          <w:trHeight w:val="445"/>
        </w:trPr>
        <w:tc>
          <w:tcPr>
            <w:tcW w:w="11908" w:type="dxa"/>
            <w:gridSpan w:val="3"/>
            <w:shd w:val="clear" w:color="auto" w:fill="F2F2F2" w:themeFill="background1" w:themeFillShade="F2"/>
            <w:noWrap/>
            <w:vAlign w:val="center"/>
            <w:hideMark/>
          </w:tcPr>
          <w:p w14:paraId="3015DE0E" w14:textId="77777777" w:rsidR="00BE30A3" w:rsidRPr="003445DE" w:rsidRDefault="00BE30A3" w:rsidP="009C4B1A">
            <w:pPr>
              <w:jc w:val="center"/>
              <w:rPr>
                <w:b/>
                <w:bCs/>
                <w:color w:val="000000"/>
                <w:sz w:val="24"/>
                <w:szCs w:val="24"/>
                <w:lang w:eastAsia="ru-RU"/>
              </w:rPr>
            </w:pPr>
          </w:p>
          <w:p w14:paraId="51F489DD" w14:textId="77777777" w:rsidR="00446DC6" w:rsidRPr="003445DE" w:rsidRDefault="00446DC6" w:rsidP="009C4B1A">
            <w:pPr>
              <w:jc w:val="center"/>
              <w:rPr>
                <w:b/>
                <w:bCs/>
                <w:color w:val="000000"/>
                <w:sz w:val="24"/>
                <w:szCs w:val="24"/>
                <w:lang w:eastAsia="ru-RU"/>
              </w:rPr>
            </w:pPr>
            <w:r w:rsidRPr="003445DE">
              <w:rPr>
                <w:b/>
                <w:bCs/>
                <w:color w:val="000000"/>
                <w:sz w:val="24"/>
                <w:szCs w:val="24"/>
                <w:lang w:eastAsia="ru-RU"/>
              </w:rPr>
              <w:t xml:space="preserve">Хранение не через </w:t>
            </w:r>
            <w:r w:rsidR="00BE30A3" w:rsidRPr="003445DE">
              <w:rPr>
                <w:b/>
                <w:bCs/>
                <w:color w:val="000000"/>
                <w:sz w:val="24"/>
                <w:szCs w:val="24"/>
                <w:lang w:eastAsia="ru-RU"/>
              </w:rPr>
              <w:t xml:space="preserve">НКО АО </w:t>
            </w:r>
            <w:r w:rsidRPr="003445DE">
              <w:rPr>
                <w:b/>
                <w:bCs/>
                <w:color w:val="000000"/>
                <w:sz w:val="24"/>
                <w:szCs w:val="24"/>
                <w:lang w:eastAsia="ru-RU"/>
              </w:rPr>
              <w:t>НРД</w:t>
            </w:r>
          </w:p>
          <w:p w14:paraId="2D59C7C4" w14:textId="77777777" w:rsidR="00446DC6" w:rsidRPr="003445DE" w:rsidRDefault="00446DC6" w:rsidP="009C4B1A">
            <w:pPr>
              <w:jc w:val="center"/>
              <w:rPr>
                <w:bCs/>
                <w:color w:val="000000"/>
                <w:sz w:val="24"/>
                <w:szCs w:val="24"/>
                <w:lang w:eastAsia="ru-RU"/>
              </w:rPr>
            </w:pPr>
            <w:r w:rsidRPr="003445DE">
              <w:rPr>
                <w:bCs/>
                <w:color w:val="000000"/>
                <w:sz w:val="24"/>
                <w:szCs w:val="24"/>
                <w:lang w:eastAsia="ru-RU"/>
              </w:rPr>
              <w:t xml:space="preserve">Место хранения, как критерий ограничения распоряжения </w:t>
            </w:r>
            <w:r w:rsidRPr="003445DE">
              <w:rPr>
                <w:bCs/>
                <w:color w:val="000000"/>
                <w:sz w:val="24"/>
                <w:szCs w:val="24"/>
                <w:lang w:eastAsia="ru-RU"/>
              </w:rPr>
              <w:br/>
              <w:t>ценными бумагами</w:t>
            </w:r>
          </w:p>
        </w:tc>
      </w:tr>
      <w:tr w:rsidR="00BE30A3" w:rsidRPr="003445DE" w14:paraId="22E70C39" w14:textId="77777777" w:rsidTr="009C4B1A">
        <w:trPr>
          <w:trHeight w:val="471"/>
        </w:trPr>
        <w:tc>
          <w:tcPr>
            <w:tcW w:w="6584" w:type="dxa"/>
            <w:gridSpan w:val="2"/>
            <w:shd w:val="clear" w:color="auto" w:fill="auto"/>
            <w:vAlign w:val="center"/>
          </w:tcPr>
          <w:p w14:paraId="17D9677A" w14:textId="77777777" w:rsidR="00BE30A3" w:rsidRPr="003445DE" w:rsidRDefault="00BE30A3" w:rsidP="009C4B1A">
            <w:pPr>
              <w:jc w:val="center"/>
              <w:rPr>
                <w:b/>
                <w:bCs/>
                <w:sz w:val="24"/>
                <w:szCs w:val="24"/>
                <w:lang w:eastAsia="ru-RU"/>
              </w:rPr>
            </w:pPr>
          </w:p>
        </w:tc>
        <w:tc>
          <w:tcPr>
            <w:tcW w:w="5324" w:type="dxa"/>
            <w:shd w:val="clear" w:color="auto" w:fill="auto"/>
            <w:vAlign w:val="center"/>
          </w:tcPr>
          <w:p w14:paraId="0A636A06" w14:textId="77777777" w:rsidR="00BE30A3" w:rsidRPr="003445DE" w:rsidRDefault="00BE30A3" w:rsidP="009C4B1A">
            <w:pPr>
              <w:jc w:val="center"/>
              <w:rPr>
                <w:b/>
                <w:bCs/>
                <w:sz w:val="24"/>
                <w:szCs w:val="24"/>
                <w:lang w:eastAsia="ru-RU"/>
              </w:rPr>
            </w:pPr>
          </w:p>
        </w:tc>
      </w:tr>
      <w:tr w:rsidR="00446DC6" w:rsidRPr="003445DE" w14:paraId="165B7C1D" w14:textId="77777777" w:rsidTr="009C4B1A">
        <w:trPr>
          <w:trHeight w:val="471"/>
        </w:trPr>
        <w:tc>
          <w:tcPr>
            <w:tcW w:w="6584" w:type="dxa"/>
            <w:gridSpan w:val="2"/>
            <w:shd w:val="clear" w:color="auto" w:fill="auto"/>
            <w:vAlign w:val="center"/>
            <w:hideMark/>
          </w:tcPr>
          <w:p w14:paraId="14CCA859" w14:textId="77777777" w:rsidR="00446DC6" w:rsidRPr="003445DE" w:rsidRDefault="00446DC6" w:rsidP="009C4B1A">
            <w:pPr>
              <w:jc w:val="center"/>
              <w:rPr>
                <w:b/>
                <w:bCs/>
                <w:sz w:val="24"/>
                <w:szCs w:val="24"/>
                <w:lang w:eastAsia="ru-RU"/>
              </w:rPr>
            </w:pPr>
            <w:r w:rsidRPr="003445DE">
              <w:rPr>
                <w:b/>
                <w:bCs/>
                <w:sz w:val="24"/>
                <w:szCs w:val="24"/>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0A63164F" w14:textId="3F7B2960" w:rsidR="00446DC6" w:rsidRPr="003445DE" w:rsidRDefault="00446DC6" w:rsidP="007028DB">
            <w:pPr>
              <w:jc w:val="center"/>
              <w:rPr>
                <w:b/>
                <w:bCs/>
                <w:sz w:val="24"/>
                <w:szCs w:val="24"/>
                <w:lang w:eastAsia="ru-RU"/>
              </w:rPr>
            </w:pPr>
            <w:r w:rsidRPr="003445DE">
              <w:rPr>
                <w:b/>
                <w:bCs/>
                <w:sz w:val="24"/>
                <w:szCs w:val="24"/>
                <w:lang w:eastAsia="ru-RU"/>
              </w:rPr>
              <w:t>Иностранные акции, иностранные паи (ETF),  акции международных компаний</w:t>
            </w:r>
          </w:p>
        </w:tc>
      </w:tr>
      <w:tr w:rsidR="00446DC6" w:rsidRPr="003445DE" w14:paraId="178618D0" w14:textId="77777777" w:rsidTr="009C4B1A">
        <w:trPr>
          <w:trHeight w:val="369"/>
        </w:trPr>
        <w:tc>
          <w:tcPr>
            <w:tcW w:w="11908" w:type="dxa"/>
            <w:gridSpan w:val="3"/>
            <w:shd w:val="clear" w:color="auto" w:fill="auto"/>
            <w:vAlign w:val="center"/>
          </w:tcPr>
          <w:p w14:paraId="070D7D3B" w14:textId="77777777" w:rsidR="00127B83" w:rsidRPr="003445DE" w:rsidRDefault="00446DC6" w:rsidP="0015625D">
            <w:pPr>
              <w:jc w:val="center"/>
              <w:rPr>
                <w:i/>
                <w:iCs/>
                <w:color w:val="000000"/>
                <w:sz w:val="24"/>
                <w:szCs w:val="24"/>
                <w:lang w:eastAsia="ru-RU"/>
              </w:rPr>
            </w:pPr>
            <w:r w:rsidRPr="003445DE">
              <w:rPr>
                <w:b/>
                <w:bCs/>
                <w:color w:val="000000"/>
                <w:sz w:val="24"/>
                <w:szCs w:val="24"/>
                <w:lang w:eastAsia="ru-RU"/>
              </w:rPr>
              <w:t xml:space="preserve">1 уровень справедливой стоимости </w:t>
            </w:r>
            <w:r w:rsidRPr="003445DE">
              <w:rPr>
                <w:color w:val="000000"/>
                <w:sz w:val="24"/>
                <w:szCs w:val="24"/>
                <w:lang w:eastAsia="ru-RU"/>
              </w:rPr>
              <w:br/>
            </w:r>
            <w:r w:rsidRPr="003445DE">
              <w:rPr>
                <w:i/>
                <w:iCs/>
                <w:color w:val="000000"/>
                <w:sz w:val="24"/>
                <w:szCs w:val="24"/>
                <w:lang w:eastAsia="ru-RU"/>
              </w:rPr>
              <w:t>Биржевые цены используются только при наличии доступа и возможности совершать сделки на таких биржах</w:t>
            </w:r>
          </w:p>
          <w:p w14:paraId="4EB52CD7" w14:textId="76B7FB87" w:rsidR="00446DC6" w:rsidRPr="003445DE" w:rsidRDefault="00127B83" w:rsidP="0015625D">
            <w:pPr>
              <w:jc w:val="center"/>
              <w:rPr>
                <w:b/>
                <w:bCs/>
                <w:sz w:val="24"/>
                <w:szCs w:val="24"/>
                <w:lang w:eastAsia="ru-RU"/>
              </w:rPr>
            </w:pPr>
            <w:r w:rsidRPr="003445DE">
              <w:rPr>
                <w:i/>
                <w:iCs/>
                <w:color w:val="000000"/>
                <w:sz w:val="24"/>
                <w:szCs w:val="24"/>
                <w:lang w:eastAsia="ru-RU"/>
              </w:rPr>
              <w:t>(см. Приложение 2)</w:t>
            </w:r>
            <w:r w:rsidR="00446DC6" w:rsidRPr="003445DE">
              <w:rPr>
                <w:i/>
                <w:iCs/>
                <w:color w:val="000000"/>
                <w:sz w:val="24"/>
                <w:szCs w:val="24"/>
                <w:lang w:eastAsia="ru-RU"/>
              </w:rPr>
              <w:t xml:space="preserve"> </w:t>
            </w:r>
          </w:p>
        </w:tc>
      </w:tr>
      <w:tr w:rsidR="00446DC6" w:rsidRPr="003445DE" w14:paraId="213CDA42" w14:textId="77777777" w:rsidTr="009C4B1A">
        <w:trPr>
          <w:trHeight w:val="416"/>
        </w:trPr>
        <w:tc>
          <w:tcPr>
            <w:tcW w:w="11908" w:type="dxa"/>
            <w:gridSpan w:val="3"/>
            <w:shd w:val="clear" w:color="auto" w:fill="auto"/>
            <w:hideMark/>
          </w:tcPr>
          <w:p w14:paraId="051C7B7B" w14:textId="59712592" w:rsidR="00446DC6" w:rsidRPr="003445DE" w:rsidRDefault="00446DC6" w:rsidP="009C4B1A">
            <w:pPr>
              <w:jc w:val="both"/>
              <w:rPr>
                <w:sz w:val="24"/>
                <w:szCs w:val="24"/>
                <w:lang w:eastAsia="ru-RU"/>
              </w:rPr>
            </w:pPr>
          </w:p>
          <w:p w14:paraId="30B9DB5A" w14:textId="77777777" w:rsidR="00446DC6" w:rsidRPr="003445DE" w:rsidRDefault="00446DC6" w:rsidP="009C4B1A">
            <w:pPr>
              <w:jc w:val="both"/>
              <w:rPr>
                <w:sz w:val="24"/>
                <w:szCs w:val="24"/>
                <w:lang w:eastAsia="ru-RU"/>
              </w:rPr>
            </w:pPr>
            <w:r w:rsidRPr="003445DE">
              <w:rPr>
                <w:sz w:val="24"/>
                <w:szCs w:val="24"/>
                <w:lang w:eastAsia="ru-RU"/>
              </w:rPr>
              <w:t xml:space="preserve"> </w:t>
            </w:r>
          </w:p>
          <w:p w14:paraId="6520D1FA" w14:textId="6815EB5F" w:rsidR="00446DC6" w:rsidRPr="003445DE" w:rsidRDefault="00446DC6" w:rsidP="009C4B1A">
            <w:pPr>
              <w:jc w:val="both"/>
              <w:rPr>
                <w:sz w:val="24"/>
                <w:szCs w:val="24"/>
                <w:lang w:eastAsia="ru-RU"/>
              </w:rPr>
            </w:pPr>
            <w:r w:rsidRPr="003445DE">
              <w:rPr>
                <w:sz w:val="24"/>
                <w:szCs w:val="24"/>
                <w:lang w:eastAsia="ru-RU"/>
              </w:rPr>
              <w:lastRenderedPageBreak/>
              <w:t>Цены осн</w:t>
            </w:r>
            <w:r w:rsidR="00127B83" w:rsidRPr="003445DE">
              <w:rPr>
                <w:sz w:val="24"/>
                <w:szCs w:val="24"/>
                <w:lang w:eastAsia="ru-RU"/>
              </w:rPr>
              <w:t xml:space="preserve">овного рынка из числа активных </w:t>
            </w:r>
            <w:r w:rsidRPr="003445DE">
              <w:rPr>
                <w:sz w:val="24"/>
                <w:szCs w:val="24"/>
                <w:lang w:eastAsia="ru-RU"/>
              </w:rPr>
              <w:t>российских бирж (за</w:t>
            </w:r>
            <w:r w:rsidR="00672A73" w:rsidRPr="003445DE">
              <w:rPr>
                <w:sz w:val="24"/>
                <w:szCs w:val="24"/>
                <w:lang w:eastAsia="ru-RU"/>
              </w:rPr>
              <w:t xml:space="preserve"> исключением Московской биржи) </w:t>
            </w:r>
            <w:r w:rsidRPr="003445DE">
              <w:rPr>
                <w:sz w:val="24"/>
                <w:szCs w:val="24"/>
                <w:lang w:eastAsia="ru-RU"/>
              </w:rPr>
              <w:t>на дату определения СЧА (или за последний торговый день, если рабочий день объявлен биржей неторговым) в  порядке убывания приоритета:</w:t>
            </w:r>
          </w:p>
          <w:p w14:paraId="37244C32" w14:textId="77777777" w:rsidR="00446DC6" w:rsidRPr="003445DE" w:rsidRDefault="00446DC6" w:rsidP="009C4B1A">
            <w:pPr>
              <w:jc w:val="both"/>
              <w:rPr>
                <w:sz w:val="24"/>
                <w:szCs w:val="24"/>
                <w:lang w:eastAsia="ru-RU"/>
              </w:rPr>
            </w:pPr>
            <w:r w:rsidRPr="003445DE">
              <w:rPr>
                <w:sz w:val="24"/>
                <w:szCs w:val="24"/>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068BF4FB" w14:textId="77777777" w:rsidR="00446DC6" w:rsidRPr="003445DE" w:rsidRDefault="00446DC6" w:rsidP="009C4B1A">
            <w:pPr>
              <w:jc w:val="both"/>
              <w:rPr>
                <w:sz w:val="24"/>
                <w:szCs w:val="24"/>
                <w:lang w:eastAsia="ru-RU"/>
              </w:rPr>
            </w:pPr>
            <w:r w:rsidRPr="003445DE">
              <w:rPr>
                <w:sz w:val="24"/>
                <w:szCs w:val="24"/>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4241FA5B" w14:textId="77777777" w:rsidR="00446DC6" w:rsidRPr="003445DE" w:rsidRDefault="00446DC6" w:rsidP="009C4B1A">
            <w:pPr>
              <w:jc w:val="both"/>
              <w:rPr>
                <w:sz w:val="24"/>
                <w:szCs w:val="24"/>
                <w:lang w:eastAsia="ru-RU"/>
              </w:rPr>
            </w:pPr>
            <w:r w:rsidRPr="003445DE">
              <w:rPr>
                <w:sz w:val="24"/>
                <w:szCs w:val="24"/>
                <w:lang w:eastAsia="ru-RU"/>
              </w:rPr>
              <w:t>с) цена закрытия на момент окончания торговой сессии российской биржи на дату определения СЧА при условии подтверждения ее корректности;</w:t>
            </w:r>
          </w:p>
          <w:p w14:paraId="782E3F3C" w14:textId="77777777" w:rsidR="00446DC6" w:rsidRPr="003445DE" w:rsidRDefault="00446DC6" w:rsidP="009C4B1A">
            <w:pPr>
              <w:jc w:val="both"/>
              <w:rPr>
                <w:sz w:val="24"/>
                <w:szCs w:val="24"/>
                <w:lang w:eastAsia="ru-RU"/>
              </w:rPr>
            </w:pPr>
            <w:r w:rsidRPr="003445DE">
              <w:rPr>
                <w:sz w:val="24"/>
                <w:szCs w:val="24"/>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446DC6" w:rsidRPr="003445DE" w14:paraId="7AFFDB95" w14:textId="77777777" w:rsidTr="009C4B1A">
        <w:trPr>
          <w:trHeight w:val="224"/>
        </w:trPr>
        <w:tc>
          <w:tcPr>
            <w:tcW w:w="11908" w:type="dxa"/>
            <w:gridSpan w:val="3"/>
            <w:shd w:val="clear" w:color="auto" w:fill="auto"/>
          </w:tcPr>
          <w:p w14:paraId="368DDA63" w14:textId="77777777" w:rsidR="00446DC6" w:rsidRPr="003445DE" w:rsidRDefault="00446DC6" w:rsidP="009C4B1A">
            <w:pPr>
              <w:jc w:val="center"/>
              <w:rPr>
                <w:sz w:val="24"/>
                <w:szCs w:val="24"/>
                <w:lang w:eastAsia="ru-RU"/>
              </w:rPr>
            </w:pPr>
            <w:r w:rsidRPr="003445DE">
              <w:rPr>
                <w:b/>
                <w:bCs/>
                <w:color w:val="000000"/>
                <w:sz w:val="24"/>
                <w:szCs w:val="24"/>
                <w:lang w:eastAsia="ru-RU"/>
              </w:rPr>
              <w:lastRenderedPageBreak/>
              <w:t>2 уровень справедливой стоимости</w:t>
            </w:r>
          </w:p>
        </w:tc>
      </w:tr>
      <w:tr w:rsidR="00446DC6" w:rsidRPr="003445DE" w14:paraId="5FB446AB" w14:textId="77777777" w:rsidTr="009C4B1A">
        <w:trPr>
          <w:trHeight w:val="224"/>
        </w:trPr>
        <w:tc>
          <w:tcPr>
            <w:tcW w:w="6487" w:type="dxa"/>
            <w:shd w:val="clear" w:color="auto" w:fill="auto"/>
            <w:hideMark/>
          </w:tcPr>
          <w:p w14:paraId="6D40CCD1" w14:textId="42BB14FF" w:rsidR="00446DC6" w:rsidRPr="003445DE" w:rsidRDefault="00446DC6" w:rsidP="009C4B1A">
            <w:pPr>
              <w:jc w:val="both"/>
              <w:rPr>
                <w:sz w:val="24"/>
                <w:szCs w:val="24"/>
                <w:lang w:eastAsia="ru-RU"/>
              </w:rPr>
            </w:pPr>
          </w:p>
        </w:tc>
        <w:tc>
          <w:tcPr>
            <w:tcW w:w="5421" w:type="dxa"/>
            <w:gridSpan w:val="2"/>
            <w:shd w:val="clear" w:color="auto" w:fill="auto"/>
            <w:hideMark/>
          </w:tcPr>
          <w:p w14:paraId="69FE66A2" w14:textId="77777777" w:rsidR="00446DC6" w:rsidRPr="003445DE" w:rsidRDefault="00446DC6" w:rsidP="009C4B1A">
            <w:pPr>
              <w:jc w:val="both"/>
              <w:rPr>
                <w:sz w:val="24"/>
                <w:szCs w:val="24"/>
                <w:lang w:eastAsia="ru-RU"/>
              </w:rPr>
            </w:pPr>
            <w:r w:rsidRPr="003445DE">
              <w:rPr>
                <w:sz w:val="24"/>
                <w:szCs w:val="24"/>
                <w:lang w:eastAsia="ru-RU"/>
              </w:rPr>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446DC6" w:rsidRPr="003445DE" w14:paraId="23D93FDC" w14:textId="77777777" w:rsidTr="009C4B1A">
        <w:trPr>
          <w:trHeight w:val="142"/>
        </w:trPr>
        <w:tc>
          <w:tcPr>
            <w:tcW w:w="11908" w:type="dxa"/>
            <w:gridSpan w:val="3"/>
            <w:shd w:val="clear" w:color="auto" w:fill="auto"/>
          </w:tcPr>
          <w:p w14:paraId="2207E497" w14:textId="77777777" w:rsidR="00446DC6" w:rsidRPr="003445DE" w:rsidRDefault="00446DC6" w:rsidP="009C4B1A">
            <w:pPr>
              <w:jc w:val="center"/>
              <w:rPr>
                <w:sz w:val="24"/>
                <w:szCs w:val="24"/>
                <w:lang w:eastAsia="ru-RU"/>
              </w:rPr>
            </w:pPr>
            <w:r w:rsidRPr="003445DE">
              <w:rPr>
                <w:b/>
                <w:bCs/>
                <w:color w:val="000000"/>
                <w:sz w:val="24"/>
                <w:szCs w:val="24"/>
                <w:lang w:eastAsia="ru-RU"/>
              </w:rPr>
              <w:t>3 уровень справедливой стоимости</w:t>
            </w:r>
          </w:p>
        </w:tc>
      </w:tr>
      <w:tr w:rsidR="00446DC6" w:rsidRPr="003445DE" w14:paraId="0C39DB5F" w14:textId="77777777" w:rsidTr="009C4B1A">
        <w:trPr>
          <w:trHeight w:val="847"/>
        </w:trPr>
        <w:tc>
          <w:tcPr>
            <w:tcW w:w="6487" w:type="dxa"/>
            <w:shd w:val="clear" w:color="auto" w:fill="auto"/>
            <w:hideMark/>
          </w:tcPr>
          <w:p w14:paraId="6970069A" w14:textId="785065B5" w:rsidR="00446DC6" w:rsidRPr="003445DE" w:rsidRDefault="002B1AFA" w:rsidP="009C4B1A">
            <w:pPr>
              <w:jc w:val="both"/>
              <w:rPr>
                <w:sz w:val="24"/>
                <w:szCs w:val="24"/>
                <w:lang w:eastAsia="ru-RU"/>
              </w:rPr>
            </w:pPr>
            <w:r w:rsidRPr="003445DE">
              <w:rPr>
                <w:sz w:val="24"/>
                <w:szCs w:val="24"/>
                <w:lang w:eastAsia="ru-RU"/>
              </w:rPr>
              <w:t>1</w:t>
            </w:r>
            <w:r w:rsidR="00446DC6" w:rsidRPr="003445DE">
              <w:rPr>
                <w:sz w:val="24"/>
                <w:szCs w:val="24"/>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w:t>
            </w:r>
            <w:r w:rsidR="00446DC6" w:rsidRPr="003445DE">
              <w:rPr>
                <w:sz w:val="24"/>
                <w:szCs w:val="24"/>
                <w:lang w:eastAsia="ru-RU"/>
              </w:rPr>
              <w:lastRenderedPageBreak/>
              <w:t xml:space="preserve">целей определения справедливой стоимости ценной бумаги только по состоянию на дату котировки. </w:t>
            </w:r>
          </w:p>
          <w:p w14:paraId="09BA22D5" w14:textId="77777777" w:rsidR="00446DC6" w:rsidRPr="003445DE" w:rsidRDefault="00446DC6" w:rsidP="009C4B1A">
            <w:pPr>
              <w:jc w:val="both"/>
              <w:rPr>
                <w:sz w:val="24"/>
                <w:szCs w:val="24"/>
                <w:lang w:eastAsia="ru-RU"/>
              </w:rPr>
            </w:pPr>
          </w:p>
          <w:p w14:paraId="44D6F389" w14:textId="5C03DCC6" w:rsidR="00446DC6" w:rsidRPr="003445DE" w:rsidRDefault="002B1AFA" w:rsidP="009C4B1A">
            <w:pPr>
              <w:jc w:val="both"/>
              <w:rPr>
                <w:sz w:val="24"/>
                <w:szCs w:val="24"/>
                <w:lang w:eastAsia="ru-RU"/>
              </w:rPr>
            </w:pPr>
            <w:r w:rsidRPr="003445DE">
              <w:rPr>
                <w:sz w:val="24"/>
                <w:szCs w:val="24"/>
                <w:lang w:eastAsia="ru-RU"/>
              </w:rPr>
              <w:t>2</w:t>
            </w:r>
            <w:r w:rsidR="00446DC6" w:rsidRPr="003445DE">
              <w:rPr>
                <w:sz w:val="24"/>
                <w:szCs w:val="24"/>
                <w:lang w:eastAsia="ru-RU"/>
              </w:rPr>
              <w:t>)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0549A46B" w14:textId="77777777" w:rsidR="00446DC6" w:rsidRPr="003445DE" w:rsidRDefault="00446DC6" w:rsidP="009C4B1A">
            <w:pPr>
              <w:jc w:val="both"/>
              <w:rPr>
                <w:sz w:val="24"/>
                <w:szCs w:val="24"/>
                <w:lang w:eastAsia="ru-RU"/>
              </w:rPr>
            </w:pPr>
            <w:r w:rsidRPr="003445DE">
              <w:rPr>
                <w:sz w:val="24"/>
                <w:szCs w:val="24"/>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w:t>
            </w:r>
            <w:r w:rsidR="00BE30A3" w:rsidRPr="003445DE">
              <w:rPr>
                <w:sz w:val="24"/>
                <w:szCs w:val="24"/>
                <w:lang w:eastAsia="ru-RU"/>
              </w:rPr>
              <w:t xml:space="preserve"> ежемесячно на последний рабочий день календарного месяца</w:t>
            </w:r>
            <w:r w:rsidR="005D0D94" w:rsidRPr="003445DE">
              <w:rPr>
                <w:sz w:val="24"/>
                <w:szCs w:val="24"/>
                <w:lang w:eastAsia="ru-RU"/>
              </w:rPr>
              <w:t>.</w:t>
            </w:r>
            <w:r w:rsidR="00BE30A3" w:rsidRPr="003445DE" w:rsidDel="00BE30A3">
              <w:rPr>
                <w:sz w:val="24"/>
                <w:szCs w:val="24"/>
                <w:lang w:eastAsia="ru-RU"/>
              </w:rPr>
              <w:t xml:space="preserve"> </w:t>
            </w:r>
            <w:r w:rsidRPr="003445DE">
              <w:rPr>
                <w:sz w:val="24"/>
                <w:szCs w:val="24"/>
                <w:lang w:eastAsia="ru-RU"/>
              </w:rPr>
              <w:t xml:space="preserve"> В том случае, если направленная информация либо соглашение, регулирующее отношения сторон, не содержит </w:t>
            </w:r>
            <w:r w:rsidRPr="003445DE">
              <w:rPr>
                <w:sz w:val="24"/>
                <w:szCs w:val="24"/>
                <w:lang w:eastAsia="ru-RU"/>
              </w:rPr>
              <w:lastRenderedPageBreak/>
              <w:t>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75354195" w14:textId="77777777" w:rsidR="00446DC6" w:rsidRPr="003445DE" w:rsidRDefault="00446DC6" w:rsidP="009C4B1A">
            <w:pPr>
              <w:jc w:val="both"/>
              <w:rPr>
                <w:sz w:val="24"/>
                <w:szCs w:val="24"/>
                <w:lang w:eastAsia="ru-RU"/>
              </w:rPr>
            </w:pPr>
          </w:p>
          <w:p w14:paraId="1721F17C" w14:textId="77777777" w:rsidR="00446DC6" w:rsidRPr="003445DE" w:rsidRDefault="00446DC6" w:rsidP="009C4B1A">
            <w:pPr>
              <w:jc w:val="both"/>
              <w:rPr>
                <w:sz w:val="24"/>
                <w:szCs w:val="24"/>
                <w:lang w:eastAsia="ru-RU"/>
              </w:rPr>
            </w:pPr>
            <w:r w:rsidRPr="003445DE">
              <w:rPr>
                <w:sz w:val="24"/>
                <w:szCs w:val="24"/>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22A17D44" w14:textId="77777777" w:rsidR="00446DC6" w:rsidRPr="003445DE" w:rsidRDefault="00446DC6" w:rsidP="00517C02">
      <w:pPr>
        <w:pStyle w:val="a8"/>
        <w:ind w:left="0"/>
        <w:jc w:val="both"/>
        <w:rPr>
          <w:b/>
          <w:sz w:val="24"/>
          <w:szCs w:val="24"/>
        </w:rPr>
      </w:pPr>
    </w:p>
    <w:p w14:paraId="284F648F" w14:textId="77777777" w:rsidR="00517C02" w:rsidRPr="003445DE" w:rsidRDefault="00517C02" w:rsidP="00517C02">
      <w:pPr>
        <w:pStyle w:val="a8"/>
        <w:ind w:left="0"/>
        <w:jc w:val="both"/>
        <w:rPr>
          <w:b/>
          <w:sz w:val="24"/>
          <w:szCs w:val="24"/>
        </w:rPr>
      </w:pPr>
    </w:p>
    <w:p w14:paraId="08D18709" w14:textId="77777777" w:rsidR="00517C02" w:rsidRPr="003445DE" w:rsidRDefault="00517C02" w:rsidP="00517C02">
      <w:pPr>
        <w:pStyle w:val="a8"/>
        <w:ind w:left="0"/>
        <w:jc w:val="both"/>
        <w:rPr>
          <w:b/>
          <w:sz w:val="24"/>
          <w:szCs w:val="24"/>
        </w:rPr>
      </w:pPr>
    </w:p>
    <w:p w14:paraId="693629E0" w14:textId="77777777" w:rsidR="00517C02" w:rsidRPr="003445DE" w:rsidRDefault="00517C02" w:rsidP="00517C02">
      <w:pPr>
        <w:pStyle w:val="a8"/>
        <w:ind w:left="0"/>
        <w:jc w:val="both"/>
        <w:rPr>
          <w:b/>
          <w:sz w:val="24"/>
          <w:szCs w:val="24"/>
        </w:rPr>
        <w:sectPr w:rsidR="00517C02" w:rsidRPr="003445DE" w:rsidSect="006F43CF">
          <w:pgSz w:w="15840" w:h="12240" w:orient="landscape" w:code="1"/>
          <w:pgMar w:top="1134" w:right="851" w:bottom="1134" w:left="1701" w:header="720" w:footer="720" w:gutter="0"/>
          <w:cols w:space="720"/>
          <w:noEndnote/>
          <w:docGrid w:linePitch="299"/>
        </w:sectPr>
      </w:pPr>
    </w:p>
    <w:p w14:paraId="5DF16CC3" w14:textId="77777777" w:rsidR="00B11E09" w:rsidRPr="003445DE" w:rsidRDefault="00421397" w:rsidP="003E5001">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F46FC" w:rsidRPr="003445DE">
        <w:rPr>
          <w:b/>
          <w:sz w:val="24"/>
          <w:szCs w:val="24"/>
          <w:lang w:eastAsia="ru-RU"/>
        </w:rPr>
        <w:t>2</w:t>
      </w:r>
      <w:r w:rsidRPr="003445DE">
        <w:rPr>
          <w:b/>
          <w:sz w:val="24"/>
          <w:szCs w:val="24"/>
          <w:lang w:eastAsia="ru-RU"/>
        </w:rPr>
        <w:t xml:space="preserve"> </w:t>
      </w:r>
    </w:p>
    <w:p w14:paraId="11E64E62" w14:textId="77777777" w:rsidR="00B11E09" w:rsidRPr="003445DE" w:rsidRDefault="00421397" w:rsidP="00E845C5">
      <w:pPr>
        <w:autoSpaceDN w:val="0"/>
        <w:adjustRightInd w:val="0"/>
        <w:spacing w:line="360" w:lineRule="auto"/>
        <w:jc w:val="center"/>
        <w:rPr>
          <w:b/>
          <w:sz w:val="24"/>
          <w:szCs w:val="24"/>
          <w:lang w:eastAsia="ru-RU"/>
        </w:rPr>
      </w:pPr>
      <w:r w:rsidRPr="003445DE">
        <w:rPr>
          <w:b/>
          <w:sz w:val="24"/>
          <w:szCs w:val="24"/>
          <w:lang w:eastAsia="ru-RU"/>
        </w:rPr>
        <w:t>ПЕРЕЧЕНЬ ДОСТУПНЫХ И НАБЛЮДАЕМЫХ БИРЖЕВЫХ ПЛОЩАДОК</w:t>
      </w:r>
    </w:p>
    <w:p w14:paraId="4B59BB66" w14:textId="77777777" w:rsidR="00B11E09" w:rsidRPr="003445DE" w:rsidRDefault="00B11E09" w:rsidP="00E845C5">
      <w:pPr>
        <w:autoSpaceDN w:val="0"/>
        <w:adjustRightInd w:val="0"/>
        <w:spacing w:line="360" w:lineRule="auto"/>
        <w:ind w:firstLine="709"/>
        <w:jc w:val="center"/>
        <w:rPr>
          <w:b/>
          <w:sz w:val="24"/>
          <w:szCs w:val="24"/>
          <w:lang w:eastAsia="ru-RU"/>
        </w:rPr>
      </w:pPr>
    </w:p>
    <w:tbl>
      <w:tblPr>
        <w:tblStyle w:val="ae"/>
        <w:tblW w:w="0" w:type="auto"/>
        <w:tblInd w:w="483" w:type="dxa"/>
        <w:tblLook w:val="04A0" w:firstRow="1" w:lastRow="0" w:firstColumn="1" w:lastColumn="0" w:noHBand="0" w:noVBand="1"/>
      </w:tblPr>
      <w:tblGrid>
        <w:gridCol w:w="5891"/>
        <w:gridCol w:w="3182"/>
      </w:tblGrid>
      <w:tr w:rsidR="00AD2F2B" w:rsidRPr="003445DE" w14:paraId="493F2F47" w14:textId="77777777" w:rsidTr="009D6B08">
        <w:tc>
          <w:tcPr>
            <w:tcW w:w="5891" w:type="dxa"/>
            <w:shd w:val="clear" w:color="auto" w:fill="A6A6A6" w:themeFill="background1" w:themeFillShade="A6"/>
            <w:vAlign w:val="center"/>
          </w:tcPr>
          <w:p w14:paraId="4C7721EE" w14:textId="77777777" w:rsidR="00725F10" w:rsidRPr="003445DE" w:rsidRDefault="00725F10" w:rsidP="003E5001">
            <w:pPr>
              <w:pStyle w:val="a8"/>
              <w:autoSpaceDN w:val="0"/>
              <w:adjustRightInd w:val="0"/>
              <w:ind w:left="0"/>
              <w:jc w:val="both"/>
              <w:rPr>
                <w:b/>
                <w:i/>
                <w:sz w:val="24"/>
                <w:szCs w:val="24"/>
              </w:rPr>
            </w:pPr>
            <w:r w:rsidRPr="003445DE">
              <w:rPr>
                <w:b/>
                <w:i/>
                <w:sz w:val="24"/>
                <w:szCs w:val="24"/>
              </w:rPr>
              <w:t>Доступные и наблюдаемые биржевые площадки</w:t>
            </w:r>
          </w:p>
        </w:tc>
        <w:tc>
          <w:tcPr>
            <w:tcW w:w="3182" w:type="dxa"/>
            <w:shd w:val="clear" w:color="auto" w:fill="A6A6A6" w:themeFill="background1" w:themeFillShade="A6"/>
            <w:vAlign w:val="center"/>
          </w:tcPr>
          <w:p w14:paraId="115D7431" w14:textId="77777777" w:rsidR="00725F10" w:rsidRPr="003445DE" w:rsidRDefault="009D6B08" w:rsidP="003E5001">
            <w:pPr>
              <w:pStyle w:val="a8"/>
              <w:autoSpaceDN w:val="0"/>
              <w:adjustRightInd w:val="0"/>
              <w:ind w:left="0"/>
              <w:jc w:val="both"/>
              <w:rPr>
                <w:b/>
                <w:i/>
                <w:sz w:val="24"/>
                <w:szCs w:val="24"/>
              </w:rPr>
            </w:pPr>
            <w:r w:rsidRPr="003445DE">
              <w:rPr>
                <w:b/>
                <w:i/>
                <w:sz w:val="24"/>
                <w:szCs w:val="24"/>
              </w:rPr>
              <w:t>Наименование на английском языке (справочно)</w:t>
            </w:r>
          </w:p>
        </w:tc>
      </w:tr>
      <w:tr w:rsidR="00CF105D" w:rsidRPr="003445DE" w14:paraId="6CDD9FFC" w14:textId="77777777" w:rsidTr="009D6B08">
        <w:tc>
          <w:tcPr>
            <w:tcW w:w="5891" w:type="dxa"/>
          </w:tcPr>
          <w:p w14:paraId="18058878"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"Московская Биржа ММВБ-РТС"</w:t>
            </w:r>
          </w:p>
        </w:tc>
        <w:tc>
          <w:tcPr>
            <w:tcW w:w="3182" w:type="dxa"/>
            <w:vAlign w:val="center"/>
          </w:tcPr>
          <w:p w14:paraId="2751169F" w14:textId="77777777" w:rsidR="00CF105D" w:rsidRPr="003445DE" w:rsidRDefault="00CF105D" w:rsidP="00CF105D">
            <w:pPr>
              <w:pStyle w:val="a8"/>
              <w:autoSpaceDN w:val="0"/>
              <w:adjustRightInd w:val="0"/>
              <w:spacing w:line="360" w:lineRule="auto"/>
              <w:ind w:left="0"/>
              <w:jc w:val="both"/>
              <w:rPr>
                <w:sz w:val="24"/>
                <w:szCs w:val="24"/>
              </w:rPr>
            </w:pPr>
          </w:p>
        </w:tc>
      </w:tr>
      <w:tr w:rsidR="00CF105D" w:rsidRPr="003445DE" w14:paraId="4D4E360D" w14:textId="77777777" w:rsidTr="009D6B08">
        <w:tc>
          <w:tcPr>
            <w:tcW w:w="5891" w:type="dxa"/>
          </w:tcPr>
          <w:p w14:paraId="0D4F78AB" w14:textId="77777777" w:rsidR="00CF105D" w:rsidRPr="003445DE" w:rsidRDefault="00CF105D" w:rsidP="00CF105D">
            <w:pPr>
              <w:pStyle w:val="a8"/>
              <w:autoSpaceDN w:val="0"/>
              <w:adjustRightInd w:val="0"/>
              <w:ind w:left="0" w:firstLine="567"/>
              <w:jc w:val="both"/>
              <w:rPr>
                <w:sz w:val="24"/>
                <w:szCs w:val="24"/>
              </w:rPr>
            </w:pPr>
            <w:r w:rsidRPr="003445DE">
              <w:rPr>
                <w:sz w:val="24"/>
                <w:szCs w:val="24"/>
              </w:rPr>
              <w:t>Публичное акционерное общество "Санкт-Петербургская биржа"</w:t>
            </w:r>
          </w:p>
        </w:tc>
        <w:tc>
          <w:tcPr>
            <w:tcW w:w="3182" w:type="dxa"/>
            <w:vAlign w:val="center"/>
          </w:tcPr>
          <w:p w14:paraId="3CD4DDD0" w14:textId="77777777" w:rsidR="00CF105D" w:rsidRPr="003445DE" w:rsidRDefault="00CF105D" w:rsidP="00CF105D">
            <w:pPr>
              <w:pStyle w:val="a8"/>
              <w:autoSpaceDN w:val="0"/>
              <w:adjustRightInd w:val="0"/>
              <w:spacing w:line="360" w:lineRule="auto"/>
              <w:ind w:left="0"/>
              <w:jc w:val="both"/>
              <w:rPr>
                <w:sz w:val="24"/>
                <w:szCs w:val="24"/>
              </w:rPr>
            </w:pPr>
          </w:p>
        </w:tc>
      </w:tr>
    </w:tbl>
    <w:p w14:paraId="5A1260A8" w14:textId="77777777" w:rsidR="00626FCA"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0E12FB8E" w14:textId="77777777" w:rsidR="003E5001" w:rsidRPr="003445DE" w:rsidRDefault="003E5001" w:rsidP="003E5001">
      <w:pPr>
        <w:autoSpaceDN w:val="0"/>
        <w:adjustRightInd w:val="0"/>
        <w:spacing w:line="360" w:lineRule="auto"/>
        <w:ind w:firstLine="709"/>
        <w:jc w:val="right"/>
        <w:rPr>
          <w:b/>
          <w:sz w:val="24"/>
          <w:szCs w:val="24"/>
          <w:lang w:eastAsia="ru-RU"/>
        </w:rPr>
      </w:pPr>
      <w:bookmarkStart w:id="2" w:name="_Toc27400762"/>
      <w:bookmarkStart w:id="3" w:name="приложение_6"/>
      <w:r w:rsidRPr="003445DE">
        <w:rPr>
          <w:b/>
          <w:sz w:val="24"/>
          <w:szCs w:val="24"/>
          <w:lang w:eastAsia="ru-RU"/>
        </w:rPr>
        <w:lastRenderedPageBreak/>
        <w:t>Приложение 3</w:t>
      </w:r>
    </w:p>
    <w:p w14:paraId="094926FE" w14:textId="77777777" w:rsidR="003E5001" w:rsidRPr="003445DE" w:rsidRDefault="003E5001" w:rsidP="003E5001">
      <w:pPr>
        <w:autoSpaceDN w:val="0"/>
        <w:adjustRightInd w:val="0"/>
        <w:spacing w:line="360" w:lineRule="auto"/>
        <w:jc w:val="center"/>
        <w:rPr>
          <w:b/>
          <w:caps/>
          <w:sz w:val="24"/>
          <w:szCs w:val="24"/>
        </w:rPr>
      </w:pPr>
      <w:r w:rsidRPr="003445DE">
        <w:rPr>
          <w:b/>
          <w:caps/>
          <w:sz w:val="24"/>
          <w:szCs w:val="24"/>
        </w:rPr>
        <w:t>Метод приведенной стоимости будущих денежных потоков</w:t>
      </w:r>
      <w:bookmarkEnd w:id="2"/>
    </w:p>
    <w:p w14:paraId="56699EC9" w14:textId="77777777" w:rsidR="003E5001" w:rsidRPr="003445DE" w:rsidRDefault="003E5001" w:rsidP="003E5001">
      <w:pPr>
        <w:autoSpaceDN w:val="0"/>
        <w:adjustRightInd w:val="0"/>
        <w:jc w:val="center"/>
        <w:rPr>
          <w:b/>
          <w:caps/>
          <w:sz w:val="24"/>
          <w:szCs w:val="24"/>
        </w:rPr>
      </w:pPr>
    </w:p>
    <w:p w14:paraId="2CFD6DEC" w14:textId="77777777" w:rsidR="003E5001" w:rsidRPr="003445DE" w:rsidRDefault="003E5001" w:rsidP="003E5001">
      <w:pPr>
        <w:spacing w:line="360" w:lineRule="auto"/>
        <w:ind w:firstLine="709"/>
        <w:rPr>
          <w:sz w:val="24"/>
          <w:szCs w:val="24"/>
        </w:rPr>
      </w:pPr>
      <w:r w:rsidRPr="003445DE">
        <w:rPr>
          <w:sz w:val="24"/>
          <w:szCs w:val="24"/>
        </w:rPr>
        <w:t>Приведенная стоимость будущих денежных потоков, указанная в настоящем приложении, рассчитывается для следующих активов:</w:t>
      </w:r>
    </w:p>
    <w:p w14:paraId="116EB59A" w14:textId="77777777" w:rsidR="003E5001" w:rsidRPr="003445DE" w:rsidRDefault="003E5001" w:rsidP="003E5001">
      <w:pPr>
        <w:pStyle w:val="a8"/>
        <w:numPr>
          <w:ilvl w:val="0"/>
          <w:numId w:val="45"/>
        </w:numPr>
        <w:suppressAutoHyphens w:val="0"/>
        <w:autoSpaceDE/>
        <w:spacing w:line="360" w:lineRule="auto"/>
        <w:ind w:left="0" w:firstLine="709"/>
        <w:rPr>
          <w:sz w:val="24"/>
          <w:szCs w:val="24"/>
        </w:rPr>
      </w:pPr>
      <w:r w:rsidRPr="003445DE">
        <w:rPr>
          <w:sz w:val="24"/>
          <w:szCs w:val="24"/>
        </w:rPr>
        <w:t>Депозиты в кредитных организациях в случаях, указанных в Приложении 7.</w:t>
      </w:r>
    </w:p>
    <w:p w14:paraId="5F3997A1"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Приведенная стоимость будущих денежных потоков рассчитывается по формуле:</w:t>
      </w:r>
    </w:p>
    <w:p w14:paraId="3F7AEEA7" w14:textId="77777777" w:rsidR="003E5001" w:rsidRPr="003445DE" w:rsidRDefault="003E5001" w:rsidP="003E5001">
      <w:pPr>
        <w:autoSpaceDN w:val="0"/>
        <w:adjustRightInd w:val="0"/>
        <w:spacing w:line="360" w:lineRule="auto"/>
        <w:ind w:firstLine="709"/>
        <w:jc w:val="center"/>
        <w:rPr>
          <w:sz w:val="24"/>
          <w:szCs w:val="24"/>
          <w:lang w:eastAsia="ru-RU"/>
        </w:rPr>
      </w:pPr>
      <w:r w:rsidRPr="003445DE">
        <w:rPr>
          <w:sz w:val="24"/>
          <w:szCs w:val="24"/>
          <w:lang w:eastAsia="ru-RU"/>
        </w:rPr>
        <w:object w:dxaOrig="2079" w:dyaOrig="700" w14:anchorId="48F69AB0">
          <v:shape id="_x0000_i1070" type="#_x0000_t75" style="width:108.75pt;height:36.75pt" o:ole="">
            <v:imagedata r:id="rId90" o:title=""/>
          </v:shape>
          <o:OLEObject Type="Embed" ProgID="Equation.3" ShapeID="_x0000_i1070" DrawAspect="Content" ObjectID="_1844400322" r:id="rId91"/>
        </w:object>
      </w:r>
    </w:p>
    <w:p w14:paraId="6A225D79"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val="en-US" w:eastAsia="ru-RU"/>
        </w:rPr>
        <w:t>PV</w:t>
      </w:r>
      <w:r w:rsidRPr="003445DE">
        <w:rPr>
          <w:sz w:val="24"/>
          <w:szCs w:val="24"/>
          <w:lang w:eastAsia="ru-RU"/>
        </w:rPr>
        <w:t xml:space="preserve"> – справедливая стоимость актива;</w:t>
      </w:r>
    </w:p>
    <w:p w14:paraId="4368DED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количество денежных потоков до даты погашения актива, начиная с даты определения СЧА;</w:t>
      </w:r>
    </w:p>
    <w:p w14:paraId="293AEAC7"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279" w:dyaOrig="360" w14:anchorId="3799227C">
          <v:shape id="_x0000_i1071" type="#_x0000_t75" style="width:14.25pt;height:21.75pt" o:ole="">
            <v:imagedata r:id="rId92" o:title=""/>
          </v:shape>
          <o:OLEObject Type="Embed" ProgID="Equation.3" ShapeID="_x0000_i1071" DrawAspect="Content" ObjectID="_1844400323" r:id="rId93"/>
        </w:object>
      </w:r>
      <w:r w:rsidRPr="003445DE">
        <w:rPr>
          <w:sz w:val="24"/>
          <w:szCs w:val="24"/>
          <w:lang w:eastAsia="ru-RU"/>
        </w:rPr>
        <w:t xml:space="preserve">  - сумма n-ого денежного потока (проценты и основная сумма); </w:t>
      </w:r>
    </w:p>
    <w:p w14:paraId="544D9EFF"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t>n - порядковый номер денежного потока, начиная с даты определения СЧА;</w:t>
      </w:r>
    </w:p>
    <w:p w14:paraId="40D97A26" w14:textId="77777777" w:rsidR="003E5001" w:rsidRPr="003445DE" w:rsidRDefault="003E5001" w:rsidP="003E5001">
      <w:pPr>
        <w:autoSpaceDN w:val="0"/>
        <w:adjustRightInd w:val="0"/>
        <w:spacing w:line="360" w:lineRule="auto"/>
        <w:jc w:val="both"/>
        <w:rPr>
          <w:sz w:val="24"/>
          <w:szCs w:val="24"/>
          <w:lang w:eastAsia="ru-RU"/>
        </w:rPr>
      </w:pPr>
      <w:r w:rsidRPr="003445DE">
        <w:rPr>
          <w:sz w:val="24"/>
          <w:szCs w:val="24"/>
          <w:lang w:eastAsia="ru-RU"/>
        </w:rPr>
        <w:object w:dxaOrig="340" w:dyaOrig="360" w14:anchorId="08CCD301">
          <v:shape id="_x0000_i1072" type="#_x0000_t75" style="width:14.25pt;height:21.75pt" o:ole="">
            <v:imagedata r:id="rId94" o:title=""/>
          </v:shape>
          <o:OLEObject Type="Embed" ProgID="Equation.3" ShapeID="_x0000_i1072" DrawAspect="Content" ObjectID="_1844400324" r:id="rId95"/>
        </w:object>
      </w:r>
      <w:r w:rsidRPr="003445DE">
        <w:rPr>
          <w:sz w:val="24"/>
          <w:szCs w:val="24"/>
          <w:lang w:eastAsia="ru-RU"/>
        </w:rPr>
        <w:t xml:space="preserve">  - количество дней от даты определения СЧА до даты n-ого денежного потока;</w:t>
      </w:r>
    </w:p>
    <w:p w14:paraId="722FD1A7" w14:textId="72A1DFD0" w:rsidR="003E5001" w:rsidRPr="003445DE" w:rsidRDefault="004D2EBD" w:rsidP="003E5001">
      <w:pPr>
        <w:autoSpaceDN w:val="0"/>
        <w:adjustRightInd w:val="0"/>
        <w:spacing w:line="360" w:lineRule="auto"/>
        <w:jc w:val="both"/>
        <w:rPr>
          <w:sz w:val="24"/>
          <w:szCs w:val="24"/>
          <w:lang w:eastAsia="ru-RU"/>
        </w:rPr>
      </w:pPr>
      <w:r w:rsidRPr="003445DE">
        <w:rPr>
          <w:sz w:val="24"/>
          <w:szCs w:val="24"/>
          <w:lang w:eastAsia="ru-RU"/>
        </w:rPr>
        <w:t xml:space="preserve">r </w:t>
      </w:r>
      <w:r w:rsidR="003E5001" w:rsidRPr="003445DE">
        <w:rPr>
          <w:sz w:val="24"/>
          <w:szCs w:val="24"/>
          <w:lang w:eastAsia="ru-RU"/>
        </w:rPr>
        <w:t>- ставка        дисконтирования    в   процентах   годовых, определенная в соответствии с настоящими Правилами.</w:t>
      </w:r>
    </w:p>
    <w:p w14:paraId="2F8AE94F" w14:textId="20EAA551"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Денежные потоки, включая процентный доход, определяются в соответствии с условиями договора, датой денежного потока считается минимальная дата, в которую возможно поступление денежных средств, соответствующая дате окончания n-ого периода (за исключением случаев досрочного погашения основного долга). График денежных потоков корректируется в случае внесения изменений в договор (</w:t>
      </w:r>
      <w:r w:rsidRPr="003445DE">
        <w:rPr>
          <w:sz w:val="24"/>
          <w:szCs w:val="24"/>
        </w:rPr>
        <w:t>в том числе в части изменения ставки по договору, срока действия договора, периодичности или сроков выплаты процентных доходов)</w:t>
      </w:r>
      <w:r w:rsidRPr="003445DE">
        <w:rPr>
          <w:sz w:val="24"/>
          <w:szCs w:val="24"/>
          <w:lang w:eastAsia="ru-RU"/>
        </w:rPr>
        <w:t>, а также в случае изменения суммы основного долга (</w:t>
      </w:r>
      <w:r w:rsidRPr="003445DE">
        <w:rPr>
          <w:sz w:val="24"/>
          <w:szCs w:val="24"/>
        </w:rPr>
        <w:t>пополнения, частичного досрочного погашения основного долга)</w:t>
      </w:r>
      <w:r w:rsidRPr="003445DE">
        <w:rPr>
          <w:sz w:val="24"/>
          <w:szCs w:val="24"/>
          <w:lang w:eastAsia="ru-RU"/>
        </w:rPr>
        <w:t>.</w:t>
      </w:r>
    </w:p>
    <w:p w14:paraId="7F253611" w14:textId="77777777" w:rsidR="003E5001" w:rsidRPr="003445DE" w:rsidRDefault="003E5001" w:rsidP="003E5001">
      <w:pPr>
        <w:autoSpaceDN w:val="0"/>
        <w:adjustRightInd w:val="0"/>
        <w:spacing w:line="360" w:lineRule="auto"/>
        <w:ind w:firstLine="709"/>
        <w:jc w:val="both"/>
        <w:rPr>
          <w:b/>
          <w:bCs/>
          <w:iCs/>
          <w:sz w:val="24"/>
          <w:szCs w:val="24"/>
          <w:lang w:eastAsia="ru-RU"/>
        </w:rPr>
      </w:pPr>
      <w:r w:rsidRPr="003445DE">
        <w:rPr>
          <w:b/>
          <w:bCs/>
          <w:iCs/>
          <w:sz w:val="24"/>
          <w:szCs w:val="24"/>
          <w:lang w:eastAsia="ru-RU"/>
        </w:rPr>
        <w:t>Порядок определения ставки дисконтирования для депозита</w:t>
      </w:r>
    </w:p>
    <w:p w14:paraId="5198171F" w14:textId="77777777" w:rsidR="003E5001" w:rsidRPr="003445DE" w:rsidRDefault="003E5001" w:rsidP="003E5001">
      <w:pPr>
        <w:autoSpaceDN w:val="0"/>
        <w:adjustRightInd w:val="0"/>
        <w:spacing w:line="360" w:lineRule="auto"/>
        <w:ind w:firstLine="709"/>
        <w:jc w:val="both"/>
        <w:rPr>
          <w:sz w:val="24"/>
          <w:szCs w:val="24"/>
          <w:lang w:eastAsia="ru-RU"/>
        </w:rPr>
      </w:pPr>
      <w:r w:rsidRPr="003445DE">
        <w:rPr>
          <w:sz w:val="24"/>
          <w:szCs w:val="24"/>
          <w:lang w:eastAsia="ru-RU"/>
        </w:rPr>
        <w:t>Ставка дисконтирования определяется по состоянию на:</w:t>
      </w:r>
    </w:p>
    <w:p w14:paraId="52BBDE4C"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первоначального признания актива;</w:t>
      </w:r>
    </w:p>
    <w:p w14:paraId="0C4BE1E1" w14:textId="77777777" w:rsidR="003E5001" w:rsidRPr="003445DE" w:rsidRDefault="003E5001" w:rsidP="003E5001">
      <w:pPr>
        <w:numPr>
          <w:ilvl w:val="0"/>
          <w:numId w:val="44"/>
        </w:numPr>
        <w:autoSpaceDN w:val="0"/>
        <w:adjustRightInd w:val="0"/>
        <w:spacing w:line="360" w:lineRule="auto"/>
        <w:ind w:left="0" w:firstLine="709"/>
        <w:jc w:val="both"/>
        <w:rPr>
          <w:sz w:val="24"/>
          <w:szCs w:val="24"/>
          <w:lang w:eastAsia="ru-RU"/>
        </w:rPr>
      </w:pPr>
      <w:r w:rsidRPr="003445DE">
        <w:rPr>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5625272A" w14:textId="77777777" w:rsidR="003E5001" w:rsidRPr="003445DE" w:rsidRDefault="003E5001" w:rsidP="003E5001">
      <w:pPr>
        <w:numPr>
          <w:ilvl w:val="0"/>
          <w:numId w:val="44"/>
        </w:numPr>
        <w:autoSpaceDN w:val="0"/>
        <w:adjustRightInd w:val="0"/>
        <w:spacing w:line="360" w:lineRule="auto"/>
        <w:ind w:left="567" w:firstLine="709"/>
        <w:jc w:val="both"/>
        <w:rPr>
          <w:sz w:val="24"/>
          <w:szCs w:val="24"/>
          <w:lang w:eastAsia="ru-RU"/>
        </w:rPr>
      </w:pPr>
      <w:r w:rsidRPr="003445DE">
        <w:rPr>
          <w:sz w:val="24"/>
          <w:szCs w:val="24"/>
          <w:lang w:eastAsia="ru-RU"/>
        </w:rPr>
        <w:t>дату изменения ключевой ставки Банка России,</w:t>
      </w:r>
    </w:p>
    <w:p w14:paraId="6A5C5976" w14:textId="77777777" w:rsidR="003E5001" w:rsidRPr="003445DE" w:rsidRDefault="003E5001" w:rsidP="003E5001">
      <w:pPr>
        <w:tabs>
          <w:tab w:val="left" w:pos="567"/>
        </w:tabs>
        <w:spacing w:line="360" w:lineRule="auto"/>
        <w:ind w:left="567" w:firstLine="709"/>
        <w:jc w:val="both"/>
        <w:rPr>
          <w:sz w:val="24"/>
          <w:szCs w:val="24"/>
          <w:lang w:eastAsia="ru-RU"/>
        </w:rPr>
      </w:pPr>
      <w:r w:rsidRPr="003445DE">
        <w:rPr>
          <w:rFonts w:eastAsia="Batang"/>
          <w:sz w:val="24"/>
          <w:szCs w:val="24"/>
          <w:lang w:eastAsia="ru-RU"/>
        </w:rPr>
        <w:t xml:space="preserve">- </w:t>
      </w:r>
      <w:r w:rsidRPr="003445DE">
        <w:rPr>
          <w:sz w:val="24"/>
          <w:szCs w:val="24"/>
          <w:lang w:eastAsia="ru-RU"/>
        </w:rPr>
        <w:t>каждую дату определения СЧА.</w:t>
      </w:r>
    </w:p>
    <w:p w14:paraId="73E0F096" w14:textId="77777777" w:rsidR="003E5001" w:rsidRPr="003445DE" w:rsidRDefault="003E5001" w:rsidP="003E5001">
      <w:pPr>
        <w:tabs>
          <w:tab w:val="left" w:pos="567"/>
        </w:tabs>
        <w:spacing w:line="360" w:lineRule="auto"/>
        <w:ind w:left="567" w:firstLine="709"/>
        <w:jc w:val="both"/>
        <w:rPr>
          <w:sz w:val="24"/>
          <w:szCs w:val="24"/>
          <w:lang w:eastAsia="ru-RU"/>
        </w:rPr>
      </w:pPr>
    </w:p>
    <w:p w14:paraId="177A99D7" w14:textId="77777777" w:rsidR="003E5001" w:rsidRPr="003445DE" w:rsidRDefault="003E5001" w:rsidP="003E5001">
      <w:pPr>
        <w:autoSpaceDN w:val="0"/>
        <w:adjustRightInd w:val="0"/>
        <w:spacing w:line="360" w:lineRule="auto"/>
        <w:ind w:firstLine="709"/>
        <w:jc w:val="both"/>
        <w:rPr>
          <w:b/>
          <w:sz w:val="24"/>
          <w:szCs w:val="24"/>
          <w:lang w:eastAsia="ru-RU"/>
        </w:rPr>
      </w:pPr>
      <w:r w:rsidRPr="003445DE">
        <w:rPr>
          <w:b/>
          <w:sz w:val="24"/>
          <w:szCs w:val="24"/>
          <w:lang w:eastAsia="ru-RU"/>
        </w:rPr>
        <w:t>Ставка дисконтирования равна:</w:t>
      </w:r>
    </w:p>
    <w:p w14:paraId="556C7D95" w14:textId="77777777" w:rsidR="003E5001" w:rsidRPr="003445DE" w:rsidRDefault="003E5001"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w:r w:rsidRPr="003445DE">
        <w:rPr>
          <w:rFonts w:eastAsia="Batang"/>
          <w:sz w:val="24"/>
          <w:szCs w:val="24"/>
          <w:lang w:eastAsia="ru-RU"/>
        </w:rPr>
        <w:lastRenderedPageBreak/>
        <w:t>ставке, предусмотренной договором в течение максимального срока, если ее значение находится в пределах границ диапазона колебаний (волатильности) на горизонте 3 месяцев, начиная от последней раскрытой на сайте Банка России ставки</w:t>
      </w:r>
      <w:r w:rsidRPr="003445DE" w:rsidDel="00A73719">
        <w:rPr>
          <w:rFonts w:eastAsia="Batang"/>
          <w:sz w:val="24"/>
          <w:szCs w:val="24"/>
          <w:lang w:eastAsia="ru-RU"/>
        </w:rPr>
        <w:t>;</w:t>
      </w:r>
    </w:p>
    <w:p w14:paraId="3E1AAAF9" w14:textId="77777777" w:rsidR="003E5001" w:rsidRPr="003445DE" w:rsidRDefault="006E3044" w:rsidP="003E5001">
      <w:pPr>
        <w:numPr>
          <w:ilvl w:val="0"/>
          <w:numId w:val="43"/>
        </w:numPr>
        <w:tabs>
          <w:tab w:val="left" w:pos="284"/>
        </w:tabs>
        <w:suppressAutoHyphens w:val="0"/>
        <w:autoSpaceDE/>
        <w:spacing w:line="360" w:lineRule="auto"/>
        <w:ind w:left="0" w:firstLine="709"/>
        <w:contextualSpacing/>
        <w:jc w:val="both"/>
        <w:rPr>
          <w:rFonts w:eastAsia="Batang"/>
          <w:sz w:val="24"/>
          <w:szCs w:val="24"/>
          <w:lang w:eastAsia="ru-RU"/>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предусмотренная договором в течение максимального срока, выходит за границы установленного диапазона колебаний (волатильности), на горизонте 3 месяцев, начиная от последней раскрытой на сайте Банка России ставки;</w:t>
      </w:r>
    </w:p>
    <w:p w14:paraId="201DF73D" w14:textId="77777777" w:rsidR="003E5001" w:rsidRPr="003445DE" w:rsidRDefault="006E3044" w:rsidP="003E5001">
      <w:pPr>
        <w:numPr>
          <w:ilvl w:val="0"/>
          <w:numId w:val="43"/>
        </w:numPr>
        <w:tabs>
          <w:tab w:val="left" w:pos="284"/>
        </w:tabs>
        <w:suppressAutoHyphens w:val="0"/>
        <w:autoSpaceDE/>
        <w:spacing w:line="360" w:lineRule="auto"/>
        <w:ind w:left="0" w:firstLine="709"/>
        <w:contextualSpacing/>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rFonts w:eastAsia="Batang"/>
          <w:sz w:val="24"/>
          <w:szCs w:val="24"/>
          <w:lang w:eastAsia="ru-RU"/>
        </w:rPr>
        <w:t>, если ставка по договору не установлена</w:t>
      </w:r>
      <w:r w:rsidR="003E5001" w:rsidRPr="003445DE">
        <w:rPr>
          <w:sz w:val="24"/>
          <w:szCs w:val="24"/>
        </w:rPr>
        <w:t>.</w:t>
      </w:r>
    </w:p>
    <w:p w14:paraId="38A29E67" w14:textId="77777777" w:rsidR="003E5001" w:rsidRPr="003445DE" w:rsidRDefault="003E5001" w:rsidP="003E5001">
      <w:pPr>
        <w:tabs>
          <w:tab w:val="left" w:pos="567"/>
        </w:tabs>
        <w:spacing w:line="360" w:lineRule="auto"/>
        <w:ind w:firstLine="709"/>
        <w:contextualSpacing/>
        <w:jc w:val="both"/>
        <w:rPr>
          <w:b/>
          <w:sz w:val="24"/>
          <w:szCs w:val="24"/>
        </w:rPr>
      </w:pPr>
      <w:r w:rsidRPr="003445DE">
        <w:rPr>
          <w:b/>
          <w:sz w:val="24"/>
          <w:szCs w:val="24"/>
        </w:rPr>
        <w:t>Границы диапазона волатильности:</w:t>
      </w:r>
    </w:p>
    <w:p w14:paraId="51A39495"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Минимальная граница определяется по формуле:</w:t>
      </w:r>
    </w:p>
    <w:p w14:paraId="0B87F6B1" w14:textId="35877400" w:rsidR="003E5001" w:rsidRPr="003445DE" w:rsidRDefault="006F4FA0" w:rsidP="003E5001">
      <w:pPr>
        <w:tabs>
          <w:tab w:val="left" w:pos="567"/>
        </w:tabs>
        <w:spacing w:line="360" w:lineRule="auto"/>
        <w:contextualSpacing/>
        <w:jc w:val="both"/>
        <w:rPr>
          <w:rFonts w:eastAsiaTheme="minorEastAsia"/>
          <w:sz w:val="24"/>
          <w:szCs w:val="24"/>
        </w:rPr>
      </w:pPr>
      <w:r w:rsidRPr="003445DE">
        <w:rPr>
          <w:sz w:val="24"/>
          <w:szCs w:val="24"/>
        </w:rPr>
        <w:tab/>
      </w:r>
      <w:r w:rsidRPr="003445DE">
        <w:rPr>
          <w:sz w:val="24"/>
          <w:szCs w:val="24"/>
        </w:rPr>
        <w:tab/>
      </w:r>
      <w:r w:rsidRPr="003445DE">
        <w:rPr>
          <w:sz w:val="24"/>
          <w:szCs w:val="24"/>
        </w:rPr>
        <w:tab/>
      </w:r>
      <w:r w:rsidRPr="003445DE">
        <w:rPr>
          <w:sz w:val="24"/>
          <w:szCs w:val="24"/>
        </w:rPr>
        <w:tab/>
      </w:r>
      <w:r w:rsidRPr="003445DE">
        <w:rPr>
          <w:sz w:val="24"/>
          <w:szCs w:val="24"/>
        </w:rPr>
        <w:tab/>
        <w:t xml:space="preserve">      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oMath>
      <w:r w:rsidRPr="003445DE">
        <w:rPr>
          <w:sz w:val="24"/>
          <w:szCs w:val="24"/>
        </w:rPr>
        <w:t>;2)</w:t>
      </w:r>
    </w:p>
    <w:p w14:paraId="7A0FA09D" w14:textId="77777777" w:rsidR="003E5001" w:rsidRPr="003445DE" w:rsidRDefault="003E5001" w:rsidP="003E5001">
      <w:pPr>
        <w:tabs>
          <w:tab w:val="left" w:pos="567"/>
        </w:tabs>
        <w:spacing w:line="360" w:lineRule="auto"/>
        <w:ind w:firstLine="709"/>
        <w:contextualSpacing/>
        <w:jc w:val="both"/>
        <w:rPr>
          <w:sz w:val="24"/>
          <w:szCs w:val="24"/>
        </w:rPr>
      </w:pPr>
      <w:r w:rsidRPr="003445DE">
        <w:rPr>
          <w:sz w:val="24"/>
          <w:szCs w:val="24"/>
        </w:rPr>
        <w:t>Максимальная граница – определяется по формуле:</w:t>
      </w:r>
    </w:p>
    <w:p w14:paraId="4491AFB4" w14:textId="1C5CE783" w:rsidR="003E5001" w:rsidRPr="003445DE" w:rsidRDefault="006F4FA0" w:rsidP="003E5001">
      <w:pPr>
        <w:tabs>
          <w:tab w:val="left" w:pos="567"/>
        </w:tabs>
        <w:spacing w:line="360" w:lineRule="auto"/>
        <w:contextualSpacing/>
        <w:jc w:val="center"/>
        <w:rPr>
          <w:sz w:val="24"/>
          <w:szCs w:val="24"/>
        </w:rPr>
      </w:pPr>
      <w:r w:rsidRPr="003445DE">
        <w:rPr>
          <w:sz w:val="24"/>
          <w:szCs w:val="24"/>
        </w:rPr>
        <w:t>ОКРУГЛ(</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003E5001" w:rsidRPr="003445DE">
        <w:rPr>
          <w:rFonts w:eastAsiaTheme="minorEastAsia"/>
          <w:sz w:val="24"/>
          <w:szCs w:val="24"/>
        </w:rPr>
        <w:t>)</w:t>
      </w:r>
      <w:r w:rsidRPr="003445DE">
        <w:rPr>
          <w:rFonts w:eastAsiaTheme="minorEastAsia"/>
          <w:sz w:val="24"/>
          <w:szCs w:val="24"/>
        </w:rPr>
        <w:t>;2)</w:t>
      </w:r>
    </w:p>
    <w:p w14:paraId="240E7238" w14:textId="77777777" w:rsidR="003E5001" w:rsidRPr="003445DE" w:rsidRDefault="003E5001" w:rsidP="003E5001">
      <w:pPr>
        <w:tabs>
          <w:tab w:val="left" w:pos="567"/>
        </w:tabs>
        <w:spacing w:line="360" w:lineRule="auto"/>
        <w:ind w:firstLine="709"/>
        <w:jc w:val="both"/>
        <w:rPr>
          <w:sz w:val="24"/>
          <w:szCs w:val="24"/>
        </w:rPr>
      </w:pPr>
      <w:r w:rsidRPr="003445DE">
        <w:rPr>
          <w:sz w:val="24"/>
          <w:szCs w:val="24"/>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3 месяцев, начиная от последней раскрытой на сайте Банка России ставки на минимальную средневзвешенную процентную ставку по депозитам на том же горизонте, по следующей формуле:</w:t>
      </w:r>
    </w:p>
    <w:p w14:paraId="5940A269" w14:textId="2D801CA7" w:rsidR="003E5001" w:rsidRPr="003445DE" w:rsidRDefault="003E5001" w:rsidP="003E5001">
      <w:pPr>
        <w:spacing w:line="360" w:lineRule="auto"/>
        <w:ind w:firstLine="709"/>
        <w:jc w:val="center"/>
        <w:rPr>
          <w:sz w:val="24"/>
          <w:szCs w:val="24"/>
          <w:lang w:val="en-US"/>
        </w:rPr>
      </w:pPr>
      <w:r w:rsidRPr="003445DE">
        <w:rPr>
          <w:sz w:val="24"/>
          <w:szCs w:val="24"/>
          <w:lang w:val="en-US"/>
        </w:rPr>
        <w:t>KV=</w:t>
      </w:r>
      <m:oMath>
        <m:r>
          <w:rPr>
            <w:rFonts w:ascii="Cambria Math" w:hAnsi="Cambria Math"/>
            <w:sz w:val="24"/>
            <w:szCs w:val="24"/>
            <w:lang w:val="en-US"/>
          </w:rPr>
          <m:t>ОКРУГЛ(</m:t>
        </m:r>
        <m:f>
          <m:fPr>
            <m:ctrlPr>
              <w:rPr>
                <w:rFonts w:ascii="Cambria Math" w:hAnsi="Cambria Math"/>
                <w:i/>
                <w:sz w:val="24"/>
                <w:szCs w:val="24"/>
              </w:rPr>
            </m:ctrlPr>
          </m:fPr>
          <m:num>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num>
          <m:den>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m:t>
                </m:r>
                <m:r>
                  <w:rPr>
                    <w:rFonts w:ascii="Cambria Math" w:hAnsi="Cambria Math"/>
                    <w:sz w:val="24"/>
                    <w:szCs w:val="24"/>
                    <w:lang w:val="en-US"/>
                  </w:rPr>
                  <m:t>.</m:t>
                </m:r>
                <m:r>
                  <w:rPr>
                    <w:rFonts w:ascii="Cambria Math" w:hAnsi="Cambria Math"/>
                    <w:sz w:val="24"/>
                    <w:szCs w:val="24"/>
                  </w:rPr>
                  <m:t>рын</m:t>
                </m:r>
                <m:r>
                  <w:rPr>
                    <w:rFonts w:ascii="Cambria Math" w:hAnsi="Cambria Math"/>
                    <w:sz w:val="24"/>
                    <w:szCs w:val="24"/>
                    <w:lang w:val="en-US"/>
                  </w:rPr>
                  <m:t>.</m:t>
                </m:r>
              </m:sub>
            </m:sSub>
          </m:den>
        </m:f>
        <m:r>
          <w:rPr>
            <w:rFonts w:ascii="Cambria Math" w:hAnsi="Cambria Math"/>
            <w:sz w:val="24"/>
            <w:szCs w:val="24"/>
            <w:lang w:val="en-US"/>
          </w:rPr>
          <m:t>;2)</m:t>
        </m:r>
      </m:oMath>
      <w:r w:rsidRPr="003445DE">
        <w:rPr>
          <w:sz w:val="24"/>
          <w:szCs w:val="24"/>
          <w:lang w:val="en-US"/>
        </w:rPr>
        <w:t xml:space="preserve"> ,</w:t>
      </w:r>
    </w:p>
    <w:p w14:paraId="1FA38EB5" w14:textId="77777777" w:rsidR="003E5001" w:rsidRPr="003445DE" w:rsidRDefault="003E5001" w:rsidP="003E5001">
      <w:pPr>
        <w:spacing w:line="360" w:lineRule="auto"/>
        <w:ind w:firstLine="709"/>
        <w:rPr>
          <w:i/>
          <w:sz w:val="24"/>
          <w:szCs w:val="24"/>
        </w:rPr>
      </w:pPr>
      <w:r w:rsidRPr="003445DE">
        <w:rPr>
          <w:i/>
          <w:sz w:val="24"/>
          <w:szCs w:val="24"/>
        </w:rPr>
        <w:t>где:</w:t>
      </w:r>
    </w:p>
    <w:p w14:paraId="60A67332" w14:textId="77777777" w:rsidR="003E5001" w:rsidRPr="003445DE" w:rsidRDefault="003E5001" w:rsidP="003E5001">
      <w:pPr>
        <w:spacing w:line="360" w:lineRule="auto"/>
        <w:jc w:val="both"/>
        <w:rPr>
          <w:i/>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w:t>
      </w:r>
    </w:p>
    <w:p w14:paraId="6C9E1CE7" w14:textId="77777777" w:rsidR="003E5001" w:rsidRPr="003445DE" w:rsidRDefault="003E5001" w:rsidP="003E5001">
      <w:pPr>
        <w:spacing w:line="360" w:lineRule="auto"/>
        <w:jc w:val="both"/>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 максимальная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08C7BEA9" w14:textId="77777777" w:rsidR="003E5001" w:rsidRPr="003445DE" w:rsidRDefault="006E3044"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минимальная средневзвешенная процентная ставка по привлеченным кредитными организациями вкладам нефинансовых организаций в рублях, публикуемая на официальном сайте ЦБ РФ, на горизонте 3 месяцев, начиная от последней раскрытой на сайте Банка России ставки;</w:t>
      </w:r>
    </w:p>
    <w:p w14:paraId="71EA0CDE" w14:textId="77777777" w:rsidR="003E5001" w:rsidRPr="003445DE" w:rsidRDefault="003E5001" w:rsidP="003E5001">
      <w:pPr>
        <w:tabs>
          <w:tab w:val="left" w:pos="567"/>
        </w:tabs>
        <w:spacing w:line="360" w:lineRule="auto"/>
        <w:ind w:firstLine="709"/>
        <w:jc w:val="both"/>
        <w:rPr>
          <w:sz w:val="24"/>
          <w:szCs w:val="24"/>
        </w:rPr>
      </w:pPr>
    </w:p>
    <w:p w14:paraId="3AFC98AF" w14:textId="77777777" w:rsidR="003E5001" w:rsidRPr="003445DE" w:rsidRDefault="006E3044"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003E5001" w:rsidRPr="003445DE">
        <w:rPr>
          <w:sz w:val="24"/>
          <w:szCs w:val="24"/>
        </w:rPr>
        <w:t xml:space="preserve"> - оценка средневзвешенной рыночной процентной ставки, определенная по формуле:</w:t>
      </w:r>
    </w:p>
    <w:p w14:paraId="077A4B1E" w14:textId="77777777" w:rsidR="003E5001" w:rsidRPr="003445DE" w:rsidRDefault="006E3044" w:rsidP="003E5001">
      <w:pPr>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003E5001" w:rsidRPr="003445DE">
        <w:rPr>
          <w:sz w:val="24"/>
          <w:szCs w:val="24"/>
        </w:rPr>
        <w:t>,</w:t>
      </w:r>
    </w:p>
    <w:p w14:paraId="79A073B2" w14:textId="77777777" w:rsidR="003E5001" w:rsidRPr="003445DE" w:rsidRDefault="003E5001" w:rsidP="003E5001">
      <w:pPr>
        <w:spacing w:line="360" w:lineRule="auto"/>
        <w:ind w:firstLine="709"/>
        <w:rPr>
          <w:i/>
          <w:sz w:val="24"/>
          <w:szCs w:val="24"/>
        </w:rPr>
      </w:pPr>
      <w:r w:rsidRPr="003445DE">
        <w:rPr>
          <w:i/>
          <w:sz w:val="24"/>
          <w:szCs w:val="24"/>
        </w:rPr>
        <w:t>где:</w:t>
      </w:r>
    </w:p>
    <w:p w14:paraId="1B835D8A" w14:textId="77777777" w:rsidR="003E5001" w:rsidRPr="003445DE" w:rsidRDefault="006E3044"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rFonts w:eastAsiaTheme="minorEastAsia"/>
          <w:sz w:val="24"/>
          <w:szCs w:val="24"/>
        </w:rPr>
        <w:t xml:space="preserve"> </w:t>
      </w:r>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 публикуемая на официальном сайте ЦБ </w:t>
      </w:r>
      <w:r w:rsidR="003E5001" w:rsidRPr="003445DE">
        <w:rPr>
          <w:sz w:val="24"/>
          <w:szCs w:val="24"/>
        </w:rPr>
        <w:lastRenderedPageBreak/>
        <w:t>РФ,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депозита;</w:t>
      </w:r>
    </w:p>
    <w:p w14:paraId="19A843F0" w14:textId="77777777" w:rsidR="003E5001" w:rsidRPr="003445DE" w:rsidDel="00591A70" w:rsidRDefault="006E3044"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003E5001" w:rsidRPr="003445DE" w:rsidDel="00591A70">
        <w:rPr>
          <w:sz w:val="24"/>
          <w:szCs w:val="24"/>
        </w:rPr>
        <w:t xml:space="preserve"> - ключевая ставка ЦБ РФ, установленная на дату оценки;</w:t>
      </w:r>
    </w:p>
    <w:p w14:paraId="674308A1" w14:textId="1B397A03" w:rsidR="003E5001" w:rsidRPr="003445DE" w:rsidDel="00591A70" w:rsidRDefault="006E3044"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003E5001" w:rsidRPr="003445DE" w:rsidDel="00591A70">
        <w:rPr>
          <w:sz w:val="24"/>
          <w:szCs w:val="24"/>
        </w:rPr>
        <w:t xml:space="preserve">  - средняя ключевая ставка ЦБ РФ за календарный месяц, за который определена ставка </w:t>
      </w:r>
    </w:p>
    <w:p w14:paraId="11AEFC68" w14:textId="77777777" w:rsidR="003E5001" w:rsidRPr="003445DE" w:rsidDel="00591A70" w:rsidRDefault="003E5001" w:rsidP="003E5001">
      <w:pPr>
        <w:spacing w:line="360" w:lineRule="auto"/>
        <w:ind w:firstLine="709"/>
        <w:jc w:val="both"/>
        <w:rPr>
          <w:sz w:val="24"/>
          <w:szCs w:val="24"/>
        </w:rPr>
      </w:pPr>
      <w:r w:rsidRPr="003445DE" w:rsidDel="00591A70">
        <w:rPr>
          <w:sz w:val="24"/>
          <w:szCs w:val="24"/>
        </w:rPr>
        <w:t>Средняя за календарный месяц ключевая ставка ЦБ РФ рассчитывается по формуле:</w:t>
      </w:r>
    </w:p>
    <w:p w14:paraId="0115D530" w14:textId="6A83B2F5" w:rsidR="003E5001" w:rsidRPr="003445DE" w:rsidDel="00591A70" w:rsidRDefault="006E3044" w:rsidP="003E5001">
      <w:pPr>
        <w:spacing w:line="360" w:lineRule="auto"/>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=ОКРУГЛ(</m:t>
          </m:r>
          <m:f>
            <m:fPr>
              <m:ctrlPr>
                <w:rPr>
                  <w:rFonts w:ascii="Cambria Math" w:hAnsi="Cambria Math"/>
                  <w:i/>
                  <w:sz w:val="24"/>
                  <w:szCs w:val="24"/>
                </w:rPr>
              </m:ctrlPr>
            </m:fPr>
            <m:num>
              <m:nary>
                <m:naryPr>
                  <m:chr m:val="∑"/>
                  <m:limLoc m:val="undOvr"/>
                  <m:supHide m:val="1"/>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;2),</m:t>
          </m:r>
        </m:oMath>
      </m:oMathPara>
    </w:p>
    <w:p w14:paraId="3DA036C7" w14:textId="77777777" w:rsidR="003E5001" w:rsidRPr="003445DE" w:rsidDel="00591A70" w:rsidRDefault="003E5001" w:rsidP="003E5001">
      <w:pPr>
        <w:spacing w:line="360" w:lineRule="auto"/>
        <w:ind w:firstLine="709"/>
        <w:jc w:val="both"/>
        <w:rPr>
          <w:i/>
          <w:sz w:val="24"/>
          <w:szCs w:val="24"/>
        </w:rPr>
      </w:pPr>
      <w:r w:rsidRPr="003445DE" w:rsidDel="00591A70">
        <w:rPr>
          <w:i/>
          <w:sz w:val="24"/>
          <w:szCs w:val="24"/>
        </w:rPr>
        <w:t>где:</w:t>
      </w:r>
    </w:p>
    <w:p w14:paraId="46624DCE" w14:textId="77777777" w:rsidR="003E5001" w:rsidRPr="003445DE" w:rsidDel="00591A70" w:rsidRDefault="003E5001" w:rsidP="003E5001">
      <w:pPr>
        <w:spacing w:line="360" w:lineRule="auto"/>
        <w:jc w:val="both"/>
        <w:rPr>
          <w:sz w:val="24"/>
          <w:szCs w:val="24"/>
        </w:rPr>
      </w:pPr>
      <m:oMath>
        <m:r>
          <m:rPr>
            <m:sty m:val="p"/>
          </m:rPr>
          <w:rPr>
            <w:rFonts w:ascii="Cambria Math" w:hAnsi="Cambria Math"/>
            <w:sz w:val="24"/>
            <w:szCs w:val="24"/>
          </w:rPr>
          <m:t>T</m:t>
        </m:r>
      </m:oMath>
      <w:r w:rsidRPr="003445DE" w:rsidDel="00591A70">
        <w:rPr>
          <w:sz w:val="24"/>
          <w:szCs w:val="24"/>
        </w:rPr>
        <w:t xml:space="preserve"> - количество дней в календарном месяце, за который рассчитывается процентная ставка;</w:t>
      </w:r>
    </w:p>
    <w:p w14:paraId="444FB127" w14:textId="77777777" w:rsidR="003E5001" w:rsidRPr="003445DE" w:rsidDel="00591A70" w:rsidRDefault="006E3044" w:rsidP="003E5001">
      <w:pPr>
        <w:spacing w:line="360" w:lineRule="auto"/>
        <w:jc w:val="both"/>
        <w:rPr>
          <w:sz w:val="24"/>
          <w:szCs w:val="24"/>
        </w:rPr>
      </w:pP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 xml:space="preserve"> - ключевая ставка ЦБ РФ, действовавшая в </w:t>
      </w:r>
      <w:r w:rsidR="003E5001" w:rsidRPr="003445DE" w:rsidDel="00591A70">
        <w:rPr>
          <w:sz w:val="24"/>
          <w:szCs w:val="24"/>
          <w:lang w:val="en-US"/>
        </w:rPr>
        <w:t>i</w:t>
      </w:r>
      <w:r w:rsidR="003E5001" w:rsidRPr="003445DE" w:rsidDel="00591A70">
        <w:rPr>
          <w:sz w:val="24"/>
          <w:szCs w:val="24"/>
        </w:rPr>
        <w:t>-ом периоде календарного месяца,</w:t>
      </w:r>
    </w:p>
    <w:p w14:paraId="404BEC6D" w14:textId="77777777" w:rsidR="003E5001" w:rsidRPr="003445DE" w:rsidDel="00591A70" w:rsidRDefault="006E3044"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003E5001" w:rsidRPr="003445DE" w:rsidDel="00591A70">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eastAsiaTheme="minorEastAsia" w:hAnsi="Cambria Math"/>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003E5001" w:rsidRPr="003445DE" w:rsidDel="00591A70">
        <w:rPr>
          <w:sz w:val="24"/>
          <w:szCs w:val="24"/>
        </w:rPr>
        <w:t>.</w:t>
      </w:r>
    </w:p>
    <w:p w14:paraId="3BB9E179" w14:textId="77777777" w:rsidR="003E5001" w:rsidRPr="003445DE" w:rsidRDefault="003E5001" w:rsidP="003E5001">
      <w:pPr>
        <w:spacing w:line="360" w:lineRule="auto"/>
        <w:jc w:val="center"/>
        <w:rPr>
          <w:b/>
          <w:sz w:val="24"/>
          <w:szCs w:val="24"/>
        </w:rPr>
      </w:pPr>
      <w:r w:rsidRPr="003445DE">
        <w:rPr>
          <w:b/>
          <w:sz w:val="24"/>
          <w:szCs w:val="24"/>
        </w:rPr>
        <w:t>Средневзвешенная ставка определяется в отношении каждого вида актива в соответствии со следующей таблицей:</w:t>
      </w:r>
    </w:p>
    <w:tbl>
      <w:tblPr>
        <w:tblStyle w:val="1a"/>
        <w:tblW w:w="9889" w:type="dxa"/>
        <w:tblLayout w:type="fixed"/>
        <w:tblLook w:val="04A0" w:firstRow="1" w:lastRow="0" w:firstColumn="1" w:lastColumn="0" w:noHBand="0" w:noVBand="1"/>
      </w:tblPr>
      <w:tblGrid>
        <w:gridCol w:w="1951"/>
        <w:gridCol w:w="3472"/>
        <w:gridCol w:w="4466"/>
      </w:tblGrid>
      <w:tr w:rsidR="00AD2F2B" w:rsidRPr="003445DE" w14:paraId="0A606924" w14:textId="77777777" w:rsidTr="004704B5">
        <w:tc>
          <w:tcPr>
            <w:tcW w:w="1951" w:type="dxa"/>
            <w:shd w:val="clear" w:color="auto" w:fill="FFFFFF" w:themeFill="background1"/>
          </w:tcPr>
          <w:p w14:paraId="650BAA8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Вид актива/</w:t>
            </w:r>
          </w:p>
          <w:p w14:paraId="0B9B145B"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обязательства</w:t>
            </w:r>
          </w:p>
        </w:tc>
        <w:tc>
          <w:tcPr>
            <w:tcW w:w="3472" w:type="dxa"/>
            <w:shd w:val="clear" w:color="auto" w:fill="FFFFFF" w:themeFill="background1"/>
          </w:tcPr>
          <w:p w14:paraId="5768A9D2"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Рыночная ставка</w:t>
            </w:r>
          </w:p>
        </w:tc>
        <w:tc>
          <w:tcPr>
            <w:tcW w:w="4466" w:type="dxa"/>
            <w:shd w:val="clear" w:color="auto" w:fill="FFFFFF" w:themeFill="background1"/>
          </w:tcPr>
          <w:p w14:paraId="6547B10F" w14:textId="77777777" w:rsidR="003E5001" w:rsidRPr="003445DE" w:rsidRDefault="003E5001" w:rsidP="004704B5">
            <w:pPr>
              <w:autoSpaceDN w:val="0"/>
              <w:adjustRightInd w:val="0"/>
              <w:spacing w:line="360" w:lineRule="auto"/>
              <w:contextualSpacing/>
              <w:jc w:val="center"/>
              <w:rPr>
                <w:b/>
                <w:i/>
                <w:sz w:val="24"/>
                <w:szCs w:val="24"/>
              </w:rPr>
            </w:pPr>
            <w:r w:rsidRPr="003445DE">
              <w:rPr>
                <w:b/>
                <w:i/>
                <w:sz w:val="24"/>
                <w:szCs w:val="24"/>
              </w:rPr>
              <w:t>Источники информации</w:t>
            </w:r>
          </w:p>
        </w:tc>
      </w:tr>
      <w:tr w:rsidR="00AD2F2B" w:rsidRPr="003445DE" w14:paraId="2181216E" w14:textId="77777777" w:rsidTr="004704B5">
        <w:tc>
          <w:tcPr>
            <w:tcW w:w="1951" w:type="dxa"/>
          </w:tcPr>
          <w:p w14:paraId="2FAE31A4" w14:textId="77777777" w:rsidR="003E5001" w:rsidRPr="003445DE" w:rsidRDefault="003E5001" w:rsidP="004704B5">
            <w:pPr>
              <w:spacing w:line="360" w:lineRule="auto"/>
              <w:jc w:val="both"/>
              <w:rPr>
                <w:sz w:val="24"/>
                <w:szCs w:val="24"/>
              </w:rPr>
            </w:pPr>
            <w:r w:rsidRPr="003445DE">
              <w:rPr>
                <w:sz w:val="24"/>
                <w:szCs w:val="24"/>
              </w:rPr>
              <w:t>Вклад (депозит)</w:t>
            </w:r>
          </w:p>
        </w:tc>
        <w:tc>
          <w:tcPr>
            <w:tcW w:w="3472" w:type="dxa"/>
          </w:tcPr>
          <w:p w14:paraId="48B336D2" w14:textId="77777777" w:rsidR="003E5001" w:rsidRPr="003445DE" w:rsidRDefault="003E5001" w:rsidP="004704B5">
            <w:pPr>
              <w:spacing w:line="360" w:lineRule="auto"/>
              <w:jc w:val="both"/>
              <w:rPr>
                <w:sz w:val="24"/>
                <w:szCs w:val="24"/>
              </w:rPr>
            </w:pPr>
            <w:r w:rsidRPr="003445DE">
              <w:rPr>
                <w:sz w:val="24"/>
                <w:szCs w:val="24"/>
              </w:rPr>
              <w:t>Средневзвешенная процентная ставка по привлеченным кредитными организациями вкладам (депозитам) нефинансовых организаций в рублях и иностранной валюте на срок, сопоставимый по сроку оставшимся по договору на дату оценки в целом по Российской Федерации, раскрываемая на официальном сайте Банка России в соответствии с развернутой шкалой.</w:t>
            </w:r>
          </w:p>
          <w:p w14:paraId="1E4AF2C1" w14:textId="77777777" w:rsidR="003E5001" w:rsidRPr="003445DE" w:rsidRDefault="003E5001" w:rsidP="004704B5">
            <w:pPr>
              <w:spacing w:line="360" w:lineRule="auto"/>
              <w:jc w:val="both"/>
              <w:rPr>
                <w:sz w:val="24"/>
                <w:szCs w:val="24"/>
              </w:rPr>
            </w:pPr>
            <w:r w:rsidRPr="003445DE">
              <w:rPr>
                <w:sz w:val="24"/>
                <w:szCs w:val="24"/>
              </w:rPr>
              <w:t xml:space="preserve"> </w:t>
            </w:r>
          </w:p>
        </w:tc>
        <w:tc>
          <w:tcPr>
            <w:tcW w:w="4466" w:type="dxa"/>
          </w:tcPr>
          <w:p w14:paraId="3C4F8F22" w14:textId="77777777" w:rsidR="003E5001" w:rsidRPr="003445DE" w:rsidRDefault="003E5001" w:rsidP="004704B5">
            <w:pPr>
              <w:spacing w:line="360" w:lineRule="auto"/>
              <w:ind w:left="106"/>
              <w:contextualSpacing/>
              <w:jc w:val="both"/>
              <w:rPr>
                <w:sz w:val="24"/>
                <w:szCs w:val="24"/>
              </w:rPr>
            </w:pPr>
            <w:r w:rsidRPr="003445DE">
              <w:rPr>
                <w:sz w:val="24"/>
                <w:szCs w:val="24"/>
              </w:rPr>
              <w:t xml:space="preserve">Официальный сайт Банка России </w:t>
            </w:r>
            <w:hyperlink r:id="rId96" w:history="1">
              <w:r w:rsidRPr="003445DE">
                <w:rPr>
                  <w:sz w:val="24"/>
                  <w:szCs w:val="24"/>
                </w:rPr>
                <w:t>http://www.cbr.ru/statistics/?PrtId=int_rat</w:t>
              </w:r>
            </w:hyperlink>
            <w:r w:rsidRPr="003445DE">
              <w:rPr>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14:paraId="5332EDF5" w14:textId="77777777" w:rsidR="003E5001" w:rsidRPr="003445DE" w:rsidRDefault="003E5001" w:rsidP="004704B5">
            <w:pPr>
              <w:spacing w:line="360" w:lineRule="auto"/>
              <w:ind w:left="106"/>
              <w:contextualSpacing/>
              <w:jc w:val="both"/>
              <w:rPr>
                <w:sz w:val="24"/>
                <w:szCs w:val="24"/>
              </w:rPr>
            </w:pPr>
          </w:p>
          <w:p w14:paraId="63DFAB57" w14:textId="77777777" w:rsidR="003E5001" w:rsidRPr="003445DE" w:rsidRDefault="003E5001" w:rsidP="004704B5">
            <w:pPr>
              <w:spacing w:line="360" w:lineRule="auto"/>
              <w:ind w:left="106"/>
              <w:contextualSpacing/>
              <w:jc w:val="both"/>
              <w:rPr>
                <w:sz w:val="24"/>
                <w:szCs w:val="24"/>
              </w:rPr>
            </w:pPr>
          </w:p>
          <w:p w14:paraId="16BD128F" w14:textId="77777777" w:rsidR="003E5001" w:rsidRPr="003445DE" w:rsidRDefault="003E5001" w:rsidP="004704B5">
            <w:pPr>
              <w:spacing w:line="360" w:lineRule="auto"/>
              <w:ind w:left="106"/>
              <w:contextualSpacing/>
              <w:jc w:val="both"/>
              <w:rPr>
                <w:sz w:val="24"/>
                <w:szCs w:val="24"/>
              </w:rPr>
            </w:pPr>
          </w:p>
          <w:p w14:paraId="6E7DA547" w14:textId="77777777" w:rsidR="003E5001" w:rsidRPr="003445DE" w:rsidRDefault="003E5001" w:rsidP="004704B5">
            <w:pPr>
              <w:spacing w:line="360" w:lineRule="auto"/>
              <w:ind w:left="106"/>
              <w:contextualSpacing/>
              <w:jc w:val="both"/>
              <w:rPr>
                <w:sz w:val="24"/>
                <w:szCs w:val="24"/>
              </w:rPr>
            </w:pPr>
          </w:p>
          <w:p w14:paraId="653A90DF" w14:textId="77777777" w:rsidR="003E5001" w:rsidRPr="003445DE" w:rsidRDefault="003E5001" w:rsidP="004704B5">
            <w:pPr>
              <w:spacing w:line="360" w:lineRule="auto"/>
              <w:ind w:left="106"/>
              <w:contextualSpacing/>
              <w:jc w:val="both"/>
              <w:rPr>
                <w:sz w:val="24"/>
                <w:szCs w:val="24"/>
              </w:rPr>
            </w:pPr>
          </w:p>
          <w:p w14:paraId="12D4B36D" w14:textId="77777777" w:rsidR="003E5001" w:rsidRPr="003445DE" w:rsidRDefault="003E5001" w:rsidP="004704B5">
            <w:pPr>
              <w:spacing w:line="360" w:lineRule="auto"/>
              <w:contextualSpacing/>
              <w:jc w:val="both"/>
              <w:rPr>
                <w:sz w:val="24"/>
                <w:szCs w:val="24"/>
              </w:rPr>
            </w:pPr>
          </w:p>
          <w:p w14:paraId="04F40C1B" w14:textId="77777777" w:rsidR="003E5001" w:rsidRPr="003445DE" w:rsidRDefault="003E5001" w:rsidP="004704B5">
            <w:pPr>
              <w:spacing w:line="360" w:lineRule="auto"/>
              <w:ind w:left="106"/>
              <w:contextualSpacing/>
              <w:jc w:val="both"/>
              <w:rPr>
                <w:sz w:val="24"/>
                <w:szCs w:val="24"/>
              </w:rPr>
            </w:pPr>
          </w:p>
        </w:tc>
      </w:tr>
    </w:tbl>
    <w:p w14:paraId="71EC4695" w14:textId="77777777" w:rsidR="003E5001" w:rsidRPr="003445DE" w:rsidRDefault="003E5001" w:rsidP="003E5001">
      <w:pPr>
        <w:spacing w:line="360" w:lineRule="auto"/>
        <w:jc w:val="both"/>
        <w:rPr>
          <w:b/>
          <w:sz w:val="24"/>
          <w:szCs w:val="24"/>
        </w:rPr>
      </w:pPr>
    </w:p>
    <w:p w14:paraId="105CC93A" w14:textId="77777777" w:rsidR="003E5001" w:rsidRPr="003445DE" w:rsidRDefault="003E5001" w:rsidP="003E5001">
      <w:pPr>
        <w:spacing w:line="360" w:lineRule="auto"/>
        <w:ind w:firstLine="709"/>
        <w:jc w:val="both"/>
        <w:rPr>
          <w:sz w:val="24"/>
          <w:szCs w:val="24"/>
        </w:rPr>
      </w:pPr>
      <w:r w:rsidRPr="003445DE">
        <w:rPr>
          <w:sz w:val="24"/>
          <w:szCs w:val="24"/>
        </w:rPr>
        <w:t>Процентная ставка по депозиту в долларах США или Евро признается рыночной, если выполнено условие:</w:t>
      </w:r>
    </w:p>
    <w:p w14:paraId="52A07CBA" w14:textId="77777777" w:rsidR="003E5001" w:rsidRPr="003445DE" w:rsidRDefault="006E3044" w:rsidP="003E5001">
      <w:pPr>
        <w:spacing w:line="360" w:lineRule="auto"/>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003E5001" w:rsidRPr="003445DE">
        <w:rPr>
          <w:sz w:val="24"/>
          <w:szCs w:val="24"/>
        </w:rPr>
        <w:t>,</w:t>
      </w:r>
    </w:p>
    <w:p w14:paraId="71DDD06C" w14:textId="77777777" w:rsidR="003E5001" w:rsidRPr="003445DE" w:rsidRDefault="003E5001" w:rsidP="003E5001">
      <w:pPr>
        <w:spacing w:line="360" w:lineRule="auto"/>
        <w:ind w:firstLine="426"/>
        <w:rPr>
          <w:i/>
          <w:sz w:val="24"/>
          <w:szCs w:val="24"/>
        </w:rPr>
      </w:pPr>
      <w:r w:rsidRPr="003445DE">
        <w:rPr>
          <w:i/>
          <w:sz w:val="24"/>
          <w:szCs w:val="24"/>
        </w:rPr>
        <w:t>где:</w:t>
      </w:r>
    </w:p>
    <w:p w14:paraId="6591ABCE" w14:textId="77777777" w:rsidR="003E5001" w:rsidRPr="003445DE" w:rsidRDefault="003E5001" w:rsidP="003E5001">
      <w:pPr>
        <w:spacing w:line="360" w:lineRule="auto"/>
        <w:jc w:val="both"/>
        <w:rPr>
          <w:sz w:val="24"/>
          <w:szCs w:val="24"/>
        </w:rPr>
      </w:pPr>
      <w:r w:rsidRPr="003445DE">
        <w:rPr>
          <w:sz w:val="24"/>
          <w:szCs w:val="24"/>
          <w:lang w:val="en-US"/>
        </w:rPr>
        <w:t>KV</w:t>
      </w:r>
      <w:r w:rsidRPr="003445DE">
        <w:rPr>
          <w:sz w:val="24"/>
          <w:szCs w:val="24"/>
        </w:rPr>
        <w:t xml:space="preserve"> – коэффициент волатильности рыночной ставки на горизонте 3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3445DE">
        <w:rPr>
          <w:sz w:val="24"/>
          <w:szCs w:val="24"/>
        </w:rPr>
        <w:t xml:space="preserve">, аналогично определению коэффициента волатильности по рублевым ставкам;  </w:t>
      </w:r>
    </w:p>
    <w:p w14:paraId="2078DF52" w14:textId="77777777" w:rsidR="003E5001" w:rsidRPr="003445DE" w:rsidRDefault="003E5001" w:rsidP="003E5001">
      <w:pPr>
        <w:spacing w:line="360" w:lineRule="auto"/>
        <w:jc w:val="both"/>
        <w:rPr>
          <w:sz w:val="24"/>
          <w:szCs w:val="24"/>
        </w:rPr>
      </w:pPr>
      <w:r w:rsidRPr="003445DE">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3445DE">
        <w:rPr>
          <w:sz w:val="24"/>
          <w:szCs w:val="24"/>
        </w:rPr>
        <w:t xml:space="preserve"> - ставка по депозиту в процентах;</w:t>
      </w:r>
    </w:p>
    <w:p w14:paraId="581C0C54" w14:textId="77777777" w:rsidR="003E5001" w:rsidRPr="003445DE" w:rsidRDefault="006E3044" w:rsidP="003E5001">
      <w:pPr>
        <w:spacing w:line="360" w:lineRule="auto"/>
        <w:jc w:val="both"/>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003E5001" w:rsidRPr="003445DE">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публикуемая на официальном сайте ЦБ РФ, за месяц, наиболее близкий к дате оценки, по депозитам со сроком привлечения, попадающим в тот же интервал, что и срок, установленный договором.</w:t>
      </w:r>
    </w:p>
    <w:p w14:paraId="4711CD8E" w14:textId="77777777" w:rsidR="003E5001" w:rsidRPr="003445DE" w:rsidRDefault="003E5001" w:rsidP="003E5001">
      <w:pPr>
        <w:spacing w:line="360" w:lineRule="auto"/>
        <w:ind w:firstLine="709"/>
        <w:jc w:val="both"/>
        <w:rPr>
          <w:sz w:val="24"/>
          <w:szCs w:val="24"/>
        </w:rPr>
      </w:pPr>
      <w:r w:rsidRPr="003445DE">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14:paraId="11078EAA" w14:textId="77777777" w:rsidR="003E5001" w:rsidRPr="003445DE" w:rsidRDefault="003E5001" w:rsidP="003E5001">
      <w:pPr>
        <w:spacing w:line="360" w:lineRule="auto"/>
        <w:ind w:firstLine="709"/>
        <w:jc w:val="both"/>
        <w:rPr>
          <w:sz w:val="24"/>
          <w:szCs w:val="24"/>
        </w:rPr>
      </w:pPr>
      <w:r w:rsidRPr="003445DE">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ср.рын.</m:t>
            </m:r>
          </m:sub>
        </m:sSub>
      </m:oMath>
      <w:r w:rsidRPr="003445DE">
        <w:rPr>
          <w:sz w:val="24"/>
          <w:szCs w:val="24"/>
        </w:rPr>
        <w:t>.</w:t>
      </w:r>
    </w:p>
    <w:p w14:paraId="69F8CD92" w14:textId="77777777" w:rsidR="00DB0638" w:rsidRPr="003445DE" w:rsidRDefault="00DB0638" w:rsidP="00E845C5">
      <w:pPr>
        <w:suppressAutoHyphens w:val="0"/>
        <w:autoSpaceDE/>
        <w:spacing w:line="360" w:lineRule="auto"/>
        <w:rPr>
          <w:b/>
          <w:sz w:val="24"/>
          <w:szCs w:val="24"/>
          <w:lang w:eastAsia="ru-RU"/>
        </w:rPr>
      </w:pPr>
    </w:p>
    <w:p w14:paraId="08F354A0" w14:textId="77777777" w:rsidR="0004787A" w:rsidRPr="003445DE" w:rsidRDefault="0004787A">
      <w:pPr>
        <w:suppressAutoHyphens w:val="0"/>
        <w:autoSpaceDE/>
        <w:spacing w:after="160" w:line="259" w:lineRule="auto"/>
        <w:rPr>
          <w:b/>
          <w:sz w:val="24"/>
          <w:szCs w:val="24"/>
          <w:lang w:eastAsia="ru-RU"/>
        </w:rPr>
      </w:pPr>
      <w:r w:rsidRPr="003445DE">
        <w:rPr>
          <w:b/>
          <w:sz w:val="24"/>
          <w:szCs w:val="24"/>
          <w:lang w:eastAsia="ru-RU"/>
        </w:rPr>
        <w:br w:type="page"/>
      </w:r>
    </w:p>
    <w:bookmarkEnd w:id="3"/>
    <w:p w14:paraId="7A0237E4" w14:textId="77777777" w:rsidR="000903F9" w:rsidRPr="003445DE" w:rsidRDefault="000903F9" w:rsidP="000903F9">
      <w:pPr>
        <w:suppressAutoHyphens w:val="0"/>
        <w:autoSpaceDE/>
        <w:spacing w:line="360" w:lineRule="auto"/>
        <w:jc w:val="right"/>
        <w:rPr>
          <w:b/>
          <w:sz w:val="24"/>
          <w:szCs w:val="24"/>
          <w:lang w:eastAsia="ru-RU"/>
        </w:rPr>
      </w:pPr>
      <w:r w:rsidRPr="003445DE">
        <w:rPr>
          <w:b/>
          <w:sz w:val="24"/>
          <w:szCs w:val="24"/>
          <w:lang w:eastAsia="ru-RU"/>
        </w:rPr>
        <w:lastRenderedPageBreak/>
        <w:t>Приложение 4</w:t>
      </w:r>
    </w:p>
    <w:p w14:paraId="422727C1" w14:textId="77777777" w:rsidR="000903F9" w:rsidRPr="003445DE" w:rsidRDefault="000903F9" w:rsidP="000903F9">
      <w:pPr>
        <w:suppressAutoHyphens w:val="0"/>
        <w:autoSpaceDE/>
        <w:spacing w:line="360" w:lineRule="auto"/>
        <w:jc w:val="center"/>
        <w:rPr>
          <w:b/>
          <w:sz w:val="24"/>
          <w:szCs w:val="24"/>
          <w:lang w:eastAsia="ru-RU"/>
        </w:rPr>
      </w:pPr>
      <w:r w:rsidRPr="003445DE">
        <w:rPr>
          <w:b/>
          <w:sz w:val="24"/>
          <w:szCs w:val="24"/>
          <w:lang w:eastAsia="ru-RU"/>
        </w:rPr>
        <w:t>МЕТОДИКА ОПРЕДЕЛЕНИЯ СПРАВЕДЛИВОЙ СТОИМОСТИ АКТИВОВ С УЧЕТОМ КРЕДИТНЫХ РИСКОВ</w:t>
      </w:r>
    </w:p>
    <w:p w14:paraId="732CEFC0"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t>Общие положения</w:t>
      </w:r>
    </w:p>
    <w:p w14:paraId="1DF69462" w14:textId="77777777" w:rsidR="000903F9" w:rsidRPr="003445DE" w:rsidRDefault="000903F9" w:rsidP="000903F9">
      <w:pPr>
        <w:spacing w:line="360" w:lineRule="auto"/>
        <w:ind w:firstLine="709"/>
        <w:jc w:val="both"/>
        <w:rPr>
          <w:sz w:val="24"/>
          <w:szCs w:val="24"/>
        </w:rPr>
      </w:pPr>
      <w:r w:rsidRPr="003445DE">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7A7425B"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стандартные (без признаков обесценения);</w:t>
      </w:r>
    </w:p>
    <w:p w14:paraId="06A94CDE"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обесцененные (без наступления дефолта);</w:t>
      </w:r>
    </w:p>
    <w:p w14:paraId="27F68FC8" w14:textId="77777777" w:rsidR="000903F9" w:rsidRPr="003445DE" w:rsidRDefault="000903F9" w:rsidP="000903F9">
      <w:pPr>
        <w:tabs>
          <w:tab w:val="left" w:pos="993"/>
        </w:tabs>
        <w:spacing w:line="360" w:lineRule="auto"/>
        <w:ind w:firstLine="709"/>
        <w:jc w:val="both"/>
        <w:rPr>
          <w:sz w:val="24"/>
          <w:szCs w:val="24"/>
        </w:rPr>
      </w:pPr>
      <w:r w:rsidRPr="003445DE">
        <w:rPr>
          <w:sz w:val="24"/>
          <w:szCs w:val="24"/>
        </w:rPr>
        <w:t>•</w:t>
      </w:r>
      <w:r w:rsidRPr="003445DE">
        <w:rPr>
          <w:sz w:val="24"/>
          <w:szCs w:val="24"/>
        </w:rPr>
        <w:tab/>
        <w:t>активы, находящиеся в дефолте.</w:t>
      </w:r>
    </w:p>
    <w:p w14:paraId="38F6A8CC" w14:textId="77777777" w:rsidR="000903F9" w:rsidRPr="003445DE" w:rsidRDefault="000903F9" w:rsidP="000903F9">
      <w:pPr>
        <w:spacing w:line="360" w:lineRule="auto"/>
        <w:ind w:firstLine="709"/>
        <w:jc w:val="both"/>
        <w:rPr>
          <w:b/>
          <w:sz w:val="24"/>
          <w:szCs w:val="24"/>
        </w:rPr>
      </w:pPr>
      <w:r w:rsidRPr="003445DE">
        <w:rPr>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9B67C57" w14:textId="77777777" w:rsidR="000903F9" w:rsidRPr="003445DE" w:rsidRDefault="000903F9" w:rsidP="000903F9">
      <w:pPr>
        <w:spacing w:line="360" w:lineRule="auto"/>
        <w:ind w:firstLine="709"/>
        <w:jc w:val="both"/>
        <w:rPr>
          <w:sz w:val="24"/>
          <w:szCs w:val="24"/>
        </w:rPr>
      </w:pPr>
      <w:r w:rsidRPr="003445DE">
        <w:rPr>
          <w:b/>
          <w:sz w:val="24"/>
          <w:szCs w:val="24"/>
        </w:rPr>
        <w:t>Стандартные активы (без признаков обесценения),</w:t>
      </w:r>
      <w:r w:rsidRPr="003445DE">
        <w:rPr>
          <w:sz w:val="24"/>
          <w:szCs w:val="24"/>
        </w:rPr>
        <w:t xml:space="preserve"> а именно:</w:t>
      </w:r>
    </w:p>
    <w:p w14:paraId="18CCF478"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договора займа и кредитного договора (в случае если займодавцем по договору выступает Фонд);</w:t>
      </w:r>
    </w:p>
    <w:p w14:paraId="09CB516D"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57FF6E0E" w14:textId="77777777" w:rsidR="000903F9" w:rsidRPr="003445DE" w:rsidRDefault="000903F9" w:rsidP="000903F9">
      <w:pPr>
        <w:spacing w:line="360" w:lineRule="auto"/>
        <w:ind w:firstLine="709"/>
        <w:jc w:val="both"/>
        <w:rPr>
          <w:sz w:val="24"/>
          <w:szCs w:val="24"/>
        </w:rPr>
      </w:pPr>
      <w:r w:rsidRPr="003445DE">
        <w:rPr>
          <w:b/>
          <w:sz w:val="24"/>
          <w:szCs w:val="24"/>
        </w:rPr>
        <w:t>Обесцененные (без наступления дефолта),</w:t>
      </w:r>
      <w:r w:rsidRPr="003445DE">
        <w:rPr>
          <w:sz w:val="24"/>
          <w:szCs w:val="24"/>
        </w:rPr>
        <w:t xml:space="preserve"> а именно:</w:t>
      </w:r>
    </w:p>
    <w:p w14:paraId="7D2DF66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Денежные средства на счетах и во вкладах;</w:t>
      </w:r>
    </w:p>
    <w:p w14:paraId="6753067D" w14:textId="7B92FB06"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Долговые инструменты (в случае отсутствия цен активного биржевого рынка</w:t>
      </w:r>
      <w:r w:rsidR="004D2EBD" w:rsidRPr="003445DE">
        <w:rPr>
          <w:sz w:val="24"/>
          <w:szCs w:val="24"/>
        </w:rPr>
        <w:t xml:space="preserve"> и цен</w:t>
      </w:r>
      <w:r w:rsidRPr="003445DE">
        <w:rPr>
          <w:sz w:val="24"/>
          <w:szCs w:val="24"/>
        </w:rPr>
        <w:t>,</w:t>
      </w:r>
      <w:r w:rsidR="004D2EBD" w:rsidRPr="003445DE">
        <w:rPr>
          <w:sz w:val="24"/>
          <w:szCs w:val="24"/>
        </w:rPr>
        <w:t xml:space="preserve"> рассчитанных наблюдаемыми источниками информации (в т.ч. НКО АО НРД),</w:t>
      </w:r>
      <w:r w:rsidRPr="003445DE">
        <w:rPr>
          <w:sz w:val="24"/>
          <w:szCs w:val="24"/>
        </w:rPr>
        <w:t xml:space="preserve"> позволяющих определить справедливую стоимость на дату определения СЧА);</w:t>
      </w:r>
    </w:p>
    <w:p w14:paraId="772CDC6C"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Права требования из кредитных договоров и договоров займа (в случае, если займодавцем по договору выступает Фонд);</w:t>
      </w:r>
    </w:p>
    <w:p w14:paraId="0F111479"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Дебиторская задолженность</w:t>
      </w:r>
      <w:r w:rsidRPr="003445DE">
        <w:rPr>
          <w:sz w:val="24"/>
          <w:szCs w:val="24"/>
          <w:lang w:val="en-US"/>
        </w:rPr>
        <w:t>;</w:t>
      </w:r>
    </w:p>
    <w:p w14:paraId="1D4B158A"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860FB8" w14:textId="77777777" w:rsidR="000903F9" w:rsidRPr="003445DE" w:rsidRDefault="000903F9" w:rsidP="000903F9">
      <w:pPr>
        <w:spacing w:line="360" w:lineRule="auto"/>
        <w:ind w:firstLine="709"/>
        <w:jc w:val="both"/>
        <w:rPr>
          <w:sz w:val="24"/>
          <w:szCs w:val="24"/>
        </w:rPr>
      </w:pPr>
      <w:r w:rsidRPr="003445DE">
        <w:rPr>
          <w:b/>
          <w:sz w:val="24"/>
          <w:szCs w:val="24"/>
        </w:rPr>
        <w:t>Активы, находящиеся в дефолте</w:t>
      </w:r>
      <w:r w:rsidRPr="003445DE">
        <w:rPr>
          <w:sz w:val="24"/>
          <w:szCs w:val="24"/>
        </w:rPr>
        <w:t>, а именно:</w:t>
      </w:r>
    </w:p>
    <w:p w14:paraId="0615F5B7" w14:textId="77777777" w:rsidR="000903F9" w:rsidRPr="003445DE" w:rsidRDefault="000903F9" w:rsidP="000903F9">
      <w:pPr>
        <w:pStyle w:val="a8"/>
        <w:numPr>
          <w:ilvl w:val="0"/>
          <w:numId w:val="47"/>
        </w:numPr>
        <w:tabs>
          <w:tab w:val="left" w:pos="993"/>
        </w:tabs>
        <w:suppressAutoHyphens w:val="0"/>
        <w:autoSpaceDE/>
        <w:spacing w:line="360" w:lineRule="auto"/>
        <w:ind w:left="0" w:firstLine="709"/>
        <w:jc w:val="both"/>
        <w:rPr>
          <w:sz w:val="24"/>
          <w:szCs w:val="24"/>
        </w:rPr>
      </w:pPr>
      <w:r w:rsidRPr="003445DE">
        <w:rPr>
          <w:sz w:val="24"/>
          <w:szCs w:val="24"/>
        </w:rPr>
        <w:t>Все виды активов, находящиеся в дефолте.</w:t>
      </w:r>
    </w:p>
    <w:p w14:paraId="1380283A" w14:textId="77777777" w:rsidR="000903F9" w:rsidRPr="003445DE" w:rsidRDefault="000903F9" w:rsidP="000903F9">
      <w:pPr>
        <w:spacing w:line="360" w:lineRule="auto"/>
        <w:ind w:firstLine="709"/>
        <w:jc w:val="both"/>
        <w:rPr>
          <w:sz w:val="24"/>
          <w:szCs w:val="24"/>
        </w:rPr>
      </w:pPr>
      <w:r w:rsidRPr="003445DE" w:rsidDel="00B00538">
        <w:rPr>
          <w:sz w:val="24"/>
          <w:szCs w:val="24"/>
        </w:rPr>
        <w:t xml:space="preserve"> </w:t>
      </w:r>
      <w:r w:rsidRPr="003445DE">
        <w:rPr>
          <w:sz w:val="24"/>
          <w:szCs w:val="24"/>
        </w:rPr>
        <w:t>Для целей настоящей методики, контрагенты – индивидуальные предприниматели приравниваются к контрагентам – физическим лицам.</w:t>
      </w:r>
    </w:p>
    <w:p w14:paraId="3693FC22" w14:textId="77777777" w:rsidR="000903F9" w:rsidRPr="003445DE" w:rsidRDefault="000903F9" w:rsidP="000903F9">
      <w:pPr>
        <w:spacing w:line="360" w:lineRule="auto"/>
        <w:jc w:val="both"/>
        <w:rPr>
          <w:b/>
          <w:sz w:val="24"/>
          <w:szCs w:val="24"/>
        </w:rPr>
      </w:pPr>
      <w:r w:rsidRPr="003445DE">
        <w:rPr>
          <w:b/>
          <w:sz w:val="24"/>
          <w:szCs w:val="24"/>
        </w:rPr>
        <w:t>Термины и определения, используемые в настоящем Приложении</w:t>
      </w:r>
    </w:p>
    <w:p w14:paraId="663C6DA1" w14:textId="71A56792" w:rsidR="00BF6FF2" w:rsidRPr="003445DE" w:rsidRDefault="00BF6FF2" w:rsidP="000903F9">
      <w:pPr>
        <w:spacing w:line="360" w:lineRule="auto"/>
        <w:ind w:firstLine="709"/>
        <w:jc w:val="both"/>
        <w:rPr>
          <w:b/>
          <w:sz w:val="24"/>
          <w:szCs w:val="24"/>
        </w:rPr>
      </w:pPr>
      <w:r w:rsidRPr="003445DE">
        <w:rPr>
          <w:b/>
          <w:sz w:val="24"/>
          <w:szCs w:val="24"/>
        </w:rPr>
        <w:lastRenderedPageBreak/>
        <w:t>Контрагент</w:t>
      </w:r>
      <w:r w:rsidRPr="003445DE">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w:t>
      </w:r>
      <w:r w:rsidR="004D2EBD" w:rsidRPr="003445DE">
        <w:rPr>
          <w:sz w:val="24"/>
          <w:szCs w:val="24"/>
        </w:rPr>
        <w:t xml:space="preserve">о договорам с имуществом ПИФ, </w:t>
      </w:r>
      <w:r w:rsidRPr="003445DE">
        <w:rPr>
          <w:sz w:val="24"/>
          <w:szCs w:val="24"/>
        </w:rPr>
        <w:t>банки, кредитные и некредитные организации и прочие обязанные по активам ПИФ лица.</w:t>
      </w:r>
    </w:p>
    <w:p w14:paraId="3746AC0E" w14:textId="77777777" w:rsidR="000903F9" w:rsidRPr="003445DE" w:rsidRDefault="000903F9" w:rsidP="000903F9">
      <w:pPr>
        <w:spacing w:line="360" w:lineRule="auto"/>
        <w:ind w:firstLine="709"/>
        <w:jc w:val="both"/>
        <w:rPr>
          <w:sz w:val="24"/>
          <w:szCs w:val="24"/>
        </w:rPr>
      </w:pPr>
      <w:r w:rsidRPr="003445DE">
        <w:rPr>
          <w:b/>
          <w:sz w:val="24"/>
          <w:szCs w:val="24"/>
        </w:rPr>
        <w:t>Кредитный риск</w:t>
      </w:r>
      <w:r w:rsidRPr="003445DE">
        <w:rPr>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14:paraId="2D436483" w14:textId="77777777" w:rsidR="000903F9" w:rsidRPr="003445DE" w:rsidRDefault="000903F9" w:rsidP="000903F9">
      <w:pPr>
        <w:spacing w:line="360" w:lineRule="auto"/>
        <w:ind w:firstLine="709"/>
        <w:jc w:val="both"/>
        <w:rPr>
          <w:sz w:val="24"/>
          <w:szCs w:val="24"/>
        </w:rPr>
      </w:pPr>
    </w:p>
    <w:p w14:paraId="0D73BDC0" w14:textId="77777777" w:rsidR="000903F9" w:rsidRPr="003445DE" w:rsidRDefault="000903F9" w:rsidP="000903F9">
      <w:pPr>
        <w:spacing w:line="360" w:lineRule="auto"/>
        <w:ind w:firstLine="709"/>
        <w:jc w:val="both"/>
        <w:rPr>
          <w:b/>
          <w:sz w:val="24"/>
          <w:szCs w:val="24"/>
        </w:rPr>
      </w:pPr>
      <w:r w:rsidRPr="003445DE">
        <w:rPr>
          <w:b/>
          <w:sz w:val="24"/>
          <w:szCs w:val="24"/>
        </w:rPr>
        <w:t>Безрисковая ставка</w:t>
      </w:r>
      <w:r w:rsidR="00F85270" w:rsidRPr="003445DE">
        <w:rPr>
          <w:b/>
          <w:sz w:val="24"/>
          <w:szCs w:val="24"/>
        </w:rPr>
        <w:t xml:space="preserve"> на дату определения справедливой стоимости</w:t>
      </w:r>
      <w:r w:rsidRPr="003445DE">
        <w:rPr>
          <w:b/>
          <w:sz w:val="24"/>
          <w:szCs w:val="24"/>
        </w:rPr>
        <w:t>:</w:t>
      </w:r>
    </w:p>
    <w:p w14:paraId="2C431F28"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российских рублях: </w:t>
      </w:r>
    </w:p>
    <w:p w14:paraId="260F020C"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w:t>
      </w:r>
      <w:r w:rsidR="00BF6FF2" w:rsidRPr="003445DE">
        <w:rPr>
          <w:sz w:val="24"/>
          <w:szCs w:val="24"/>
        </w:rPr>
        <w:t xml:space="preserve"> </w:t>
      </w:r>
      <w:r w:rsidR="00BF6FF2" w:rsidRPr="003445DE">
        <w:rPr>
          <w:sz w:val="24"/>
          <w:szCs w:val="24"/>
          <w:lang w:val="en-US"/>
        </w:rPr>
        <w:t>C</w:t>
      </w:r>
      <w:r w:rsidR="00BF6FF2" w:rsidRPr="003445DE">
        <w:rPr>
          <w:sz w:val="24"/>
          <w:szCs w:val="24"/>
        </w:rPr>
        <w:t xml:space="preserve">тавка </w:t>
      </w:r>
      <w:r w:rsidR="00BF6FF2" w:rsidRPr="003445DE">
        <w:rPr>
          <w:sz w:val="24"/>
        </w:rPr>
        <w:t>RUONIA</w:t>
      </w:r>
      <w:r w:rsidR="00BF6FF2" w:rsidRPr="003445DE">
        <w:rPr>
          <w:rStyle w:val="afa"/>
          <w:sz w:val="24"/>
        </w:rPr>
        <w:footnoteReference w:id="5"/>
      </w:r>
      <w:r w:rsidRPr="003445DE">
        <w:rPr>
          <w:sz w:val="24"/>
          <w:szCs w:val="24"/>
        </w:rPr>
        <w:t>;</w:t>
      </w:r>
    </w:p>
    <w:p w14:paraId="28CE48E6"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определяемая из G-кривой (кривой бескупонной доходности Московской биржи</w:t>
      </w:r>
      <w:r w:rsidRPr="003445DE">
        <w:rPr>
          <w:rStyle w:val="afa"/>
          <w:sz w:val="24"/>
          <w:szCs w:val="24"/>
        </w:rPr>
        <w:footnoteReference w:id="6"/>
      </w:r>
      <w:r w:rsidRPr="003445DE">
        <w:rPr>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14:paraId="0CCF5E6C" w14:textId="77777777" w:rsidR="000903F9" w:rsidRPr="003445DE" w:rsidRDefault="000903F9" w:rsidP="000903F9">
      <w:pPr>
        <w:pStyle w:val="a8"/>
        <w:spacing w:line="360" w:lineRule="auto"/>
        <w:ind w:left="0" w:firstLine="709"/>
        <w:rPr>
          <w:sz w:val="24"/>
          <w:szCs w:val="24"/>
        </w:rPr>
      </w:pPr>
      <w:r w:rsidRPr="003445DE">
        <w:rPr>
          <w:sz w:val="24"/>
          <w:szCs w:val="24"/>
        </w:rPr>
        <w:t>Для целей расчета безрисковой ставки, используются следующие округления:</w:t>
      </w:r>
    </w:p>
    <w:p w14:paraId="0A6617ED" w14:textId="77777777" w:rsidR="000903F9" w:rsidRPr="003445DE" w:rsidRDefault="000903F9" w:rsidP="000903F9">
      <w:pPr>
        <w:pStyle w:val="a8"/>
        <w:spacing w:line="360" w:lineRule="auto"/>
        <w:ind w:left="0" w:firstLine="709"/>
        <w:rPr>
          <w:sz w:val="24"/>
          <w:szCs w:val="24"/>
        </w:rPr>
      </w:pPr>
      <w:r w:rsidRPr="003445DE">
        <w:rPr>
          <w:sz w:val="24"/>
          <w:szCs w:val="24"/>
        </w:rPr>
        <w:t>Значение срока ставки определяется до 4 знаков после запятой;</w:t>
      </w:r>
    </w:p>
    <w:p w14:paraId="09B0858A" w14:textId="77777777" w:rsidR="000903F9" w:rsidRPr="003445DE" w:rsidRDefault="000903F9" w:rsidP="000903F9">
      <w:pPr>
        <w:pStyle w:val="a8"/>
        <w:spacing w:line="360" w:lineRule="auto"/>
        <w:ind w:left="0" w:firstLine="709"/>
        <w:rPr>
          <w:sz w:val="24"/>
          <w:szCs w:val="24"/>
        </w:rPr>
      </w:pPr>
      <w:r w:rsidRPr="003445DE">
        <w:rPr>
          <w:sz w:val="24"/>
          <w:szCs w:val="24"/>
        </w:rPr>
        <w:t>Итоговое значение ставки определяется до 2 знаков после запятой.</w:t>
      </w:r>
    </w:p>
    <w:p w14:paraId="62638391" w14:textId="73D8F71F" w:rsidR="00145088" w:rsidRPr="003445DE" w:rsidRDefault="009631F7" w:rsidP="00145088">
      <w:pPr>
        <w:spacing w:line="360" w:lineRule="auto"/>
        <w:ind w:firstLine="708"/>
        <w:jc w:val="both"/>
        <w:rPr>
          <w:sz w:val="24"/>
          <w:szCs w:val="24"/>
        </w:rPr>
      </w:pPr>
      <w:r w:rsidRPr="003445DE">
        <w:rPr>
          <w:sz w:val="24"/>
          <w:szCs w:val="24"/>
        </w:rPr>
        <w:t>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оформляет мотивированным суждением и предоставляет его в Специализированный депозитарий.</w:t>
      </w:r>
    </w:p>
    <w:p w14:paraId="6E6D6D30"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 xml:space="preserve">В американских долларах:  </w:t>
      </w:r>
    </w:p>
    <w:p w14:paraId="7702BB80"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задолженности со сроком до погашения, не превышающим 1 календарный день – ставка SOFR</w:t>
      </w:r>
      <w:r w:rsidRPr="003445DE">
        <w:rPr>
          <w:rStyle w:val="afa"/>
          <w:sz w:val="24"/>
          <w:szCs w:val="24"/>
        </w:rPr>
        <w:footnoteReference w:id="7"/>
      </w:r>
      <w:r w:rsidRPr="003445DE">
        <w:rPr>
          <w:sz w:val="24"/>
          <w:szCs w:val="24"/>
        </w:rPr>
        <w:t>;</w:t>
      </w:r>
    </w:p>
    <w:p w14:paraId="3EE02173" w14:textId="77777777" w:rsidR="000903F9" w:rsidRPr="003445DE" w:rsidRDefault="000903F9" w:rsidP="000903F9">
      <w:pPr>
        <w:pStyle w:val="a8"/>
        <w:spacing w:line="360" w:lineRule="auto"/>
        <w:ind w:left="0" w:firstLine="709"/>
        <w:jc w:val="both"/>
        <w:rPr>
          <w:sz w:val="24"/>
          <w:szCs w:val="24"/>
        </w:rPr>
      </w:pPr>
      <w:r w:rsidRPr="003445DE">
        <w:rPr>
          <w:sz w:val="24"/>
          <w:szCs w:val="24"/>
        </w:rPr>
        <w:lastRenderedPageBreak/>
        <w:t xml:space="preserve">Для задолженности со сроком до погашения свыше 1 календарного дня,– </w:t>
      </w:r>
      <w:r w:rsidR="00342DF4" w:rsidRPr="003445DE">
        <w:rPr>
          <w:sz w:val="24"/>
          <w:szCs w:val="24"/>
        </w:rPr>
        <w:t xml:space="preserve">Ставка, получающаяся линейной методом интерполяции  на соответствующие сроки </w:t>
      </w:r>
      <w:r w:rsidRPr="003445DE">
        <w:rPr>
          <w:sz w:val="24"/>
          <w:szCs w:val="24"/>
        </w:rPr>
        <w:t xml:space="preserve">ставки SOFR и </w:t>
      </w:r>
      <w:r w:rsidR="00342DF4" w:rsidRPr="003445DE">
        <w:rPr>
          <w:sz w:val="24"/>
          <w:szCs w:val="24"/>
        </w:rPr>
        <w:t xml:space="preserve">ставок </w:t>
      </w:r>
      <w:r w:rsidRPr="003445DE">
        <w:rPr>
          <w:sz w:val="24"/>
          <w:szCs w:val="24"/>
        </w:rPr>
        <w:t>по американским государственным ценным бумагам</w:t>
      </w:r>
      <w:r w:rsidRPr="003445DE">
        <w:rPr>
          <w:rStyle w:val="afa"/>
          <w:sz w:val="24"/>
          <w:szCs w:val="24"/>
        </w:rPr>
        <w:footnoteReference w:id="8"/>
      </w:r>
      <w:r w:rsidRPr="003445DE">
        <w:rPr>
          <w:sz w:val="24"/>
          <w:szCs w:val="24"/>
        </w:rPr>
        <w:t>.</w:t>
      </w:r>
    </w:p>
    <w:p w14:paraId="37700DAC" w14:textId="77777777" w:rsidR="000903F9" w:rsidRPr="003445DE" w:rsidRDefault="000903F9" w:rsidP="000903F9">
      <w:pPr>
        <w:pStyle w:val="a8"/>
        <w:numPr>
          <w:ilvl w:val="0"/>
          <w:numId w:val="53"/>
        </w:numPr>
        <w:tabs>
          <w:tab w:val="left" w:pos="993"/>
        </w:tabs>
        <w:suppressAutoHyphens w:val="0"/>
        <w:autoSpaceDE/>
        <w:spacing w:line="360" w:lineRule="auto"/>
        <w:ind w:left="0" w:firstLine="709"/>
        <w:jc w:val="both"/>
        <w:rPr>
          <w:sz w:val="24"/>
          <w:szCs w:val="24"/>
          <w:u w:val="single"/>
        </w:rPr>
      </w:pPr>
      <w:r w:rsidRPr="003445DE">
        <w:rPr>
          <w:sz w:val="24"/>
          <w:szCs w:val="24"/>
          <w:u w:val="single"/>
        </w:rPr>
        <w:t>В евро:</w:t>
      </w:r>
    </w:p>
    <w:p w14:paraId="60C9519B"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не превышающим 1 календарный день – ставка </w:t>
      </w:r>
      <w:r w:rsidR="003A0AD9" w:rsidRPr="003445DE">
        <w:rPr>
          <w:rFonts w:ascii="Verdana" w:hAnsi="Verdana"/>
          <w:color w:val="555555"/>
          <w:sz w:val="30"/>
          <w:szCs w:val="30"/>
        </w:rPr>
        <w:t xml:space="preserve"> </w:t>
      </w:r>
      <w:r w:rsidR="003A0AD9" w:rsidRPr="003445DE">
        <w:rPr>
          <w:sz w:val="24"/>
          <w:szCs w:val="24"/>
        </w:rPr>
        <w:t>€</w:t>
      </w:r>
      <w:r w:rsidRPr="003445DE">
        <w:rPr>
          <w:sz w:val="24"/>
          <w:szCs w:val="24"/>
        </w:rPr>
        <w:t>STR</w:t>
      </w:r>
      <w:r w:rsidRPr="003445DE">
        <w:rPr>
          <w:rStyle w:val="afa"/>
          <w:sz w:val="24"/>
          <w:szCs w:val="24"/>
        </w:rPr>
        <w:footnoteReference w:id="9"/>
      </w:r>
      <w:r w:rsidRPr="003445DE">
        <w:rPr>
          <w:sz w:val="24"/>
          <w:szCs w:val="24"/>
        </w:rPr>
        <w:t xml:space="preserve">; </w:t>
      </w:r>
    </w:p>
    <w:p w14:paraId="264C8426"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Для задолженности со сроком до погашения свыше 1 календарного дня, но не превышающим 90 календарных дней – интерполяция ставки между значением ставки </w:t>
      </w:r>
      <w:r w:rsidR="003A0AD9" w:rsidRPr="003445DE">
        <w:rPr>
          <w:sz w:val="24"/>
          <w:szCs w:val="24"/>
        </w:rPr>
        <w:t>€</w:t>
      </w:r>
      <w:r w:rsidRPr="003445DE">
        <w:rPr>
          <w:sz w:val="24"/>
          <w:szCs w:val="24"/>
        </w:rPr>
        <w:t>STR и ставкой по облигациям еврозоны с рейтингом ААА</w:t>
      </w:r>
      <w:r w:rsidRPr="003445DE">
        <w:rPr>
          <w:rStyle w:val="afa"/>
          <w:sz w:val="24"/>
          <w:szCs w:val="24"/>
        </w:rPr>
        <w:footnoteReference w:id="10"/>
      </w:r>
      <w:r w:rsidRPr="003445DE">
        <w:rPr>
          <w:sz w:val="24"/>
          <w:szCs w:val="24"/>
        </w:rPr>
        <w:t xml:space="preserve"> на срок 3 месяца.</w:t>
      </w:r>
    </w:p>
    <w:p w14:paraId="60765B4D" w14:textId="77777777" w:rsidR="000903F9" w:rsidRPr="003445DE" w:rsidRDefault="000903F9" w:rsidP="000903F9">
      <w:pPr>
        <w:pStyle w:val="a8"/>
        <w:spacing w:line="360" w:lineRule="auto"/>
        <w:ind w:left="0" w:firstLine="709"/>
        <w:jc w:val="both"/>
        <w:rPr>
          <w:sz w:val="24"/>
          <w:szCs w:val="24"/>
        </w:rPr>
      </w:pPr>
      <w:r w:rsidRPr="003445DE">
        <w:rPr>
          <w:sz w:val="24"/>
          <w:szCs w:val="24"/>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998D56" w14:textId="77777777" w:rsidR="000903F9" w:rsidRPr="003445DE" w:rsidRDefault="000903F9" w:rsidP="000903F9">
      <w:pPr>
        <w:pStyle w:val="a8"/>
        <w:numPr>
          <w:ilvl w:val="0"/>
          <w:numId w:val="53"/>
        </w:numPr>
        <w:suppressAutoHyphens w:val="0"/>
        <w:autoSpaceDE/>
        <w:spacing w:line="360" w:lineRule="exact"/>
        <w:jc w:val="both"/>
        <w:rPr>
          <w:sz w:val="24"/>
          <w:szCs w:val="24"/>
        </w:rPr>
      </w:pPr>
      <w:r w:rsidRPr="003445DE">
        <w:rPr>
          <w:sz w:val="24"/>
          <w:szCs w:val="24"/>
        </w:rPr>
        <w:t>в прочих валютах:</w:t>
      </w:r>
    </w:p>
    <w:p w14:paraId="18CFF975" w14:textId="77777777" w:rsidR="000903F9" w:rsidRPr="003445DE" w:rsidRDefault="000903F9" w:rsidP="00184D01">
      <w:pPr>
        <w:pStyle w:val="a8"/>
        <w:suppressAutoHyphens w:val="0"/>
        <w:autoSpaceDE/>
        <w:spacing w:line="360" w:lineRule="exact"/>
        <w:ind w:left="1222"/>
        <w:jc w:val="both"/>
        <w:rPr>
          <w:sz w:val="24"/>
          <w:szCs w:val="24"/>
        </w:rPr>
      </w:pPr>
      <w:r w:rsidRPr="003445DE">
        <w:rPr>
          <w:sz w:val="24"/>
          <w:szCs w:val="24"/>
        </w:rPr>
        <w:t xml:space="preserve"> – как безрисковая ставка </w:t>
      </w:r>
      <w:r w:rsidR="00B62E54" w:rsidRPr="003445DE">
        <w:rPr>
          <w:sz w:val="24"/>
          <w:szCs w:val="24"/>
        </w:rPr>
        <w:t xml:space="preserve">(либо ее интерполяция, например, линейная) </w:t>
      </w:r>
      <w:r w:rsidRPr="003445DE">
        <w:rPr>
          <w:sz w:val="24"/>
          <w:szCs w:val="24"/>
        </w:rPr>
        <w:t xml:space="preserve">в соответствующей валюте. </w:t>
      </w:r>
    </w:p>
    <w:p w14:paraId="7DA1AF7A" w14:textId="77777777" w:rsidR="00184D01" w:rsidRPr="003445DE" w:rsidRDefault="00184D01" w:rsidP="00184D01">
      <w:pPr>
        <w:pStyle w:val="a8"/>
        <w:suppressAutoHyphens w:val="0"/>
        <w:autoSpaceDE/>
        <w:spacing w:line="360" w:lineRule="exact"/>
        <w:ind w:left="1222"/>
        <w:jc w:val="both"/>
        <w:rPr>
          <w:sz w:val="24"/>
          <w:szCs w:val="24"/>
        </w:rPr>
      </w:pPr>
    </w:p>
    <w:p w14:paraId="3ED5E171" w14:textId="77777777" w:rsidR="000903F9" w:rsidRPr="003445DE" w:rsidRDefault="000903F9" w:rsidP="000903F9">
      <w:pPr>
        <w:pStyle w:val="a8"/>
        <w:spacing w:line="360" w:lineRule="auto"/>
        <w:ind w:left="0" w:firstLine="709"/>
        <w:rPr>
          <w:b/>
          <w:sz w:val="24"/>
          <w:szCs w:val="24"/>
        </w:rPr>
      </w:pPr>
      <w:r w:rsidRPr="003445DE">
        <w:rPr>
          <w:b/>
          <w:sz w:val="24"/>
          <w:szCs w:val="24"/>
        </w:rPr>
        <w:t>Формула 1. Формула линейной интерполяции</w:t>
      </w:r>
    </w:p>
    <w:p w14:paraId="2E368B49" w14:textId="77777777" w:rsidR="000903F9" w:rsidRPr="003445DE" w:rsidRDefault="000903F9" w:rsidP="00E32B66">
      <w:pPr>
        <w:pStyle w:val="a8"/>
        <w:spacing w:line="360" w:lineRule="auto"/>
        <w:ind w:left="0" w:firstLine="709"/>
        <w:jc w:val="center"/>
        <w:rPr>
          <w:b/>
          <w:sz w:val="24"/>
          <w:szCs w:val="24"/>
        </w:rPr>
      </w:pPr>
    </w:p>
    <w:p w14:paraId="7D8A442F" w14:textId="77777777" w:rsidR="000903F9" w:rsidRPr="003445DE" w:rsidRDefault="006E3044" w:rsidP="000903F9">
      <w:pPr>
        <w:pStyle w:val="a8"/>
        <w:spacing w:line="360" w:lineRule="auto"/>
        <w:ind w:left="0" w:firstLine="709"/>
        <w:rPr>
          <w:b/>
          <w:i/>
          <w:sz w:val="24"/>
          <w:szCs w:val="24"/>
        </w:rPr>
      </w:pPr>
      <m:oMathPara>
        <m:oMathParaPr>
          <m:jc m:val="center"/>
        </m:oMathParaPr>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если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14:paraId="3C66C905" w14:textId="77777777" w:rsidR="000903F9" w:rsidRPr="003445DE" w:rsidRDefault="000903F9" w:rsidP="000903F9">
      <w:pPr>
        <w:spacing w:line="360" w:lineRule="auto"/>
        <w:jc w:val="both"/>
        <w:rPr>
          <w:sz w:val="24"/>
          <w:szCs w:val="24"/>
        </w:rPr>
      </w:pPr>
      <w:r w:rsidRPr="003445DE">
        <w:rPr>
          <w:sz w:val="24"/>
          <w:szCs w:val="24"/>
        </w:rPr>
        <w:t>где:</w:t>
      </w:r>
    </w:p>
    <w:p w14:paraId="4E3A87BA"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w:t>
      </w:r>
      <w:r w:rsidRPr="003445DE">
        <w:rPr>
          <w:sz w:val="24"/>
          <w:szCs w:val="24"/>
        </w:rPr>
        <w:t xml:space="preserve"> - срок до погашения инструмента m в годах</w:t>
      </w:r>
      <w:r w:rsidR="00BF6FF2" w:rsidRPr="003445DE">
        <w:rPr>
          <w:sz w:val="24"/>
          <w:szCs w:val="24"/>
        </w:rPr>
        <w:t xml:space="preserve"> </w:t>
      </w:r>
      <w:r w:rsidR="00BF6FF2" w:rsidRPr="003445DE">
        <w:rPr>
          <w:rFonts w:eastAsia="Calibri"/>
        </w:rPr>
        <w:t>(определяется с точностью до 4 знаков после запятой)</w:t>
      </w:r>
      <w:r w:rsidRPr="003445DE">
        <w:rPr>
          <w:sz w:val="24"/>
          <w:szCs w:val="24"/>
        </w:rPr>
        <w:t>;</w:t>
      </w:r>
    </w:p>
    <w:p w14:paraId="3675CC47" w14:textId="77777777" w:rsidR="000903F9" w:rsidRPr="003445DE" w:rsidRDefault="000903F9" w:rsidP="000903F9">
      <w:pPr>
        <w:spacing w:line="360" w:lineRule="auto"/>
        <w:jc w:val="both"/>
        <w:rPr>
          <w:sz w:val="24"/>
          <w:szCs w:val="24"/>
        </w:rPr>
      </w:pPr>
      <w:r w:rsidRPr="003445DE">
        <w:rPr>
          <w:b/>
          <w:sz w:val="24"/>
          <w:szCs w:val="24"/>
        </w:rPr>
        <w:t>D</w:t>
      </w:r>
      <w:r w:rsidRPr="003445DE">
        <w:rPr>
          <w:b/>
          <w:sz w:val="24"/>
          <w:szCs w:val="24"/>
          <w:vertAlign w:val="subscript"/>
        </w:rPr>
        <w:t>min</w:t>
      </w:r>
      <w:r w:rsidRPr="003445DE">
        <w:rPr>
          <w:b/>
          <w:sz w:val="24"/>
          <w:szCs w:val="24"/>
        </w:rPr>
        <w:t>, D</w:t>
      </w:r>
      <w:r w:rsidRPr="003445DE">
        <w:rPr>
          <w:b/>
          <w:sz w:val="24"/>
          <w:szCs w:val="24"/>
          <w:vertAlign w:val="subscript"/>
        </w:rPr>
        <w:t>max</w:t>
      </w:r>
      <w:r w:rsidRPr="003445DE">
        <w:rPr>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 (определяется с точностью до 4 знаков после запятой);</w:t>
      </w:r>
    </w:p>
    <w:p w14:paraId="602A943C" w14:textId="77777777" w:rsidR="000903F9" w:rsidRPr="003445DE" w:rsidRDefault="000903F9" w:rsidP="000903F9">
      <w:pPr>
        <w:spacing w:line="360" w:lineRule="auto"/>
        <w:jc w:val="both"/>
        <w:rPr>
          <w:sz w:val="24"/>
          <w:szCs w:val="24"/>
        </w:rPr>
      </w:pPr>
      <w:r w:rsidRPr="003445DE">
        <w:rPr>
          <w:b/>
          <w:sz w:val="24"/>
          <w:szCs w:val="24"/>
        </w:rPr>
        <w:t>V</w:t>
      </w:r>
      <w:r w:rsidRPr="003445DE">
        <w:rPr>
          <w:b/>
          <w:sz w:val="24"/>
          <w:szCs w:val="24"/>
          <w:vertAlign w:val="subscript"/>
        </w:rPr>
        <w:t>+1</w:t>
      </w:r>
      <w:r w:rsidRPr="003445DE">
        <w:rPr>
          <w:b/>
          <w:sz w:val="24"/>
          <w:szCs w:val="24"/>
        </w:rPr>
        <w:t>, V</w:t>
      </w:r>
      <w:r w:rsidRPr="003445DE">
        <w:rPr>
          <w:b/>
          <w:sz w:val="24"/>
          <w:szCs w:val="24"/>
          <w:vertAlign w:val="subscript"/>
        </w:rPr>
        <w:t>-1</w:t>
      </w:r>
      <w:r w:rsidRPr="003445DE">
        <w:rPr>
          <w:sz w:val="24"/>
          <w:szCs w:val="24"/>
        </w:rPr>
        <w:t xml:space="preserve"> – наиболее близкий к </w:t>
      </w:r>
      <w:r w:rsidRPr="003445DE">
        <w:rPr>
          <w:sz w:val="24"/>
          <w:szCs w:val="24"/>
          <w:lang w:val="en-US"/>
        </w:rPr>
        <w:t>D</w:t>
      </w:r>
      <w:r w:rsidRPr="003445DE">
        <w:rPr>
          <w:sz w:val="24"/>
          <w:szCs w:val="24"/>
          <w:vertAlign w:val="subscript"/>
          <w:lang w:val="en-US"/>
        </w:rPr>
        <w:t>m</w:t>
      </w:r>
      <w:r w:rsidRPr="003445DE">
        <w:rPr>
          <w:sz w:val="24"/>
          <w:szCs w:val="24"/>
        </w:rPr>
        <w:t xml:space="preserve"> срок, на который известно значение кривой бескупонной доходности, не превышающий (превышающий) D</w:t>
      </w:r>
      <w:r w:rsidRPr="003445DE">
        <w:rPr>
          <w:sz w:val="24"/>
          <w:szCs w:val="24"/>
          <w:vertAlign w:val="subscript"/>
        </w:rPr>
        <w:t>m</w:t>
      </w:r>
      <w:r w:rsidRPr="003445DE">
        <w:rPr>
          <w:sz w:val="24"/>
          <w:szCs w:val="24"/>
        </w:rPr>
        <w:t>, в годах (определяется с точностью до 4 знаков после запятой);</w:t>
      </w:r>
    </w:p>
    <w:p w14:paraId="5C85B6D5" w14:textId="77777777" w:rsidR="000903F9" w:rsidRPr="003445DE" w:rsidRDefault="000903F9" w:rsidP="000903F9">
      <w:pPr>
        <w:spacing w:line="360" w:lineRule="auto"/>
        <w:jc w:val="both"/>
        <w:rPr>
          <w:sz w:val="24"/>
          <w:szCs w:val="24"/>
          <w:vertAlign w:val="subscript"/>
        </w:rPr>
      </w:pPr>
      <w:r w:rsidRPr="003445DE">
        <w:rPr>
          <w:b/>
          <w:sz w:val="24"/>
          <w:szCs w:val="24"/>
        </w:rPr>
        <w:lastRenderedPageBreak/>
        <w:t>RK(</w:t>
      </w:r>
      <w:r w:rsidRPr="003445DE">
        <w:rPr>
          <w:b/>
          <w:sz w:val="24"/>
          <w:szCs w:val="24"/>
          <w:lang w:val="en-US"/>
        </w:rPr>
        <w:t>T</w:t>
      </w:r>
      <w:r w:rsidRPr="003445DE">
        <w:rPr>
          <w:b/>
          <w:sz w:val="24"/>
          <w:szCs w:val="24"/>
        </w:rPr>
        <w:t xml:space="preserve">) </w:t>
      </w:r>
      <w:r w:rsidRPr="003445DE">
        <w:rPr>
          <w:sz w:val="24"/>
          <w:szCs w:val="24"/>
        </w:rPr>
        <w:t xml:space="preserve">– уровень процентных ставок для срока </w:t>
      </w:r>
      <w:r w:rsidRPr="003445DE">
        <w:rPr>
          <w:sz w:val="24"/>
          <w:szCs w:val="24"/>
          <w:lang w:val="en-US"/>
        </w:rPr>
        <w:t>T</w:t>
      </w:r>
      <w:r w:rsidRPr="003445DE">
        <w:rPr>
          <w:sz w:val="24"/>
          <w:szCs w:val="24"/>
        </w:rPr>
        <w:t xml:space="preserve">, где </w:t>
      </w:r>
      <w:r w:rsidRPr="003445DE">
        <w:rPr>
          <w:sz w:val="24"/>
          <w:szCs w:val="24"/>
          <w:lang w:val="en-US"/>
        </w:rPr>
        <w:t>T</w:t>
      </w:r>
      <w:r w:rsidRPr="003445DE">
        <w:rPr>
          <w:sz w:val="24"/>
          <w:szCs w:val="24"/>
        </w:rPr>
        <w:t xml:space="preserve"> может принимать значения </w:t>
      </w:r>
      <w:r w:rsidRPr="003445DE">
        <w:rPr>
          <w:sz w:val="24"/>
          <w:szCs w:val="24"/>
          <w:lang w:val="en-US"/>
        </w:rPr>
        <w:t>V</w:t>
      </w:r>
      <w:r w:rsidRPr="003445DE">
        <w:rPr>
          <w:sz w:val="24"/>
          <w:szCs w:val="24"/>
        </w:rPr>
        <w:t xml:space="preserve">-1, </w:t>
      </w:r>
      <w:r w:rsidRPr="003445DE">
        <w:rPr>
          <w:sz w:val="24"/>
          <w:szCs w:val="24"/>
          <w:lang w:val="en-US"/>
        </w:rPr>
        <w:t>V</w:t>
      </w:r>
      <w:r w:rsidRPr="003445DE">
        <w:rPr>
          <w:sz w:val="24"/>
          <w:szCs w:val="24"/>
        </w:rPr>
        <w:t xml:space="preserve">+1, </w:t>
      </w:r>
      <w:r w:rsidRPr="003445DE">
        <w:rPr>
          <w:sz w:val="24"/>
          <w:szCs w:val="24"/>
          <w:lang w:val="en-US"/>
        </w:rPr>
        <w:t>Dmin</w:t>
      </w:r>
      <w:r w:rsidRPr="003445DE">
        <w:rPr>
          <w:sz w:val="24"/>
          <w:szCs w:val="24"/>
        </w:rPr>
        <w:t xml:space="preserve">, </w:t>
      </w:r>
      <w:r w:rsidRPr="003445DE">
        <w:rPr>
          <w:sz w:val="24"/>
          <w:szCs w:val="24"/>
          <w:lang w:val="en-US"/>
        </w:rPr>
        <w:t>Dmax</w:t>
      </w:r>
      <w:r w:rsidRPr="003445DE">
        <w:rPr>
          <w:sz w:val="24"/>
          <w:szCs w:val="24"/>
        </w:rPr>
        <w:t>.</w:t>
      </w:r>
      <w:r w:rsidR="00BF6FF2" w:rsidRPr="003445DE">
        <w:rPr>
          <w:sz w:val="24"/>
          <w:szCs w:val="24"/>
        </w:rPr>
        <w:t xml:space="preserve"> Итоговое значение ставки определяется до 2 знаков после запятой в процентах и до 4 знаков в долях.</w:t>
      </w:r>
    </w:p>
    <w:p w14:paraId="10C3FEF2" w14:textId="77777777" w:rsidR="000903F9" w:rsidRPr="003445DE" w:rsidRDefault="000903F9" w:rsidP="000903F9">
      <w:pPr>
        <w:spacing w:line="360" w:lineRule="auto"/>
        <w:jc w:val="both"/>
        <w:rPr>
          <w:sz w:val="24"/>
          <w:szCs w:val="24"/>
        </w:rPr>
      </w:pPr>
      <w:r w:rsidRPr="003445DE">
        <w:rPr>
          <w:b/>
          <w:sz w:val="24"/>
          <w:szCs w:val="24"/>
        </w:rPr>
        <w:t>PD (вероятность дефолта) по активу</w:t>
      </w:r>
      <w:r w:rsidRPr="003445DE">
        <w:rPr>
          <w:sz w:val="24"/>
          <w:szCs w:val="24"/>
        </w:rPr>
        <w:t xml:space="preserve"> – оценка вероятности наступления события дефолта. Порядок определения </w:t>
      </w:r>
      <w:r w:rsidRPr="003445DE">
        <w:rPr>
          <w:sz w:val="24"/>
          <w:szCs w:val="24"/>
          <w:lang w:val="en-US"/>
        </w:rPr>
        <w:t>PD</w:t>
      </w:r>
      <w:r w:rsidRPr="003445DE">
        <w:rPr>
          <w:sz w:val="24"/>
          <w:szCs w:val="24"/>
        </w:rPr>
        <w:t xml:space="preserve"> установлен в разделе 4 настоящего Приложения.</w:t>
      </w:r>
    </w:p>
    <w:p w14:paraId="4A183D2A" w14:textId="77777777" w:rsidR="000903F9" w:rsidRPr="003445DE" w:rsidRDefault="000903F9" w:rsidP="000903F9">
      <w:pPr>
        <w:spacing w:line="360" w:lineRule="auto"/>
        <w:jc w:val="both"/>
        <w:rPr>
          <w:sz w:val="24"/>
          <w:szCs w:val="24"/>
        </w:rPr>
      </w:pPr>
      <w:r w:rsidRPr="003445DE">
        <w:rPr>
          <w:b/>
          <w:sz w:val="24"/>
          <w:szCs w:val="24"/>
        </w:rPr>
        <w:t>LGD (loss given default)</w:t>
      </w:r>
      <w:r w:rsidRPr="003445DE">
        <w:rPr>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3445DE">
        <w:rPr>
          <w:sz w:val="24"/>
          <w:szCs w:val="24"/>
          <w:lang w:val="en-US"/>
        </w:rPr>
        <w:t>LGD</w:t>
      </w:r>
      <w:r w:rsidRPr="003445DE">
        <w:rPr>
          <w:sz w:val="24"/>
          <w:szCs w:val="24"/>
        </w:rPr>
        <w:t xml:space="preserve"> установлен в разделе 5 настоящего Приложения.</w:t>
      </w:r>
    </w:p>
    <w:p w14:paraId="1EEF5764" w14:textId="77777777" w:rsidR="000903F9" w:rsidRPr="003445DE" w:rsidRDefault="000903F9" w:rsidP="000903F9">
      <w:pPr>
        <w:spacing w:line="360" w:lineRule="auto"/>
        <w:jc w:val="both"/>
        <w:rPr>
          <w:sz w:val="24"/>
          <w:szCs w:val="24"/>
        </w:rPr>
      </w:pPr>
      <w:r w:rsidRPr="003445DE">
        <w:rPr>
          <w:b/>
          <w:sz w:val="24"/>
          <w:szCs w:val="24"/>
          <w:lang w:val="en-US"/>
        </w:rPr>
        <w:t>CoR</w:t>
      </w:r>
      <w:r w:rsidRPr="003445DE">
        <w:rPr>
          <w:b/>
          <w:sz w:val="24"/>
          <w:szCs w:val="24"/>
        </w:rPr>
        <w:t xml:space="preserve"> (</w:t>
      </w:r>
      <w:r w:rsidRPr="003445DE">
        <w:rPr>
          <w:b/>
          <w:sz w:val="24"/>
          <w:szCs w:val="24"/>
          <w:lang w:val="en-US"/>
        </w:rPr>
        <w:t>Cost</w:t>
      </w:r>
      <w:r w:rsidRPr="003445DE">
        <w:rPr>
          <w:b/>
          <w:sz w:val="24"/>
          <w:szCs w:val="24"/>
        </w:rPr>
        <w:t xml:space="preserve"> </w:t>
      </w:r>
      <w:r w:rsidRPr="003445DE">
        <w:rPr>
          <w:b/>
          <w:sz w:val="24"/>
          <w:szCs w:val="24"/>
          <w:lang w:val="en-US"/>
        </w:rPr>
        <w:t>of</w:t>
      </w:r>
      <w:r w:rsidRPr="003445DE">
        <w:rPr>
          <w:b/>
          <w:sz w:val="24"/>
          <w:szCs w:val="24"/>
        </w:rPr>
        <w:t xml:space="preserve"> </w:t>
      </w:r>
      <w:r w:rsidRPr="003445DE">
        <w:rPr>
          <w:b/>
          <w:sz w:val="24"/>
          <w:szCs w:val="24"/>
          <w:lang w:val="en-US"/>
        </w:rPr>
        <w:t>Risk</w:t>
      </w:r>
      <w:r w:rsidRPr="003445DE">
        <w:rPr>
          <w:b/>
          <w:sz w:val="24"/>
          <w:szCs w:val="24"/>
        </w:rPr>
        <w:t>, стоимость риска)</w:t>
      </w:r>
      <w:r w:rsidRPr="003445DE">
        <w:rPr>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14:paraId="5EF856B7" w14:textId="77777777" w:rsidR="000903F9" w:rsidRPr="003445DE" w:rsidRDefault="000903F9" w:rsidP="000903F9">
      <w:pPr>
        <w:autoSpaceDN w:val="0"/>
        <w:spacing w:line="360" w:lineRule="auto"/>
        <w:ind w:firstLine="709"/>
        <w:jc w:val="both"/>
        <w:rPr>
          <w:sz w:val="24"/>
          <w:szCs w:val="24"/>
        </w:rPr>
      </w:pPr>
      <w:r w:rsidRPr="003445DE">
        <w:rPr>
          <w:b/>
          <w:bCs/>
          <w:iCs/>
          <w:sz w:val="24"/>
          <w:szCs w:val="24"/>
        </w:rPr>
        <w:t>Кредитный рейтинг</w:t>
      </w:r>
      <w:r w:rsidRPr="003445DE">
        <w:rPr>
          <w:bCs/>
          <w:i/>
          <w:iCs/>
          <w:sz w:val="24"/>
          <w:szCs w:val="24"/>
        </w:rPr>
        <w:t xml:space="preserve"> – </w:t>
      </w:r>
      <w:r w:rsidRPr="003445DE">
        <w:rPr>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8239DF1" w14:textId="77777777" w:rsidR="000903F9" w:rsidRPr="003445DE" w:rsidRDefault="000903F9" w:rsidP="000903F9">
      <w:pPr>
        <w:autoSpaceDN w:val="0"/>
        <w:spacing w:line="360" w:lineRule="auto"/>
        <w:ind w:firstLine="709"/>
        <w:jc w:val="both"/>
        <w:rPr>
          <w:sz w:val="24"/>
          <w:szCs w:val="24"/>
        </w:rPr>
      </w:pPr>
      <w:r w:rsidRPr="003445DE">
        <w:rPr>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96F233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07A771DE"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Standard &amp; Poor's</w:t>
      </w:r>
    </w:p>
    <w:p w14:paraId="3DC8068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3DB00BD7"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25C30EEC"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472049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3CA059D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6EA32AD9" w14:textId="77777777" w:rsidR="000903F9" w:rsidRPr="003445DE" w:rsidRDefault="000903F9" w:rsidP="000903F9">
      <w:pPr>
        <w:autoSpaceDN w:val="0"/>
        <w:spacing w:line="360" w:lineRule="auto"/>
        <w:ind w:firstLine="709"/>
        <w:jc w:val="both"/>
        <w:rPr>
          <w:sz w:val="24"/>
          <w:szCs w:val="24"/>
        </w:rPr>
      </w:pPr>
      <w:r w:rsidRPr="003445DE">
        <w:rPr>
          <w:sz w:val="24"/>
          <w:szCs w:val="24"/>
        </w:rPr>
        <w:t xml:space="preserve">В целях применения настоящей методики для определения уровня рейтинга с целью последующего определения величин </w:t>
      </w:r>
      <w:r w:rsidRPr="003445DE">
        <w:rPr>
          <w:sz w:val="24"/>
          <w:szCs w:val="24"/>
          <w:lang w:val="en-US"/>
        </w:rPr>
        <w:t>PD</w:t>
      </w:r>
      <w:r w:rsidRPr="003445DE">
        <w:rPr>
          <w:sz w:val="24"/>
          <w:szCs w:val="24"/>
        </w:rPr>
        <w:t>, используется информация, полученная (опубликованная) от следующих рейтинговых агентств:</w:t>
      </w:r>
    </w:p>
    <w:p w14:paraId="04AFCB4F"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Moody's Investors Service</w:t>
      </w:r>
    </w:p>
    <w:p w14:paraId="67174E91"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lastRenderedPageBreak/>
        <w:t>Standard &amp; Poor's</w:t>
      </w:r>
    </w:p>
    <w:p w14:paraId="042E0BB6"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Fitch Ratings</w:t>
      </w:r>
    </w:p>
    <w:p w14:paraId="75840255"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Аналитическое Кредитное Рейтинговое Агентство (АКРА)</w:t>
      </w:r>
    </w:p>
    <w:p w14:paraId="645A6014" w14:textId="77777777" w:rsidR="000903F9" w:rsidRPr="003445DE" w:rsidRDefault="000903F9" w:rsidP="000903F9">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Рейтинговое агентство RAEX («Эксперт РА»)</w:t>
      </w:r>
    </w:p>
    <w:p w14:paraId="7A24BA00"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 xml:space="preserve">Общество с ограниченной ответственностью «Национальное Рейтинговое Агентство» </w:t>
      </w:r>
      <w:r w:rsidRPr="003445DE">
        <w:rPr>
          <w:sz w:val="24"/>
          <w:szCs w:val="24"/>
        </w:rPr>
        <w:tab/>
        <w:t>(ООО «НРА»)</w:t>
      </w:r>
    </w:p>
    <w:p w14:paraId="6E0090ED" w14:textId="77777777" w:rsidR="00D23437" w:rsidRPr="003445DE" w:rsidRDefault="00D23437" w:rsidP="00D23437">
      <w:pPr>
        <w:pStyle w:val="a8"/>
        <w:numPr>
          <w:ilvl w:val="0"/>
          <w:numId w:val="51"/>
        </w:numPr>
        <w:tabs>
          <w:tab w:val="left" w:pos="993"/>
        </w:tabs>
        <w:suppressAutoHyphens w:val="0"/>
        <w:autoSpaceDN w:val="0"/>
        <w:spacing w:line="360" w:lineRule="auto"/>
        <w:ind w:left="0" w:firstLine="709"/>
        <w:jc w:val="both"/>
        <w:rPr>
          <w:sz w:val="24"/>
          <w:szCs w:val="24"/>
        </w:rPr>
      </w:pPr>
      <w:r w:rsidRPr="003445DE">
        <w:rPr>
          <w:sz w:val="24"/>
          <w:szCs w:val="24"/>
        </w:rPr>
        <w:t>Общество с ограниченной ответственностью «Национальные Кредитные Рейтинги»</w:t>
      </w:r>
      <w:r w:rsidRPr="003445DE">
        <w:rPr>
          <w:sz w:val="24"/>
          <w:szCs w:val="24"/>
        </w:rPr>
        <w:tab/>
        <w:t>(ООО «НКР»)</w:t>
      </w:r>
    </w:p>
    <w:p w14:paraId="26C4C8EA" w14:textId="77777777" w:rsidR="00D23437" w:rsidRPr="003445DE" w:rsidRDefault="00D23437" w:rsidP="0097016A">
      <w:pPr>
        <w:pStyle w:val="a8"/>
        <w:tabs>
          <w:tab w:val="left" w:pos="993"/>
        </w:tabs>
        <w:suppressAutoHyphens w:val="0"/>
        <w:autoSpaceDN w:val="0"/>
        <w:spacing w:line="360" w:lineRule="auto"/>
        <w:ind w:left="709"/>
        <w:jc w:val="both"/>
        <w:rPr>
          <w:sz w:val="24"/>
          <w:szCs w:val="24"/>
        </w:rPr>
      </w:pPr>
    </w:p>
    <w:p w14:paraId="665C7360" w14:textId="77777777" w:rsidR="000903F9" w:rsidRPr="003445DE" w:rsidRDefault="000903F9" w:rsidP="000903F9">
      <w:pPr>
        <w:autoSpaceDN w:val="0"/>
        <w:spacing w:line="360" w:lineRule="auto"/>
        <w:ind w:firstLine="709"/>
        <w:jc w:val="both"/>
        <w:rPr>
          <w:sz w:val="24"/>
          <w:szCs w:val="24"/>
        </w:rPr>
      </w:pPr>
      <w:r w:rsidRPr="003445DE">
        <w:rPr>
          <w:b/>
          <w:sz w:val="24"/>
          <w:szCs w:val="24"/>
        </w:rPr>
        <w:t>Ступень кредитного рейтинга (грейд)</w:t>
      </w:r>
      <w:r w:rsidRPr="003445DE">
        <w:rPr>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3C316D3"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Дефолт</w:t>
      </w:r>
      <w:r w:rsidRPr="003445DE">
        <w:rPr>
          <w:color w:val="auto"/>
        </w:rPr>
        <w:t xml:space="preserve"> -  </w:t>
      </w:r>
      <w:r w:rsidR="00044C6B" w:rsidRPr="003445DE">
        <w:rPr>
          <w:color w:val="auto"/>
        </w:rPr>
        <w:t>наступление (</w:t>
      </w:r>
      <w:r w:rsidRPr="003445DE">
        <w:rPr>
          <w:color w:val="auto"/>
        </w:rPr>
        <w:t>выявление</w:t>
      </w:r>
      <w:r w:rsidR="00044C6B" w:rsidRPr="003445DE">
        <w:rPr>
          <w:color w:val="auto"/>
        </w:rPr>
        <w:t>)</w:t>
      </w:r>
      <w:r w:rsidRPr="003445DE">
        <w:rPr>
          <w:color w:val="auto"/>
        </w:rPr>
        <w:t xml:space="preserve"> событий, приравниваемых к дефолту и установленных в разделе 3 настоящего Приложения и отсутствие урегулирования ситуации </w:t>
      </w:r>
      <w:r w:rsidR="00BF6FF2" w:rsidRPr="003445DE">
        <w:rPr>
          <w:color w:val="auto"/>
        </w:rPr>
        <w:t>в</w:t>
      </w:r>
      <w:r w:rsidRPr="003445DE">
        <w:rPr>
          <w:color w:val="auto"/>
        </w:rPr>
        <w:t xml:space="preserve"> сроки, определяемые отдельно для разного вида активов/обязательств.</w:t>
      </w:r>
    </w:p>
    <w:p w14:paraId="6E4F542C" w14:textId="77777777" w:rsidR="000903F9" w:rsidRPr="003445DE" w:rsidRDefault="000903F9" w:rsidP="000903F9">
      <w:pPr>
        <w:autoSpaceDN w:val="0"/>
        <w:spacing w:line="360" w:lineRule="auto"/>
        <w:ind w:firstLine="709"/>
        <w:jc w:val="both"/>
        <w:rPr>
          <w:sz w:val="24"/>
          <w:szCs w:val="24"/>
        </w:rPr>
      </w:pPr>
      <w:r w:rsidRPr="003445DE">
        <w:rPr>
          <w:sz w:val="24"/>
          <w:szCs w:val="24"/>
        </w:rPr>
        <w:t>Предельные сроки признания дефолта для различных видов задолженности указаны в п. 3.1.</w:t>
      </w:r>
    </w:p>
    <w:p w14:paraId="745D0CAC" w14:textId="77777777" w:rsidR="000903F9" w:rsidRPr="003445DE" w:rsidRDefault="000903F9" w:rsidP="000903F9">
      <w:pPr>
        <w:pStyle w:val="aff7"/>
        <w:shd w:val="clear" w:color="auto" w:fill="FFFFFF"/>
        <w:spacing w:before="0" w:beforeAutospacing="0" w:after="0" w:afterAutospacing="0" w:line="360" w:lineRule="auto"/>
        <w:ind w:firstLine="709"/>
        <w:jc w:val="both"/>
        <w:rPr>
          <w:color w:val="auto"/>
        </w:rPr>
      </w:pPr>
      <w:r w:rsidRPr="003445DE">
        <w:rPr>
          <w:b/>
          <w:color w:val="auto"/>
        </w:rPr>
        <w:t>Операционная дебиторская задолженность</w:t>
      </w:r>
      <w:r w:rsidRPr="003445DE">
        <w:rPr>
          <w:color w:val="auto"/>
        </w:rPr>
        <w:t xml:space="preserve"> – дебиторская задолженность, отвечающая критериям, установленным в Приложениях настоящих Правил определения СЧА для признания задолженности операционной.</w:t>
      </w:r>
    </w:p>
    <w:p w14:paraId="30BC29E2" w14:textId="77777777" w:rsidR="000903F9" w:rsidRPr="003445DE" w:rsidRDefault="000903F9" w:rsidP="000903F9">
      <w:pPr>
        <w:spacing w:line="360" w:lineRule="auto"/>
        <w:ind w:firstLine="709"/>
        <w:jc w:val="both"/>
        <w:rPr>
          <w:sz w:val="24"/>
          <w:szCs w:val="24"/>
        </w:rPr>
      </w:pPr>
    </w:p>
    <w:p w14:paraId="3D9F7F45"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1.  Стандартные активы (без признаков обесценения)</w:t>
      </w:r>
    </w:p>
    <w:p w14:paraId="2AE24E70" w14:textId="77777777" w:rsidR="000903F9" w:rsidRPr="003445DE" w:rsidRDefault="000903F9" w:rsidP="000903F9">
      <w:pPr>
        <w:pStyle w:val="a0"/>
        <w:numPr>
          <w:ilvl w:val="0"/>
          <w:numId w:val="0"/>
        </w:numPr>
        <w:spacing w:before="0" w:after="0" w:line="360" w:lineRule="auto"/>
        <w:ind w:firstLine="709"/>
        <w:jc w:val="both"/>
        <w:rPr>
          <w:b w:val="0"/>
          <w:szCs w:val="24"/>
        </w:rPr>
      </w:pPr>
    </w:p>
    <w:p w14:paraId="46E7E665" w14:textId="77777777" w:rsidR="00F67D52" w:rsidRPr="003445DE" w:rsidRDefault="00F67D52" w:rsidP="00F67D52">
      <w:pPr>
        <w:pStyle w:val="a8"/>
        <w:numPr>
          <w:ilvl w:val="1"/>
          <w:numId w:val="58"/>
        </w:numPr>
        <w:tabs>
          <w:tab w:val="left" w:pos="993"/>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Для операционной задолженности видов, указанных в настоящих Правилах определения СЧА, в сроки квалификации такой задолженности как операционной оценка, предусмотренная в настоящем разделе 1, не проводится.</w:t>
      </w:r>
    </w:p>
    <w:p w14:paraId="497E8403" w14:textId="77777777" w:rsidR="000903F9" w:rsidRPr="003445DE" w:rsidRDefault="000903F9" w:rsidP="008449D1">
      <w:pPr>
        <w:pStyle w:val="a8"/>
        <w:tabs>
          <w:tab w:val="left" w:pos="993"/>
          <w:tab w:val="left" w:pos="1276"/>
          <w:tab w:val="left" w:pos="1418"/>
          <w:tab w:val="left" w:pos="1560"/>
        </w:tabs>
        <w:suppressAutoHyphens w:val="0"/>
        <w:autoSpaceDE/>
        <w:spacing w:line="360" w:lineRule="auto"/>
        <w:ind w:left="709"/>
        <w:contextualSpacing w:val="0"/>
        <w:jc w:val="both"/>
        <w:rPr>
          <w:sz w:val="24"/>
          <w:szCs w:val="24"/>
        </w:rPr>
      </w:pPr>
      <w:r w:rsidRPr="003445DE">
        <w:rPr>
          <w:sz w:val="24"/>
          <w:szCs w:val="24"/>
        </w:rPr>
        <w:t xml:space="preserve"> </w:t>
      </w:r>
    </w:p>
    <w:p w14:paraId="159B4055" w14:textId="77777777" w:rsidR="000903F9" w:rsidRPr="003445DE" w:rsidRDefault="000903F9" w:rsidP="000903F9">
      <w:pPr>
        <w:pStyle w:val="a8"/>
        <w:numPr>
          <w:ilvl w:val="1"/>
          <w:numId w:val="58"/>
        </w:numPr>
        <w:tabs>
          <w:tab w:val="left" w:pos="709"/>
          <w:tab w:val="left" w:pos="1276"/>
          <w:tab w:val="left" w:pos="1418"/>
          <w:tab w:val="left" w:pos="1560"/>
        </w:tabs>
        <w:suppressAutoHyphens w:val="0"/>
        <w:autoSpaceDE/>
        <w:spacing w:line="360" w:lineRule="auto"/>
        <w:ind w:left="0" w:firstLine="709"/>
        <w:contextualSpacing w:val="0"/>
        <w:jc w:val="both"/>
        <w:rPr>
          <w:sz w:val="24"/>
          <w:szCs w:val="24"/>
        </w:rPr>
      </w:pPr>
      <w:r w:rsidRPr="003445DE">
        <w:rPr>
          <w:sz w:val="24"/>
          <w:szCs w:val="24"/>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AA5093" w:rsidRPr="003445DE">
        <w:rPr>
          <w:sz w:val="24"/>
          <w:szCs w:val="24"/>
        </w:rPr>
        <w:t>3</w:t>
      </w:r>
      <w:r w:rsidRPr="003445DE">
        <w:rPr>
          <w:sz w:val="24"/>
          <w:szCs w:val="24"/>
        </w:rPr>
        <w:t xml:space="preserve"> настоящих Правил определения СЧА) рассчитывается следующим образом:</w:t>
      </w:r>
    </w:p>
    <w:p w14:paraId="7FFFBD2A" w14:textId="77777777" w:rsidR="000903F9" w:rsidRPr="003445DE" w:rsidRDefault="000903F9" w:rsidP="000903F9">
      <w:pPr>
        <w:pStyle w:val="a8"/>
        <w:spacing w:line="360" w:lineRule="auto"/>
        <w:ind w:left="0" w:firstLine="709"/>
        <w:contextualSpacing w:val="0"/>
        <w:rPr>
          <w:sz w:val="24"/>
          <w:szCs w:val="24"/>
        </w:rPr>
      </w:pPr>
      <w:r w:rsidRPr="003445DE">
        <w:rPr>
          <w:b/>
          <w:sz w:val="24"/>
          <w:szCs w:val="24"/>
        </w:rPr>
        <w:t>Формула 2</w:t>
      </w:r>
      <w:r w:rsidRPr="003445DE">
        <w:rPr>
          <w:sz w:val="24"/>
          <w:szCs w:val="24"/>
        </w:rPr>
        <w:t>:</w:t>
      </w:r>
    </w:p>
    <w:p w14:paraId="1108EE9E" w14:textId="77777777" w:rsidR="000903F9" w:rsidRPr="003445DE" w:rsidRDefault="000903F9" w:rsidP="000903F9">
      <w:pPr>
        <w:spacing w:line="360" w:lineRule="auto"/>
        <w:ind w:firstLine="709"/>
        <w:jc w:val="center"/>
        <w:rPr>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3445DE">
        <w:rPr>
          <w:i/>
          <w:sz w:val="24"/>
          <w:szCs w:val="24"/>
        </w:rPr>
        <w:t>,</w:t>
      </w:r>
    </w:p>
    <w:p w14:paraId="1EB6EEB4" w14:textId="77777777" w:rsidR="000903F9" w:rsidRPr="003445DE" w:rsidRDefault="000903F9" w:rsidP="000903F9">
      <w:pPr>
        <w:pStyle w:val="a8"/>
        <w:spacing w:line="360" w:lineRule="auto"/>
        <w:ind w:left="0"/>
        <w:contextualSpacing w:val="0"/>
        <w:jc w:val="both"/>
        <w:rPr>
          <w:i/>
          <w:sz w:val="24"/>
          <w:szCs w:val="24"/>
        </w:rPr>
      </w:pPr>
      <w:r w:rsidRPr="003445DE">
        <w:rPr>
          <w:i/>
          <w:sz w:val="24"/>
          <w:szCs w:val="24"/>
        </w:rPr>
        <w:lastRenderedPageBreak/>
        <w:t>где</w:t>
      </w:r>
    </w:p>
    <w:p w14:paraId="6AF037EB" w14:textId="77777777" w:rsidR="000903F9" w:rsidRPr="003445DE" w:rsidRDefault="000903F9" w:rsidP="000903F9">
      <w:pPr>
        <w:pStyle w:val="12"/>
        <w:tabs>
          <w:tab w:val="left" w:pos="993"/>
        </w:tabs>
        <w:spacing w:line="360" w:lineRule="auto"/>
        <w:ind w:left="0"/>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3445DE">
        <w:rPr>
          <w:rFonts w:eastAsia="Batang"/>
          <w:szCs w:val="24"/>
        </w:rPr>
        <w:t>– справедливая стоимость актива;</w:t>
      </w:r>
    </w:p>
    <w:p w14:paraId="1C9E2BF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i/>
          <w:szCs w:val="24"/>
        </w:rPr>
        <w:t>N</w:t>
      </w:r>
      <w:r w:rsidRPr="003445DE">
        <w:rPr>
          <w:rFonts w:eastAsia="Batang"/>
          <w:szCs w:val="24"/>
        </w:rPr>
        <w:t xml:space="preserve"> - количество денежных потоков до даты погашения актива, начиная с даты определения СЧА;</w:t>
      </w:r>
    </w:p>
    <w:p w14:paraId="7B0A0E87" w14:textId="77777777" w:rsidR="000903F9" w:rsidRPr="003445DE" w:rsidRDefault="006E3044" w:rsidP="000903F9">
      <w:pPr>
        <w:pStyle w:val="12"/>
        <w:tabs>
          <w:tab w:val="left" w:pos="993"/>
        </w:tabs>
        <w:spacing w:line="360" w:lineRule="auto"/>
        <w:ind w:left="0"/>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0903F9" w:rsidRPr="003445DE">
        <w:rPr>
          <w:rFonts w:eastAsia="Batang"/>
          <w:szCs w:val="24"/>
        </w:rPr>
        <w:t xml:space="preserve"> - сумма n-ого денежного потока (проценты и основная сумма); </w:t>
      </w:r>
    </w:p>
    <w:p w14:paraId="4BDC42C9"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rPr>
        <w:t>n</w:t>
      </w:r>
      <w:r w:rsidRPr="003445DE">
        <w:rPr>
          <w:rFonts w:eastAsia="Batang"/>
          <w:szCs w:val="24"/>
        </w:rPr>
        <w:t xml:space="preserve"> - порядковый номер денежного потока, начиная с даты определения СЧА;</w:t>
      </w:r>
    </w:p>
    <w:p w14:paraId="5BFAE8AB"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R</w:t>
      </w:r>
      <w:r w:rsidRPr="003445DE">
        <w:rPr>
          <w:rFonts w:eastAsia="Batang"/>
          <w:b/>
          <w:szCs w:val="24"/>
        </w:rPr>
        <w:t>(</w:t>
      </w: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безрисковая ставка на сроке </w:t>
      </w:r>
      <w:r w:rsidRPr="003445DE">
        <w:rPr>
          <w:rFonts w:ascii="Cambria Math" w:eastAsia="Batang" w:hAnsi="Cambria Math" w:cs="Cambria Math"/>
          <w:szCs w:val="24"/>
        </w:rPr>
        <w:t>𝑇</w:t>
      </w:r>
      <w:r w:rsidRPr="003445DE">
        <w:rPr>
          <w:rFonts w:eastAsia="Batang"/>
          <w:szCs w:val="24"/>
        </w:rPr>
        <w:t>(</w:t>
      </w:r>
      <w:r w:rsidRPr="003445DE">
        <w:rPr>
          <w:rFonts w:ascii="Cambria Math" w:eastAsia="Batang" w:hAnsi="Cambria Math" w:cs="Cambria Math"/>
          <w:szCs w:val="24"/>
        </w:rPr>
        <w:t>𝑛</w:t>
      </w:r>
      <w:r w:rsidRPr="003445DE">
        <w:rPr>
          <w:rFonts w:eastAsia="Batang"/>
          <w:szCs w:val="24"/>
        </w:rPr>
        <w:t>), определяемая в соответствии с порядком, установленным в разделе «</w:t>
      </w:r>
      <w:r w:rsidR="00BF6FF2" w:rsidRPr="003445DE">
        <w:rPr>
          <w:rFonts w:eastAsia="Batang"/>
          <w:szCs w:val="24"/>
        </w:rPr>
        <w:t>Термины  и определения</w:t>
      </w:r>
      <w:r w:rsidRPr="003445DE">
        <w:rPr>
          <w:rFonts w:eastAsia="Batang"/>
          <w:szCs w:val="24"/>
        </w:rPr>
        <w:t>»;</w:t>
      </w:r>
    </w:p>
    <w:p w14:paraId="43BCC52F" w14:textId="77777777" w:rsidR="000903F9" w:rsidRPr="003445DE" w:rsidRDefault="000903F9" w:rsidP="000903F9">
      <w:pPr>
        <w:pStyle w:val="12"/>
        <w:tabs>
          <w:tab w:val="left" w:pos="993"/>
        </w:tabs>
        <w:spacing w:line="360" w:lineRule="auto"/>
        <w:ind w:left="0"/>
        <w:jc w:val="both"/>
        <w:rPr>
          <w:rFonts w:eastAsia="Batang"/>
          <w:szCs w:val="24"/>
        </w:rPr>
      </w:pPr>
      <w:r w:rsidRPr="003445DE">
        <w:rPr>
          <w:rFonts w:eastAsia="Batang"/>
          <w:b/>
          <w:szCs w:val="24"/>
          <w:lang w:val="en-US"/>
        </w:rPr>
        <w:t>T</w:t>
      </w:r>
      <w:r w:rsidRPr="003445DE">
        <w:rPr>
          <w:rFonts w:eastAsia="Batang"/>
          <w:b/>
          <w:szCs w:val="24"/>
        </w:rPr>
        <w:t>(</w:t>
      </w:r>
      <w:r w:rsidRPr="003445DE">
        <w:rPr>
          <w:rFonts w:eastAsia="Batang"/>
          <w:b/>
          <w:szCs w:val="24"/>
          <w:lang w:val="en-US"/>
        </w:rPr>
        <w:t>n</w:t>
      </w:r>
      <w:r w:rsidRPr="003445DE">
        <w:rPr>
          <w:rFonts w:eastAsia="Batang"/>
          <w:b/>
          <w:szCs w:val="24"/>
        </w:rPr>
        <w:t>)</w:t>
      </w:r>
      <w:r w:rsidRPr="003445DE">
        <w:rPr>
          <w:rFonts w:eastAsia="Batang"/>
          <w:szCs w:val="24"/>
        </w:rPr>
        <w:t xml:space="preserve"> - количество дней от даты определения СЧА до даты n-ого денежного потока</w:t>
      </w:r>
      <w:r w:rsidR="00BF6FF2" w:rsidRPr="003445DE">
        <w:rPr>
          <w:rFonts w:eastAsia="Batang"/>
          <w:szCs w:val="24"/>
        </w:rPr>
        <w:t xml:space="preserve">. В дату погашения денежного потока значение </w:t>
      </w:r>
      <w:r w:rsidR="00BF6FF2" w:rsidRPr="003445DE">
        <w:rPr>
          <w:rFonts w:eastAsia="Batang"/>
          <w:szCs w:val="24"/>
          <w:lang w:val="en-US"/>
        </w:rPr>
        <w:t>T</w:t>
      </w:r>
      <w:r w:rsidR="00BF6FF2" w:rsidRPr="003445DE">
        <w:rPr>
          <w:rFonts w:eastAsia="Batang"/>
          <w:szCs w:val="24"/>
        </w:rPr>
        <w:t>(</w:t>
      </w:r>
      <w:r w:rsidR="00BF6FF2" w:rsidRPr="003445DE">
        <w:rPr>
          <w:rFonts w:eastAsia="Batang"/>
          <w:szCs w:val="24"/>
          <w:lang w:val="en-US"/>
        </w:rPr>
        <w:t>n</w:t>
      </w:r>
      <w:r w:rsidR="00BF6FF2" w:rsidRPr="003445DE">
        <w:rPr>
          <w:rFonts w:eastAsia="Batang"/>
          <w:szCs w:val="24"/>
        </w:rPr>
        <w:t>)=0</w:t>
      </w:r>
      <w:r w:rsidRPr="003445DE">
        <w:rPr>
          <w:rFonts w:eastAsia="Batang"/>
          <w:szCs w:val="24"/>
        </w:rPr>
        <w:t>;</w:t>
      </w:r>
    </w:p>
    <w:p w14:paraId="3BE5667B"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P</w:t>
      </w:r>
      <w:r w:rsidRPr="003445DE">
        <w:rPr>
          <w:rFonts w:eastAsia="Batang"/>
          <w:b/>
          <w:sz w:val="24"/>
          <w:szCs w:val="24"/>
          <w:lang w:val="en-US"/>
        </w:rPr>
        <w:t>D</w:t>
      </w:r>
      <w:r w:rsidRPr="003445DE">
        <w:rPr>
          <w:rFonts w:eastAsia="Batang"/>
          <w:b/>
          <w:sz w:val="24"/>
          <w:szCs w:val="24"/>
        </w:rPr>
        <w:t>(</w:t>
      </w:r>
      <w:r w:rsidRPr="003445DE">
        <w:rPr>
          <w:rFonts w:eastAsia="Batang"/>
          <w:b/>
          <w:sz w:val="24"/>
          <w:szCs w:val="24"/>
          <w:lang w:val="en-US"/>
        </w:rPr>
        <w:t>Tn</w:t>
      </w:r>
      <w:r w:rsidRPr="003445DE">
        <w:rPr>
          <w:rFonts w:eastAsia="Batang"/>
          <w:b/>
          <w:sz w:val="24"/>
          <w:szCs w:val="24"/>
        </w:rPr>
        <w:t>)</w:t>
      </w:r>
      <w:r w:rsidRPr="003445DE">
        <w:rPr>
          <w:rFonts w:eastAsia="Batang"/>
          <w:sz w:val="24"/>
          <w:szCs w:val="24"/>
        </w:rPr>
        <w:t xml:space="preserve"> (Probability of Default, вероятность дефолта) – вероятность, с которой контрагент в течение  </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xml:space="preserve">) дней может оказаться в состоянии дефолта. Вероятность дефолта </w:t>
      </w:r>
      <w:r w:rsidRPr="003445DE">
        <w:rPr>
          <w:rFonts w:eastAsia="Batang"/>
          <w:sz w:val="24"/>
          <w:szCs w:val="24"/>
          <w:lang w:val="en-US"/>
        </w:rPr>
        <w:t>PD</w:t>
      </w:r>
      <w:r w:rsidRPr="003445DE">
        <w:rPr>
          <w:rFonts w:eastAsia="Batang"/>
          <w:sz w:val="24"/>
          <w:szCs w:val="24"/>
        </w:rPr>
        <w:t>(</w:t>
      </w:r>
      <w:r w:rsidRPr="003445DE">
        <w:rPr>
          <w:rFonts w:eastAsia="Batang"/>
          <w:sz w:val="24"/>
          <w:szCs w:val="24"/>
          <w:lang w:val="en-US"/>
        </w:rPr>
        <w:t>T</w:t>
      </w:r>
      <w:r w:rsidRPr="003445DE">
        <w:rPr>
          <w:rFonts w:eastAsia="Batang"/>
          <w:sz w:val="24"/>
          <w:szCs w:val="24"/>
        </w:rPr>
        <w:t>(</w:t>
      </w:r>
      <w:r w:rsidRPr="003445DE">
        <w:rPr>
          <w:rFonts w:eastAsia="Batang"/>
          <w:sz w:val="24"/>
          <w:szCs w:val="24"/>
          <w:lang w:val="en-US"/>
        </w:rPr>
        <w:t>n</w:t>
      </w:r>
      <w:r w:rsidRPr="003445DE">
        <w:rPr>
          <w:rFonts w:eastAsia="Batang"/>
          <w:sz w:val="24"/>
          <w:szCs w:val="24"/>
        </w:rPr>
        <w:t>)) определяется с учетом положений, установленных в разделе 4 настоящего Приложения.</w:t>
      </w:r>
    </w:p>
    <w:p w14:paraId="6A993E52" w14:textId="77777777" w:rsidR="000903F9" w:rsidRPr="003445DE" w:rsidRDefault="000903F9" w:rsidP="000903F9">
      <w:pPr>
        <w:autoSpaceDN w:val="0"/>
        <w:spacing w:line="360" w:lineRule="auto"/>
        <w:jc w:val="both"/>
        <w:rPr>
          <w:rFonts w:eastAsia="Batang"/>
          <w:sz w:val="24"/>
          <w:szCs w:val="24"/>
        </w:rPr>
      </w:pPr>
      <w:r w:rsidRPr="003445DE">
        <w:rPr>
          <w:rFonts w:eastAsia="Batang"/>
          <w:b/>
          <w:sz w:val="24"/>
          <w:szCs w:val="24"/>
        </w:rPr>
        <w:t>LGD</w:t>
      </w:r>
      <w:r w:rsidRPr="003445DE">
        <w:rPr>
          <w:rFonts w:eastAsia="Batang"/>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13F8AE20" w14:textId="77777777" w:rsidR="000903F9" w:rsidRPr="003445DE" w:rsidRDefault="000903F9" w:rsidP="000903F9">
      <w:pPr>
        <w:autoSpaceDN w:val="0"/>
        <w:spacing w:line="360" w:lineRule="auto"/>
        <w:ind w:firstLine="709"/>
        <w:jc w:val="both"/>
        <w:rPr>
          <w:sz w:val="24"/>
          <w:szCs w:val="24"/>
        </w:rPr>
      </w:pPr>
      <w:r w:rsidRPr="003445DE">
        <w:rPr>
          <w:rFonts w:eastAsia="Batang"/>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63CCF67" w14:textId="77777777" w:rsidR="000903F9" w:rsidRPr="003445DE" w:rsidRDefault="005C214D" w:rsidP="000903F9">
      <w:pPr>
        <w:pStyle w:val="a8"/>
        <w:numPr>
          <w:ilvl w:val="1"/>
          <w:numId w:val="58"/>
        </w:numPr>
        <w:tabs>
          <w:tab w:val="left" w:pos="993"/>
          <w:tab w:val="left" w:pos="1276"/>
        </w:tabs>
        <w:suppressAutoHyphens w:val="0"/>
        <w:autoSpaceDN w:val="0"/>
        <w:spacing w:line="360" w:lineRule="auto"/>
        <w:ind w:left="0" w:firstLine="709"/>
        <w:contextualSpacing w:val="0"/>
        <w:jc w:val="both"/>
        <w:rPr>
          <w:sz w:val="24"/>
          <w:szCs w:val="24"/>
        </w:rPr>
      </w:pPr>
      <w:r w:rsidRPr="003445DE">
        <w:rPr>
          <w:sz w:val="24"/>
          <w:szCs w:val="24"/>
        </w:rPr>
        <w:t>В отношении необеспеченной или обеспеченной залогом жилой недвижимости (</w:t>
      </w:r>
      <w:r w:rsidRPr="003445DE">
        <w:rPr>
          <w:rFonts w:eastAsia="Batang"/>
          <w:sz w:val="24"/>
          <w:szCs w:val="24"/>
        </w:rPr>
        <w:t xml:space="preserve">в случае наличия обеспечения в размере не менее чем на 80% от номинальной стоимости задолженности, определяемой как сумма фактической задолженности и начисленных процентов на дату оценки) </w:t>
      </w:r>
      <w:r w:rsidRPr="003445DE">
        <w:rPr>
          <w:sz w:val="24"/>
          <w:szCs w:val="24"/>
        </w:rPr>
        <w:t>задолженности контрагента для оценки может использоваться величина Cost of Risk, рассчитанная по соответствующим кредитным портфелям сторонних организаций (банков</w:t>
      </w:r>
      <w:r w:rsidRPr="003445DE">
        <w:rPr>
          <w:rFonts w:eastAsia="Batang"/>
          <w:sz w:val="24"/>
          <w:szCs w:val="24"/>
        </w:rPr>
        <w:t>)</w:t>
      </w:r>
      <w:r w:rsidRPr="003445DE">
        <w:rPr>
          <w:rStyle w:val="afa"/>
          <w:rFonts w:eastAsia="Batang"/>
          <w:sz w:val="24"/>
          <w:szCs w:val="24"/>
        </w:rPr>
        <w:footnoteReference w:id="11"/>
      </w:r>
      <w:r w:rsidRPr="003445DE">
        <w:rPr>
          <w:sz w:val="24"/>
          <w:szCs w:val="24"/>
        </w:rPr>
        <w:t xml:space="preserve">. Величина </w:t>
      </w:r>
      <w:r w:rsidRPr="003445DE">
        <w:rPr>
          <w:sz w:val="24"/>
          <w:szCs w:val="24"/>
          <w:lang w:val="en-US"/>
        </w:rPr>
        <w:t>CoR</w:t>
      </w:r>
      <w:r w:rsidRPr="003445DE">
        <w:rPr>
          <w:sz w:val="24"/>
          <w:szCs w:val="24"/>
        </w:rPr>
        <w:t xml:space="preserve"> не изменяется по мере приближения к сроку погашения задолженности. </w:t>
      </w:r>
      <w:r w:rsidR="000903F9"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0903F9" w:rsidRPr="003445DE">
        <w:rPr>
          <w:sz w:val="24"/>
          <w:szCs w:val="24"/>
          <w:lang w:val="en-US"/>
        </w:rPr>
        <w:t>PD</w:t>
      </w:r>
      <w:r w:rsidR="000903F9" w:rsidRPr="003445DE">
        <w:rPr>
          <w:sz w:val="24"/>
          <w:szCs w:val="24"/>
        </w:rPr>
        <w:t>(</w:t>
      </w:r>
      <w:r w:rsidR="000903F9" w:rsidRPr="003445DE">
        <w:rPr>
          <w:sz w:val="24"/>
          <w:szCs w:val="24"/>
          <w:lang w:val="en-US"/>
        </w:rPr>
        <w:t>T</w:t>
      </w:r>
      <w:r w:rsidR="000903F9" w:rsidRPr="003445DE">
        <w:rPr>
          <w:sz w:val="24"/>
          <w:szCs w:val="24"/>
        </w:rPr>
        <w:t>(</w:t>
      </w:r>
      <w:r w:rsidR="000903F9" w:rsidRPr="003445DE">
        <w:rPr>
          <w:sz w:val="24"/>
          <w:szCs w:val="24"/>
          <w:lang w:val="en-US"/>
        </w:rPr>
        <w:t>n</w:t>
      </w:r>
      <w:r w:rsidR="000903F9" w:rsidRPr="003445DE">
        <w:rPr>
          <w:sz w:val="24"/>
          <w:szCs w:val="24"/>
        </w:rPr>
        <w:t>))*</w:t>
      </w:r>
      <w:r w:rsidR="000903F9" w:rsidRPr="003445DE">
        <w:rPr>
          <w:sz w:val="24"/>
          <w:szCs w:val="24"/>
          <w:lang w:val="en-US"/>
        </w:rPr>
        <w:t>LGD</w:t>
      </w:r>
      <w:r w:rsidR="000903F9" w:rsidRPr="003445DE">
        <w:rPr>
          <w:sz w:val="24"/>
          <w:szCs w:val="24"/>
        </w:rPr>
        <w:t xml:space="preserve"> заменяется на </w:t>
      </w:r>
      <w:r w:rsidR="000903F9" w:rsidRPr="003445DE">
        <w:rPr>
          <w:sz w:val="24"/>
          <w:szCs w:val="24"/>
          <w:lang w:val="en-US"/>
        </w:rPr>
        <w:t>CoR</w:t>
      </w:r>
      <w:r w:rsidR="000903F9" w:rsidRPr="003445DE">
        <w:rPr>
          <w:sz w:val="24"/>
          <w:szCs w:val="24"/>
        </w:rPr>
        <w:t xml:space="preserve">. </w:t>
      </w:r>
      <w:r w:rsidR="000903F9" w:rsidRPr="003445DE">
        <w:rPr>
          <w:sz w:val="24"/>
          <w:szCs w:val="24"/>
          <w:lang w:val="en-US"/>
        </w:rPr>
        <w:t>CoR</w:t>
      </w:r>
      <w:r w:rsidR="000903F9" w:rsidRPr="003445DE">
        <w:rPr>
          <w:rFonts w:eastAsia="Batang"/>
          <w:sz w:val="24"/>
          <w:szCs w:val="24"/>
        </w:rPr>
        <w:t xml:space="preserve"> </w:t>
      </w:r>
      <w:r w:rsidR="000903F9" w:rsidRPr="003445DE">
        <w:rPr>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0903F9" w:rsidRPr="003445DE">
        <w:rPr>
          <w:sz w:val="24"/>
          <w:szCs w:val="24"/>
          <w:lang w:val="en-US"/>
        </w:rPr>
        <w:t>CoR</w:t>
      </w:r>
      <w:r w:rsidR="000903F9" w:rsidRPr="003445DE">
        <w:rPr>
          <w:sz w:val="24"/>
          <w:szCs w:val="24"/>
        </w:rPr>
        <w:t xml:space="preserve"> для стадии 1.</w:t>
      </w:r>
    </w:p>
    <w:p w14:paraId="25ED6ABA" w14:textId="77777777" w:rsidR="000903F9" w:rsidRPr="003445DE" w:rsidRDefault="000903F9" w:rsidP="000903F9">
      <w:pPr>
        <w:autoSpaceDN w:val="0"/>
        <w:spacing w:line="360" w:lineRule="auto"/>
        <w:jc w:val="both"/>
        <w:rPr>
          <w:sz w:val="24"/>
          <w:szCs w:val="24"/>
        </w:rPr>
      </w:pPr>
    </w:p>
    <w:p w14:paraId="20241FEA" w14:textId="77777777" w:rsidR="000903F9" w:rsidRPr="003445DE" w:rsidRDefault="000903F9" w:rsidP="000903F9">
      <w:pPr>
        <w:pStyle w:val="a0"/>
        <w:numPr>
          <w:ilvl w:val="0"/>
          <w:numId w:val="0"/>
        </w:numPr>
        <w:spacing w:before="0" w:after="0" w:line="360" w:lineRule="auto"/>
        <w:ind w:left="360" w:hanging="360"/>
        <w:jc w:val="both"/>
        <w:rPr>
          <w:b w:val="0"/>
          <w:szCs w:val="24"/>
        </w:rPr>
      </w:pPr>
      <w:r w:rsidRPr="003445DE">
        <w:rPr>
          <w:szCs w:val="24"/>
        </w:rPr>
        <w:t>Раздел 2. Оценка активов. Обесценение без дефолта.</w:t>
      </w:r>
    </w:p>
    <w:p w14:paraId="24E90C48" w14:textId="77777777" w:rsidR="000903F9" w:rsidRPr="003445DE" w:rsidRDefault="000903F9" w:rsidP="000903F9">
      <w:pPr>
        <w:pStyle w:val="a8"/>
        <w:numPr>
          <w:ilvl w:val="0"/>
          <w:numId w:val="58"/>
        </w:numPr>
        <w:suppressAutoHyphens w:val="0"/>
        <w:autoSpaceDE/>
        <w:ind w:left="0" w:firstLine="709"/>
        <w:jc w:val="both"/>
        <w:rPr>
          <w:sz w:val="24"/>
          <w:szCs w:val="24"/>
        </w:rPr>
      </w:pPr>
    </w:p>
    <w:p w14:paraId="1B88E972" w14:textId="3E4E752C" w:rsidR="000903F9" w:rsidRPr="003445DE" w:rsidRDefault="000903F9" w:rsidP="000903F9">
      <w:pPr>
        <w:pStyle w:val="a8"/>
        <w:numPr>
          <w:ilvl w:val="1"/>
          <w:numId w:val="58"/>
        </w:numPr>
        <w:suppressAutoHyphens w:val="0"/>
        <w:autoSpaceDE/>
        <w:spacing w:line="360" w:lineRule="auto"/>
        <w:ind w:left="0" w:firstLine="709"/>
        <w:jc w:val="both"/>
        <w:rPr>
          <w:sz w:val="24"/>
          <w:szCs w:val="24"/>
        </w:rPr>
      </w:pPr>
      <w:r w:rsidRPr="003445DE">
        <w:rPr>
          <w:sz w:val="24"/>
          <w:szCs w:val="24"/>
        </w:rPr>
        <w:lastRenderedPageBreak/>
        <w:t xml:space="preserve"> При возникновении события, ведущего к обесценению, справедливая стоимость долговых инструментов (в случае отсутствия цен активного биржевого рынка на дату определения СЧА</w:t>
      </w:r>
      <w:r w:rsidR="00561F15" w:rsidRPr="003445DE">
        <w:rPr>
          <w:sz w:val="24"/>
          <w:szCs w:val="24"/>
        </w:rPr>
        <w:t xml:space="preserve"> и цены, рассчитанной наблюд</w:t>
      </w:r>
      <w:r w:rsidR="00080BAE" w:rsidRPr="003445DE">
        <w:rPr>
          <w:sz w:val="24"/>
          <w:szCs w:val="24"/>
        </w:rPr>
        <w:t>аемыми источниками информации (</w:t>
      </w:r>
      <w:r w:rsidR="00561F15" w:rsidRPr="003445DE">
        <w:rPr>
          <w:sz w:val="24"/>
          <w:szCs w:val="24"/>
        </w:rPr>
        <w:t>в т.ч. НКО АО НРД), позволяющей определить справедливую стоимость на дату определения СЧА</w:t>
      </w:r>
      <w:r w:rsidRPr="003445DE">
        <w:rPr>
          <w:sz w:val="24"/>
          <w:szCs w:val="24"/>
        </w:rPr>
        <w:t xml:space="preserve">),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E70723C"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События, ведущие к обесценению:</w:t>
      </w:r>
      <w:r w:rsidRPr="003445DE" w:rsidDel="005A6B42">
        <w:rPr>
          <w:b/>
          <w:sz w:val="24"/>
          <w:szCs w:val="24"/>
        </w:rPr>
        <w:t xml:space="preserve"> </w:t>
      </w:r>
    </w:p>
    <w:p w14:paraId="6ADB4DFF" w14:textId="77777777" w:rsidR="000903F9" w:rsidRPr="003445DE" w:rsidRDefault="000903F9" w:rsidP="000903F9">
      <w:pPr>
        <w:pStyle w:val="a8"/>
        <w:numPr>
          <w:ilvl w:val="2"/>
          <w:numId w:val="58"/>
        </w:numPr>
        <w:suppressAutoHyphens w:val="0"/>
        <w:autoSpaceDE/>
        <w:spacing w:line="360" w:lineRule="auto"/>
        <w:ind w:left="0" w:firstLine="709"/>
        <w:jc w:val="both"/>
        <w:rPr>
          <w:i/>
          <w:sz w:val="24"/>
          <w:szCs w:val="24"/>
        </w:rPr>
      </w:pPr>
      <w:r w:rsidRPr="003445DE">
        <w:rPr>
          <w:sz w:val="24"/>
          <w:szCs w:val="24"/>
        </w:rPr>
        <w:t xml:space="preserve"> В отношении </w:t>
      </w:r>
      <w:r w:rsidRPr="003445DE">
        <w:rPr>
          <w:b/>
          <w:sz w:val="24"/>
          <w:szCs w:val="24"/>
        </w:rPr>
        <w:t>юридических</w:t>
      </w:r>
      <w:r w:rsidRPr="003445DE">
        <w:rPr>
          <w:sz w:val="24"/>
          <w:szCs w:val="24"/>
        </w:rPr>
        <w:t xml:space="preserve"> лиц</w:t>
      </w:r>
    </w:p>
    <w:p w14:paraId="7A4C268B"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Ухудшение финансового положения </w:t>
      </w:r>
      <w:r w:rsidR="00667A01" w:rsidRPr="003445DE">
        <w:rPr>
          <w:sz w:val="24"/>
          <w:szCs w:val="24"/>
        </w:rPr>
        <w:t>контрагента</w:t>
      </w:r>
      <w:r w:rsidRPr="003445DE">
        <w:rPr>
          <w:sz w:val="24"/>
          <w:szCs w:val="24"/>
        </w:rPr>
        <w:t xml:space="preserve">, отразившиеся в доступной финансовой отчетности, а именно снижение стоимости чистых активов более чем на 20%; </w:t>
      </w:r>
    </w:p>
    <w:p w14:paraId="566FACE3" w14:textId="77777777" w:rsidR="000903F9" w:rsidRPr="003445DE" w:rsidRDefault="000903F9" w:rsidP="000903F9">
      <w:pPr>
        <w:pStyle w:val="a8"/>
        <w:numPr>
          <w:ilvl w:val="3"/>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5486D30"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Снижение рейтинга на 1 ступень и более;</w:t>
      </w:r>
    </w:p>
    <w:p w14:paraId="1691936C" w14:textId="77777777" w:rsidR="000903F9" w:rsidRPr="003445DE" w:rsidRDefault="000903F9" w:rsidP="000903F9">
      <w:pPr>
        <w:pStyle w:val="a8"/>
        <w:numPr>
          <w:ilvl w:val="0"/>
          <w:numId w:val="60"/>
        </w:numPr>
        <w:tabs>
          <w:tab w:val="left" w:pos="993"/>
        </w:tabs>
        <w:suppressAutoHyphens w:val="0"/>
        <w:autoSpaceDE/>
        <w:spacing w:line="360" w:lineRule="auto"/>
        <w:ind w:left="0" w:firstLine="709"/>
        <w:jc w:val="both"/>
        <w:rPr>
          <w:sz w:val="24"/>
          <w:szCs w:val="24"/>
        </w:rPr>
      </w:pPr>
      <w:r w:rsidRPr="003445DE">
        <w:rPr>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9D14690" w14:textId="77777777" w:rsidR="000903F9" w:rsidRPr="003445DE" w:rsidRDefault="000903F9" w:rsidP="000903F9">
      <w:pPr>
        <w:pStyle w:val="a8"/>
        <w:spacing w:line="360" w:lineRule="auto"/>
        <w:ind w:left="0" w:firstLine="709"/>
        <w:jc w:val="both"/>
        <w:rPr>
          <w:sz w:val="24"/>
          <w:szCs w:val="24"/>
        </w:rPr>
      </w:pPr>
      <w:r w:rsidRPr="003445DE">
        <w:rPr>
          <w:sz w:val="24"/>
          <w:szCs w:val="24"/>
        </w:rPr>
        <w:t xml:space="preserve">Ухудшение рейтинга, присвоенного по международной шкале в иностранной валюте для задолженности в рублях не учитывается в качестве признака обесценения в случае, если они обусловлены ухудшением страновой оценки страны регистрации </w:t>
      </w:r>
      <w:r w:rsidR="00667A01" w:rsidRPr="003445DE">
        <w:rPr>
          <w:sz w:val="24"/>
          <w:szCs w:val="24"/>
        </w:rPr>
        <w:t>контрагента</w:t>
      </w:r>
      <w:r w:rsidRPr="003445DE">
        <w:rPr>
          <w:sz w:val="24"/>
          <w:szCs w:val="24"/>
        </w:rPr>
        <w:t>.</w:t>
      </w:r>
    </w:p>
    <w:p w14:paraId="1C8CE239" w14:textId="77777777" w:rsidR="000903F9" w:rsidRPr="003445DE" w:rsidRDefault="000903F9" w:rsidP="000903F9">
      <w:pPr>
        <w:pStyle w:val="a8"/>
        <w:spacing w:line="360" w:lineRule="auto"/>
        <w:ind w:left="0" w:firstLine="709"/>
        <w:jc w:val="both"/>
        <w:rPr>
          <w:sz w:val="24"/>
          <w:szCs w:val="24"/>
        </w:rPr>
      </w:pPr>
      <w:r w:rsidRPr="003445DE">
        <w:rPr>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оно произошло в течение трёх месяцев с даты понижения рейтинга первым рейтинговым агентством и рейтинг был понижен на одинаковое количество рейтинговых пунктов.</w:t>
      </w:r>
    </w:p>
    <w:p w14:paraId="63CF6B5D" w14:textId="77777777" w:rsidR="004F509A" w:rsidRPr="003445DE" w:rsidRDefault="004F509A" w:rsidP="0097016A">
      <w:pPr>
        <w:suppressAutoHyphens w:val="0"/>
        <w:autoSpaceDE/>
        <w:spacing w:line="360" w:lineRule="auto"/>
        <w:ind w:firstLine="567"/>
        <w:jc w:val="both"/>
        <w:rPr>
          <w:sz w:val="24"/>
          <w:szCs w:val="24"/>
        </w:rPr>
      </w:pPr>
      <w:r w:rsidRPr="003445DE">
        <w:rPr>
          <w:sz w:val="24"/>
          <w:szCs w:val="24"/>
        </w:rPr>
        <w:t>При анализе уже обесцененной задолженности не учитывается для дальнейшего обесценения понижение рейтинга агентством, которое в результате понижения присвоило рейтинг выше, чем используемый, или равный ему.</w:t>
      </w:r>
    </w:p>
    <w:p w14:paraId="2756B3A4" w14:textId="77777777" w:rsidR="004F509A" w:rsidRPr="003445DE" w:rsidRDefault="004F509A" w:rsidP="000903F9">
      <w:pPr>
        <w:pStyle w:val="a8"/>
        <w:spacing w:line="360" w:lineRule="auto"/>
        <w:ind w:left="0" w:firstLine="709"/>
        <w:jc w:val="both"/>
        <w:rPr>
          <w:sz w:val="24"/>
          <w:szCs w:val="24"/>
        </w:rPr>
      </w:pPr>
    </w:p>
    <w:p w14:paraId="443660C9"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sidDel="001C0998">
        <w:rPr>
          <w:sz w:val="24"/>
          <w:szCs w:val="24"/>
        </w:rPr>
        <w:lastRenderedPageBreak/>
        <w:t xml:space="preserve"> </w:t>
      </w:r>
      <w:r w:rsidRPr="003445DE">
        <w:rPr>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752BE06C" w14:textId="77777777" w:rsidR="000903F9" w:rsidRPr="003445DE" w:rsidRDefault="000903F9" w:rsidP="000903F9">
      <w:pPr>
        <w:pStyle w:val="a8"/>
        <w:tabs>
          <w:tab w:val="left" w:pos="1560"/>
          <w:tab w:val="left" w:pos="1843"/>
        </w:tabs>
        <w:spacing w:line="360" w:lineRule="auto"/>
        <w:ind w:left="0" w:firstLine="709"/>
        <w:jc w:val="both"/>
        <w:rPr>
          <w:sz w:val="24"/>
          <w:szCs w:val="24"/>
        </w:rPr>
      </w:pPr>
      <w:r w:rsidRPr="003445DE">
        <w:rPr>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6223E8" w:rsidRPr="003445DE">
        <w:rPr>
          <w:sz w:val="24"/>
          <w:szCs w:val="24"/>
        </w:rPr>
        <w:t>е</w:t>
      </w:r>
      <w:r w:rsidRPr="003445DE">
        <w:rPr>
          <w:sz w:val="24"/>
          <w:szCs w:val="24"/>
        </w:rPr>
        <w:t>дом аналогичных облигаций к ОФЗ на дату оценки.</w:t>
      </w:r>
    </w:p>
    <w:p w14:paraId="2F4D948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Отзыв (аннулирование) у контрагента лицензии на осуществление основного вида деятельности</w:t>
      </w:r>
      <w:r w:rsidR="004F509A" w:rsidRPr="003445DE">
        <w:rPr>
          <w:sz w:val="24"/>
          <w:szCs w:val="24"/>
        </w:rPr>
        <w:t xml:space="preserve"> (за исключением случаев, когда лицензия сдается контрагентом добровольно)</w:t>
      </w:r>
      <w:r w:rsidRPr="003445DE">
        <w:rPr>
          <w:sz w:val="24"/>
          <w:szCs w:val="24"/>
        </w:rPr>
        <w:t>.</w:t>
      </w:r>
    </w:p>
    <w:p w14:paraId="4E4804A4"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Исчезновение активного рынка для финансового актива в результате финансовых затруднений эмитента</w:t>
      </w:r>
      <w:r w:rsidR="00913C61" w:rsidRPr="003445DE">
        <w:rPr>
          <w:sz w:val="24"/>
          <w:szCs w:val="24"/>
        </w:rPr>
        <w:t xml:space="preserve"> </w:t>
      </w:r>
      <w:r w:rsidR="00913C61" w:rsidRPr="003445DE">
        <w:rPr>
          <w:rFonts w:ascii="Verdana" w:hAnsi="Verdana"/>
        </w:rPr>
        <w:t xml:space="preserve">и </w:t>
      </w:r>
      <w:r w:rsidR="00913C61" w:rsidRPr="003445DE">
        <w:rPr>
          <w:sz w:val="24"/>
          <w:szCs w:val="24"/>
        </w:rPr>
        <w:t>отсутствие цен, рассчитанных наблюдаемыми источниками информации (в т.ч. НКО АО НРД и иных цен информационных систем</w:t>
      </w:r>
      <w:r w:rsidR="008C15B0" w:rsidRPr="003445DE">
        <w:rPr>
          <w:sz w:val="24"/>
          <w:szCs w:val="24"/>
        </w:rPr>
        <w:t>)</w:t>
      </w:r>
      <w:r w:rsidR="00913C61" w:rsidRPr="003445DE">
        <w:rPr>
          <w:sz w:val="24"/>
          <w:szCs w:val="24"/>
        </w:rPr>
        <w:t>, используемых в настоящих Правилах определения СЧА</w:t>
      </w:r>
      <w:r w:rsidR="008C15B0" w:rsidRPr="003445DE">
        <w:rPr>
          <w:sz w:val="24"/>
          <w:szCs w:val="24"/>
        </w:rPr>
        <w:t>, позволяющих определить справедливую стоимость на дату определения СЧА</w:t>
      </w:r>
      <w:r w:rsidRPr="003445DE">
        <w:rPr>
          <w:sz w:val="24"/>
          <w:szCs w:val="24"/>
        </w:rPr>
        <w:t>.</w:t>
      </w:r>
    </w:p>
    <w:p w14:paraId="3BE6DC3F"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Наличие признаков несостоятельности (банкротства) заемщика</w:t>
      </w:r>
      <w:r w:rsidRPr="003445DE">
        <w:rPr>
          <w:rStyle w:val="afa"/>
          <w:sz w:val="24"/>
          <w:szCs w:val="24"/>
        </w:rPr>
        <w:footnoteReference w:id="12"/>
      </w:r>
      <w:r w:rsidRPr="003445DE">
        <w:rPr>
          <w:sz w:val="24"/>
          <w:szCs w:val="24"/>
        </w:rPr>
        <w:t>.</w:t>
      </w:r>
    </w:p>
    <w:p w14:paraId="229C4078" w14:textId="77777777" w:rsidR="000903F9" w:rsidRPr="003445DE" w:rsidRDefault="000903F9" w:rsidP="000903F9">
      <w:pPr>
        <w:pStyle w:val="a8"/>
        <w:numPr>
          <w:ilvl w:val="3"/>
          <w:numId w:val="58"/>
        </w:numPr>
        <w:tabs>
          <w:tab w:val="left" w:pos="1560"/>
          <w:tab w:val="left" w:pos="1843"/>
        </w:tabs>
        <w:suppressAutoHyphens w:val="0"/>
        <w:autoSpaceDE/>
        <w:spacing w:line="360" w:lineRule="auto"/>
        <w:ind w:left="0" w:firstLine="709"/>
        <w:jc w:val="both"/>
        <w:rPr>
          <w:sz w:val="24"/>
          <w:szCs w:val="24"/>
        </w:rPr>
      </w:pPr>
      <w:r w:rsidRPr="003445DE">
        <w:rPr>
          <w:sz w:val="24"/>
          <w:szCs w:val="24"/>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3445DE">
        <w:rPr>
          <w:rStyle w:val="afa"/>
          <w:sz w:val="24"/>
          <w:szCs w:val="24"/>
        </w:rPr>
        <w:footnoteReference w:id="13"/>
      </w:r>
      <w:r w:rsidRPr="003445DE">
        <w:rPr>
          <w:sz w:val="24"/>
          <w:szCs w:val="24"/>
        </w:rPr>
        <w:t>, к которой принадлежит контрагент, в случае продолжения обслуживания долга самим контрагентом после события дефолта.</w:t>
      </w:r>
    </w:p>
    <w:p w14:paraId="5F61FE6E"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4D6A9CB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w:t>
      </w:r>
      <w:r w:rsidRPr="003445DE">
        <w:rPr>
          <w:sz w:val="24"/>
          <w:szCs w:val="24"/>
        </w:rPr>
        <w:t xml:space="preserve"> лиц</w:t>
      </w:r>
    </w:p>
    <w:p w14:paraId="0E0A579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3DCF3085"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3445DE">
        <w:rPr>
          <w:rStyle w:val="afa"/>
          <w:sz w:val="24"/>
          <w:szCs w:val="24"/>
        </w:rPr>
        <w:footnoteReference w:id="14"/>
      </w:r>
      <w:r w:rsidRPr="003445DE">
        <w:rPr>
          <w:sz w:val="24"/>
          <w:szCs w:val="24"/>
        </w:rPr>
        <w:t>.</w:t>
      </w:r>
    </w:p>
    <w:p w14:paraId="50853109" w14:textId="77777777" w:rsidR="000903F9" w:rsidRPr="003445DE" w:rsidRDefault="000903F9" w:rsidP="000903F9">
      <w:pPr>
        <w:pStyle w:val="a8"/>
        <w:numPr>
          <w:ilvl w:val="3"/>
          <w:numId w:val="58"/>
        </w:numPr>
        <w:tabs>
          <w:tab w:val="left" w:pos="1701"/>
          <w:tab w:val="left" w:pos="1843"/>
        </w:tabs>
        <w:suppressAutoHyphens w:val="0"/>
        <w:autoSpaceDE/>
        <w:spacing w:line="360" w:lineRule="auto"/>
        <w:ind w:left="0" w:firstLine="709"/>
        <w:jc w:val="both"/>
        <w:rPr>
          <w:sz w:val="24"/>
          <w:szCs w:val="24"/>
        </w:rPr>
      </w:pPr>
      <w:r w:rsidRPr="003445DE">
        <w:rPr>
          <w:sz w:val="24"/>
          <w:szCs w:val="24"/>
        </w:rPr>
        <w:lastRenderedPageBreak/>
        <w:t>Появление у Управляющей компании информации о возбуждении уголовного дела в отношении физического лица или объявлении его в розыск.</w:t>
      </w:r>
    </w:p>
    <w:p w14:paraId="20B7147E" w14:textId="77777777" w:rsidR="000903F9" w:rsidRPr="003445DE" w:rsidRDefault="000903F9" w:rsidP="000903F9">
      <w:pPr>
        <w:pStyle w:val="a8"/>
        <w:numPr>
          <w:ilvl w:val="2"/>
          <w:numId w:val="58"/>
        </w:numPr>
        <w:tabs>
          <w:tab w:val="left" w:pos="993"/>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и юридических</w:t>
      </w:r>
      <w:r w:rsidRPr="003445DE">
        <w:rPr>
          <w:sz w:val="24"/>
          <w:szCs w:val="24"/>
        </w:rPr>
        <w:t xml:space="preserve"> лиц</w:t>
      </w:r>
    </w:p>
    <w:p w14:paraId="2A99E0A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C4CD11E" w14:textId="77777777" w:rsidR="000903F9" w:rsidRPr="003445DE" w:rsidRDefault="000903F9" w:rsidP="000903F9">
      <w:pPr>
        <w:pStyle w:val="a8"/>
        <w:tabs>
          <w:tab w:val="left" w:pos="1701"/>
        </w:tabs>
        <w:spacing w:line="360" w:lineRule="auto"/>
        <w:ind w:left="0" w:firstLine="709"/>
        <w:jc w:val="both"/>
        <w:rPr>
          <w:sz w:val="24"/>
          <w:szCs w:val="24"/>
        </w:rPr>
      </w:pPr>
      <w:r w:rsidRPr="003445DE">
        <w:rPr>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59FF534C" w14:textId="77777777" w:rsidR="000903F9" w:rsidRPr="003445DE" w:rsidRDefault="000903F9" w:rsidP="000903F9">
      <w:pPr>
        <w:pStyle w:val="a8"/>
        <w:tabs>
          <w:tab w:val="left" w:pos="1701"/>
        </w:tabs>
        <w:spacing w:line="360" w:lineRule="auto"/>
        <w:ind w:left="0" w:firstLine="709"/>
        <w:rPr>
          <w:sz w:val="24"/>
          <w:szCs w:val="24"/>
        </w:rPr>
      </w:pPr>
      <w:r w:rsidRPr="003445DE">
        <w:rPr>
          <w:sz w:val="24"/>
          <w:szCs w:val="24"/>
        </w:rPr>
        <w:t>Такое решение оформляется мотивированным суждением Управляющей компании с приложением копии подтверждающих документов.</w:t>
      </w:r>
    </w:p>
    <w:p w14:paraId="332B7DED" w14:textId="43BED546"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r w:rsidR="00F433F6" w:rsidRPr="003445DE">
        <w:rPr>
          <w:sz w:val="24"/>
          <w:szCs w:val="24"/>
        </w:rPr>
        <w:t xml:space="preserve"> Управляющая компания на основании экспертного (мотивированного) суждения определяет, являются ли изменения договорных условий в отношении задолженности контрагента признаком обесце</w:t>
      </w:r>
      <w:r w:rsidR="00C34BDB" w:rsidRPr="003445DE">
        <w:rPr>
          <w:sz w:val="24"/>
          <w:szCs w:val="24"/>
        </w:rPr>
        <w:t>не</w:t>
      </w:r>
      <w:r w:rsidR="00F433F6" w:rsidRPr="003445DE">
        <w:rPr>
          <w:sz w:val="24"/>
          <w:szCs w:val="24"/>
        </w:rPr>
        <w:t>ния с учетом его финансового состояния и прочих существенных обстоятельств.</w:t>
      </w:r>
    </w:p>
    <w:p w14:paraId="268AB57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r w:rsidR="00913C61" w:rsidRPr="003445DE">
        <w:rPr>
          <w:sz w:val="24"/>
          <w:szCs w:val="24"/>
        </w:rPr>
        <w:t xml:space="preserve"> (в частности, наличие признаков обесценения/дефолта по одному и тому же эмитенту в разных ПИФ под управлением Управляющей компании).</w:t>
      </w:r>
    </w:p>
    <w:p w14:paraId="3260F4FE" w14:textId="77777777" w:rsidR="00B037CE" w:rsidRPr="003445DE" w:rsidRDefault="000903F9" w:rsidP="000903F9">
      <w:pPr>
        <w:pStyle w:val="a8"/>
        <w:numPr>
          <w:ilvl w:val="1"/>
          <w:numId w:val="58"/>
        </w:numPr>
        <w:tabs>
          <w:tab w:val="left" w:pos="1276"/>
        </w:tabs>
        <w:suppressAutoHyphens w:val="0"/>
        <w:autoSpaceDE/>
        <w:spacing w:line="360" w:lineRule="auto"/>
        <w:ind w:left="0" w:firstLine="709"/>
        <w:jc w:val="both"/>
        <w:rPr>
          <w:sz w:val="24"/>
          <w:szCs w:val="24"/>
        </w:rPr>
      </w:pPr>
      <w:r w:rsidRPr="003445DE">
        <w:rPr>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p>
    <w:p w14:paraId="4CA38EC9"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Обесценение по различным активам, относящимся к контрагенту.</w:t>
      </w:r>
    </w:p>
    <w:p w14:paraId="39A99F0B"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3445DE">
        <w:rPr>
          <w:rStyle w:val="afa"/>
          <w:sz w:val="24"/>
          <w:szCs w:val="24"/>
        </w:rPr>
        <w:footnoteReference w:id="15"/>
      </w:r>
      <w:r w:rsidRPr="003445DE">
        <w:rPr>
          <w:sz w:val="24"/>
          <w:szCs w:val="24"/>
        </w:rPr>
        <w:t xml:space="preserve">. </w:t>
      </w:r>
    </w:p>
    <w:p w14:paraId="3B4743A9" w14:textId="77777777" w:rsidR="000903F9" w:rsidRPr="003445DE" w:rsidRDefault="000903F9" w:rsidP="000903F9">
      <w:pPr>
        <w:pStyle w:val="a8"/>
        <w:numPr>
          <w:ilvl w:val="2"/>
          <w:numId w:val="58"/>
        </w:numPr>
        <w:suppressAutoHyphens w:val="0"/>
        <w:autoSpaceDE/>
        <w:spacing w:line="360" w:lineRule="auto"/>
        <w:ind w:left="0" w:firstLine="709"/>
        <w:jc w:val="both"/>
        <w:rPr>
          <w:sz w:val="24"/>
          <w:szCs w:val="24"/>
        </w:rPr>
      </w:pPr>
      <w:r w:rsidRPr="003445DE">
        <w:rPr>
          <w:sz w:val="24"/>
          <w:szCs w:val="24"/>
        </w:rPr>
        <w:lastRenderedPageBreak/>
        <w:t xml:space="preserve">Поручительства и гарантии контрагента с признаками обесценения </w:t>
      </w:r>
      <w:r w:rsidR="00597C80" w:rsidRPr="003445DE">
        <w:rPr>
          <w:sz w:val="24"/>
          <w:szCs w:val="24"/>
        </w:rPr>
        <w:t xml:space="preserve">не </w:t>
      </w:r>
      <w:r w:rsidRPr="003445DE">
        <w:rPr>
          <w:sz w:val="24"/>
          <w:szCs w:val="24"/>
        </w:rPr>
        <w:t>принимаются в расчет.</w:t>
      </w:r>
    </w:p>
    <w:p w14:paraId="37FB7BFE" w14:textId="77777777" w:rsidR="000903F9" w:rsidRPr="003445DE" w:rsidRDefault="000903F9" w:rsidP="000903F9">
      <w:pPr>
        <w:pStyle w:val="a8"/>
        <w:numPr>
          <w:ilvl w:val="1"/>
          <w:numId w:val="58"/>
        </w:numPr>
        <w:suppressAutoHyphens w:val="0"/>
        <w:autoSpaceDE/>
        <w:spacing w:line="360" w:lineRule="auto"/>
        <w:ind w:left="0" w:firstLine="709"/>
        <w:jc w:val="both"/>
        <w:rPr>
          <w:b/>
          <w:sz w:val="24"/>
          <w:szCs w:val="24"/>
        </w:rPr>
      </w:pPr>
      <w:r w:rsidRPr="003445DE">
        <w:rPr>
          <w:b/>
          <w:sz w:val="24"/>
          <w:szCs w:val="24"/>
        </w:rPr>
        <w:t xml:space="preserve"> Мониторинг признаков обесценения</w:t>
      </w:r>
    </w:p>
    <w:p w14:paraId="45D091B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D722C02"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рынку ценных бумаг проводится на каждую дату расчета СЧА.</w:t>
      </w:r>
    </w:p>
    <w:p w14:paraId="500F3A78"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 xml:space="preserve">Мониторинг по физическим лицам проводится раз в 6 месяцев, </w:t>
      </w:r>
    </w:p>
    <w:p w14:paraId="7342DD3D" w14:textId="77777777" w:rsidR="000903F9" w:rsidRPr="003445DE" w:rsidRDefault="000903F9" w:rsidP="000903F9">
      <w:pPr>
        <w:pStyle w:val="a8"/>
        <w:numPr>
          <w:ilvl w:val="2"/>
          <w:numId w:val="58"/>
        </w:numPr>
        <w:tabs>
          <w:tab w:val="left" w:pos="1134"/>
          <w:tab w:val="left" w:pos="1418"/>
          <w:tab w:val="left" w:pos="1560"/>
        </w:tabs>
        <w:suppressAutoHyphens w:val="0"/>
        <w:autoSpaceDE/>
        <w:spacing w:line="360" w:lineRule="auto"/>
        <w:ind w:left="0" w:firstLine="709"/>
        <w:jc w:val="both"/>
        <w:rPr>
          <w:sz w:val="24"/>
          <w:szCs w:val="24"/>
        </w:rPr>
      </w:pPr>
      <w:r w:rsidRPr="003445DE">
        <w:rPr>
          <w:sz w:val="24"/>
          <w:szCs w:val="24"/>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672E7095" w14:textId="77777777" w:rsidR="000903F9" w:rsidRPr="003445DE" w:rsidRDefault="000903F9" w:rsidP="000903F9">
      <w:pPr>
        <w:pStyle w:val="a8"/>
        <w:numPr>
          <w:ilvl w:val="1"/>
          <w:numId w:val="58"/>
        </w:numPr>
        <w:tabs>
          <w:tab w:val="left" w:pos="993"/>
          <w:tab w:val="left" w:pos="1276"/>
        </w:tabs>
        <w:suppressAutoHyphens w:val="0"/>
        <w:autoSpaceDE/>
        <w:spacing w:line="360" w:lineRule="auto"/>
        <w:ind w:left="0" w:firstLine="709"/>
        <w:jc w:val="both"/>
        <w:rPr>
          <w:sz w:val="24"/>
          <w:szCs w:val="24"/>
        </w:rPr>
      </w:pPr>
      <w:r w:rsidRPr="003445DE">
        <w:rPr>
          <w:b/>
          <w:sz w:val="24"/>
          <w:szCs w:val="24"/>
        </w:rPr>
        <w:t>Выход из состояния обесценения.</w:t>
      </w:r>
      <w:r w:rsidRPr="003445DE">
        <w:rPr>
          <w:sz w:val="24"/>
          <w:szCs w:val="24"/>
        </w:rPr>
        <w:t xml:space="preserve"> </w:t>
      </w:r>
    </w:p>
    <w:p w14:paraId="7BA1F50B"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обесцененной в следующих случаях:</w:t>
      </w:r>
    </w:p>
    <w:p w14:paraId="0F429CF0" w14:textId="77777777" w:rsidR="000903F9" w:rsidRPr="003445DE" w:rsidRDefault="000903F9" w:rsidP="000903F9">
      <w:pPr>
        <w:pStyle w:val="a8"/>
        <w:numPr>
          <w:ilvl w:val="2"/>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Для юридических лиц</w:t>
      </w:r>
    </w:p>
    <w:p w14:paraId="098B531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FC5AA8" w:rsidRPr="003445DE">
        <w:rPr>
          <w:sz w:val="24"/>
          <w:szCs w:val="24"/>
        </w:rPr>
        <w:t xml:space="preserve"> (анализируется отчетность каждых соседних кварталов).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r w:rsidR="008449D1" w:rsidRPr="003445DE">
        <w:rPr>
          <w:sz w:val="24"/>
          <w:szCs w:val="24"/>
        </w:rPr>
        <w:t>, следующего за выявлением нарушения</w:t>
      </w:r>
      <w:r w:rsidRPr="003445DE">
        <w:rPr>
          <w:sz w:val="24"/>
          <w:szCs w:val="24"/>
        </w:rPr>
        <w:t>.</w:t>
      </w:r>
    </w:p>
    <w:p w14:paraId="40FE8FA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понижения рейтинга - в случае повышения рейтинга </w:t>
      </w:r>
      <w:r w:rsidR="00FC5AA8" w:rsidRPr="003445DE">
        <w:rPr>
          <w:sz w:val="24"/>
          <w:szCs w:val="24"/>
        </w:rPr>
        <w:t>контрагента</w:t>
      </w:r>
      <w:r w:rsidRPr="003445DE">
        <w:rPr>
          <w:sz w:val="24"/>
          <w:szCs w:val="24"/>
        </w:rPr>
        <w:t>, который ранее был понижен, либо сохранения рейтинга со стабильным прогнозом в течение срока не менее 12 месяцев.</w:t>
      </w:r>
    </w:p>
    <w:p w14:paraId="00D93F9A"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резкого роста доходности по торгуемым долговым инструментам эмитента – в случае возвращения спр</w:t>
      </w:r>
      <w:r w:rsidR="00DD00CA" w:rsidRPr="003445DE">
        <w:rPr>
          <w:sz w:val="24"/>
          <w:szCs w:val="24"/>
        </w:rPr>
        <w:t>е</w:t>
      </w:r>
      <w:r w:rsidRPr="003445DE">
        <w:rPr>
          <w:sz w:val="24"/>
          <w:szCs w:val="24"/>
        </w:rPr>
        <w:t xml:space="preserve">дов по облигациям эмитента к </w:t>
      </w:r>
      <w:r w:rsidRPr="003445DE">
        <w:rPr>
          <w:sz w:val="24"/>
          <w:szCs w:val="24"/>
          <w:lang w:val="en-US"/>
        </w:rPr>
        <w:t>G</w:t>
      </w:r>
      <w:r w:rsidRPr="003445DE">
        <w:rPr>
          <w:sz w:val="24"/>
          <w:szCs w:val="24"/>
        </w:rPr>
        <w:t>-кривой к прежним уровням (либо уровням компаний, которые до момента обесценения торговались с близким спр</w:t>
      </w:r>
      <w:r w:rsidR="00DD00CA" w:rsidRPr="003445DE">
        <w:rPr>
          <w:sz w:val="24"/>
          <w:szCs w:val="24"/>
        </w:rPr>
        <w:t>е</w:t>
      </w:r>
      <w:r w:rsidRPr="003445DE">
        <w:rPr>
          <w:sz w:val="24"/>
          <w:szCs w:val="24"/>
        </w:rPr>
        <w:t xml:space="preserve">дом к </w:t>
      </w:r>
      <w:r w:rsidRPr="003445DE">
        <w:rPr>
          <w:sz w:val="24"/>
          <w:szCs w:val="24"/>
          <w:lang w:val="en-US"/>
        </w:rPr>
        <w:t>G</w:t>
      </w:r>
      <w:r w:rsidRPr="003445DE">
        <w:rPr>
          <w:sz w:val="24"/>
          <w:szCs w:val="24"/>
        </w:rPr>
        <w:t>-кривой</w:t>
      </w:r>
      <w:r w:rsidRPr="003445DE">
        <w:rPr>
          <w:rStyle w:val="afa"/>
          <w:sz w:val="24"/>
          <w:szCs w:val="24"/>
        </w:rPr>
        <w:footnoteReference w:id="16"/>
      </w:r>
      <w:r w:rsidRPr="003445DE">
        <w:rPr>
          <w:sz w:val="24"/>
          <w:szCs w:val="24"/>
        </w:rPr>
        <w:t>).</w:t>
      </w:r>
    </w:p>
    <w:p w14:paraId="2969B330"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w:t>
      </w:r>
      <w:r w:rsidRPr="003445DE">
        <w:rPr>
          <w:sz w:val="24"/>
          <w:szCs w:val="24"/>
        </w:rPr>
        <w:lastRenderedPageBreak/>
        <w:t xml:space="preserve">о деятельности контрагента в новом качестве, при этом в деятельности должны отсутствовать иные признаки обесценения. </w:t>
      </w:r>
    </w:p>
    <w:p w14:paraId="570C13C6" w14:textId="3BAE37F6" w:rsidR="000903F9" w:rsidRPr="003445DE" w:rsidRDefault="008449D1"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w:t>
      </w:r>
      <w:r w:rsidR="000903F9" w:rsidRPr="003445DE">
        <w:rPr>
          <w:sz w:val="24"/>
          <w:szCs w:val="24"/>
        </w:rPr>
        <w:t xml:space="preserve"> </w:t>
      </w:r>
      <w:r w:rsidR="00913C61" w:rsidRPr="003445DE">
        <w:rPr>
          <w:sz w:val="24"/>
          <w:szCs w:val="24"/>
        </w:rPr>
        <w:t xml:space="preserve">вызванного исчезновением </w:t>
      </w:r>
      <w:r w:rsidR="000903F9" w:rsidRPr="003445DE">
        <w:rPr>
          <w:sz w:val="24"/>
          <w:szCs w:val="24"/>
        </w:rPr>
        <w:t xml:space="preserve">активного рынка из-за финансовых проблем эмитента </w:t>
      </w:r>
      <w:r w:rsidR="00913C61" w:rsidRPr="003445DE">
        <w:rPr>
          <w:sz w:val="24"/>
          <w:szCs w:val="24"/>
        </w:rPr>
        <w:t>(в отсутствие цен, рассчитанных наблюдаемыми источниками информации (в т.ч. НКО АО НРД и иных цен информационных систем</w:t>
      </w:r>
      <w:r w:rsidR="00752D0D" w:rsidRPr="003445DE">
        <w:rPr>
          <w:sz w:val="24"/>
          <w:szCs w:val="24"/>
        </w:rPr>
        <w:t>)</w:t>
      </w:r>
      <w:r w:rsidR="00913C61" w:rsidRPr="003445DE">
        <w:rPr>
          <w:sz w:val="24"/>
          <w:szCs w:val="24"/>
        </w:rPr>
        <w:t>, используемых в настоящих Правилах определения СЧА</w:t>
      </w:r>
      <w:r w:rsidR="00752D0D" w:rsidRPr="003445DE">
        <w:rPr>
          <w:sz w:val="24"/>
          <w:szCs w:val="24"/>
        </w:rPr>
        <w:t>, позволяющих определ</w:t>
      </w:r>
      <w:r w:rsidR="00522E7D" w:rsidRPr="003445DE">
        <w:rPr>
          <w:sz w:val="24"/>
          <w:szCs w:val="24"/>
        </w:rPr>
        <w:t>и</w:t>
      </w:r>
      <w:r w:rsidR="00752D0D" w:rsidRPr="003445DE">
        <w:rPr>
          <w:sz w:val="24"/>
          <w:szCs w:val="24"/>
        </w:rPr>
        <w:t>ть справедливую стоимость на дату определения СЧА</w:t>
      </w:r>
      <w:r w:rsidR="00913C61" w:rsidRPr="003445DE">
        <w:rPr>
          <w:sz w:val="24"/>
          <w:szCs w:val="24"/>
        </w:rPr>
        <w:t>)</w:t>
      </w:r>
      <w:r w:rsidR="00C34BDB" w:rsidRPr="003445DE">
        <w:rPr>
          <w:sz w:val="24"/>
          <w:szCs w:val="24"/>
        </w:rPr>
        <w:t xml:space="preserve"> </w:t>
      </w:r>
      <w:r w:rsidR="000903F9" w:rsidRPr="003445DE">
        <w:rPr>
          <w:sz w:val="24"/>
          <w:szCs w:val="24"/>
        </w:rPr>
        <w:t>– в случае восстановления активного рынка и отсутствия иных признаков обесценения.</w:t>
      </w:r>
    </w:p>
    <w:p w14:paraId="055F8862"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наличия признаков банкротства – в случае отсутствия признаков банкротства в течение срока не менее 6 мес.</w:t>
      </w:r>
    </w:p>
    <w:p w14:paraId="3CFFD38B"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w:t>
      </w:r>
      <w:r w:rsidR="0008620C" w:rsidRPr="003445DE">
        <w:rPr>
          <w:sz w:val="24"/>
          <w:szCs w:val="24"/>
        </w:rPr>
        <w:t>к</w:t>
      </w:r>
      <w:r w:rsidRPr="003445DE">
        <w:rPr>
          <w:sz w:val="24"/>
          <w:szCs w:val="24"/>
        </w:rPr>
        <w:t>онтрагента. Данное действие должно быть обосновано мотивированным суждением</w:t>
      </w:r>
      <w:r w:rsidR="00752D0D" w:rsidRPr="003445DE">
        <w:rPr>
          <w:sz w:val="24"/>
          <w:szCs w:val="24"/>
        </w:rPr>
        <w:t xml:space="preserve"> Управляющей компании</w:t>
      </w:r>
      <w:r w:rsidRPr="003445DE">
        <w:rPr>
          <w:sz w:val="24"/>
          <w:szCs w:val="24"/>
        </w:rPr>
        <w:t>.</w:t>
      </w:r>
    </w:p>
    <w:p w14:paraId="3D63615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физических лиц</w:t>
      </w:r>
      <w:r w:rsidR="00DF6CD0" w:rsidRPr="003445DE">
        <w:rPr>
          <w:sz w:val="24"/>
          <w:szCs w:val="24"/>
        </w:rPr>
        <w:t>:</w:t>
      </w:r>
    </w:p>
    <w:p w14:paraId="28998139"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3445DE">
        <w:rPr>
          <w:rStyle w:val="afa"/>
          <w:sz w:val="24"/>
          <w:szCs w:val="24"/>
        </w:rPr>
        <w:footnoteReference w:id="17"/>
      </w:r>
    </w:p>
    <w:p w14:paraId="23FF39E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14:paraId="115D36BA"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В отношении </w:t>
      </w:r>
      <w:r w:rsidRPr="003445DE">
        <w:rPr>
          <w:b/>
          <w:sz w:val="24"/>
          <w:szCs w:val="24"/>
        </w:rPr>
        <w:t>юридических и физических лиц</w:t>
      </w:r>
      <w:r w:rsidR="00DF6CD0" w:rsidRPr="003445DE">
        <w:rPr>
          <w:sz w:val="24"/>
          <w:szCs w:val="24"/>
        </w:rPr>
        <w:t>:</w:t>
      </w:r>
    </w:p>
    <w:p w14:paraId="40092EF3"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B5AEEA7"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обесценения из-за реструктуризации в пользу </w:t>
      </w:r>
      <w:r w:rsidR="00E02E1C" w:rsidRPr="003445DE">
        <w:rPr>
          <w:sz w:val="24"/>
          <w:szCs w:val="24"/>
        </w:rPr>
        <w:t xml:space="preserve">контрагента </w:t>
      </w:r>
      <w:r w:rsidRPr="003445DE">
        <w:rPr>
          <w:sz w:val="24"/>
          <w:szCs w:val="24"/>
        </w:rPr>
        <w:t xml:space="preserve">–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w:t>
      </w:r>
      <w:r w:rsidRPr="003445DE">
        <w:rPr>
          <w:sz w:val="24"/>
          <w:szCs w:val="24"/>
        </w:rPr>
        <w:lastRenderedPageBreak/>
        <w:t>операционной, в течение срока не менее 3 мес. после погашения реструктурированной задолженности.</w:t>
      </w:r>
    </w:p>
    <w:p w14:paraId="2A82565C"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537CB28" w14:textId="77777777" w:rsidR="000903F9" w:rsidRPr="003445DE" w:rsidRDefault="000903F9" w:rsidP="000903F9">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28799F2A" w14:textId="77777777" w:rsidR="000903F9" w:rsidRPr="003445DE" w:rsidRDefault="000903F9" w:rsidP="000903F9">
      <w:pPr>
        <w:pStyle w:val="a8"/>
        <w:numPr>
          <w:ilvl w:val="1"/>
          <w:numId w:val="58"/>
        </w:numPr>
        <w:tabs>
          <w:tab w:val="left" w:pos="1134"/>
          <w:tab w:val="left" w:pos="1418"/>
        </w:tabs>
        <w:suppressAutoHyphens w:val="0"/>
        <w:autoSpaceDE/>
        <w:spacing w:line="360" w:lineRule="auto"/>
        <w:ind w:left="0" w:firstLine="709"/>
        <w:jc w:val="both"/>
        <w:rPr>
          <w:b/>
          <w:sz w:val="24"/>
          <w:szCs w:val="24"/>
        </w:rPr>
      </w:pPr>
      <w:r w:rsidRPr="003445DE">
        <w:rPr>
          <w:b/>
          <w:sz w:val="24"/>
          <w:szCs w:val="24"/>
        </w:rPr>
        <w:t>Расчет справедливой стоимости актива с учетом признаков обесценения (до дефолта контрагента)</w:t>
      </w:r>
    </w:p>
    <w:p w14:paraId="5CDBDBB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79898E17"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3445DE">
        <w:rPr>
          <w:sz w:val="24"/>
          <w:szCs w:val="24"/>
          <w:lang w:val="en-US"/>
        </w:rPr>
        <w:t>CoR</w:t>
      </w:r>
      <w:r w:rsidRPr="003445DE">
        <w:rPr>
          <w:sz w:val="24"/>
          <w:szCs w:val="24"/>
        </w:rPr>
        <w:t xml:space="preserve"> для стадии 2. </w:t>
      </w:r>
    </w:p>
    <w:p w14:paraId="2D1CFD8B" w14:textId="77777777" w:rsidR="000903F9" w:rsidRPr="003445DE" w:rsidRDefault="000903F9" w:rsidP="000903F9">
      <w:pPr>
        <w:pStyle w:val="a8"/>
        <w:numPr>
          <w:ilvl w:val="2"/>
          <w:numId w:val="58"/>
        </w:numPr>
        <w:tabs>
          <w:tab w:val="left" w:pos="1701"/>
        </w:tabs>
        <w:suppressAutoHyphens w:val="0"/>
        <w:autoSpaceDE/>
        <w:spacing w:line="360" w:lineRule="auto"/>
        <w:ind w:left="0" w:firstLine="709"/>
        <w:jc w:val="both"/>
        <w:rPr>
          <w:sz w:val="24"/>
          <w:szCs w:val="24"/>
        </w:rPr>
      </w:pPr>
      <w:r w:rsidRPr="003445DE">
        <w:rPr>
          <w:sz w:val="24"/>
          <w:szCs w:val="24"/>
        </w:rPr>
        <w:t>Для просроченной части задолженности в Формуле 2 в качестве (</w:t>
      </w:r>
      <w:r w:rsidRPr="003445DE">
        <w:rPr>
          <w:sz w:val="24"/>
          <w:szCs w:val="24"/>
          <w:lang w:val="en-US"/>
        </w:rPr>
        <w:t>Tn</w:t>
      </w:r>
      <w:r w:rsidRPr="003445DE">
        <w:rPr>
          <w:sz w:val="24"/>
          <w:szCs w:val="24"/>
        </w:rPr>
        <w:t>) принимается 1 день, если мотивированным суждением не установлен иной срок.</w:t>
      </w:r>
    </w:p>
    <w:p w14:paraId="4C379AA2" w14:textId="77777777" w:rsidR="000903F9" w:rsidRPr="003445DE" w:rsidRDefault="000903F9" w:rsidP="000903F9">
      <w:pPr>
        <w:tabs>
          <w:tab w:val="left" w:pos="1701"/>
        </w:tabs>
        <w:spacing w:line="360" w:lineRule="auto"/>
        <w:ind w:firstLine="709"/>
        <w:jc w:val="both"/>
        <w:rPr>
          <w:i/>
          <w:sz w:val="24"/>
          <w:szCs w:val="24"/>
        </w:rPr>
      </w:pPr>
      <w:r w:rsidRPr="003445DE">
        <w:rPr>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или выхода из состояния обесценения (при условии, что информация о возникновении признака обесценения или выхода из состояния обесценения прямо или косвенно наблюдаема Управляющей компанией).</w:t>
      </w:r>
    </w:p>
    <w:p w14:paraId="0C340A3A" w14:textId="77777777" w:rsidR="000903F9" w:rsidRPr="003445DE" w:rsidRDefault="000903F9" w:rsidP="000903F9">
      <w:pPr>
        <w:tabs>
          <w:tab w:val="left" w:pos="1701"/>
        </w:tabs>
        <w:spacing w:line="360" w:lineRule="auto"/>
        <w:ind w:firstLine="709"/>
        <w:jc w:val="both"/>
        <w:rPr>
          <w:i/>
          <w:sz w:val="24"/>
          <w:szCs w:val="24"/>
        </w:rPr>
      </w:pPr>
    </w:p>
    <w:p w14:paraId="43791096" w14:textId="77777777" w:rsidR="000903F9" w:rsidRPr="003445DE" w:rsidRDefault="000903F9" w:rsidP="000903F9">
      <w:pPr>
        <w:pStyle w:val="a0"/>
        <w:numPr>
          <w:ilvl w:val="0"/>
          <w:numId w:val="0"/>
        </w:numPr>
        <w:spacing w:before="0" w:after="0" w:line="360" w:lineRule="auto"/>
        <w:ind w:left="360" w:hanging="360"/>
        <w:jc w:val="left"/>
        <w:rPr>
          <w:szCs w:val="24"/>
        </w:rPr>
      </w:pPr>
      <w:r w:rsidRPr="003445DE">
        <w:rPr>
          <w:szCs w:val="24"/>
        </w:rPr>
        <w:lastRenderedPageBreak/>
        <w:t>Раздел 3. Оценка активов, находящихся в состоянии дефолта.</w:t>
      </w:r>
    </w:p>
    <w:p w14:paraId="167E2934" w14:textId="77777777" w:rsidR="000903F9" w:rsidRPr="003445DE" w:rsidRDefault="000903F9" w:rsidP="000903F9">
      <w:pPr>
        <w:pStyle w:val="a8"/>
        <w:numPr>
          <w:ilvl w:val="0"/>
          <w:numId w:val="58"/>
        </w:numPr>
        <w:suppressAutoHyphens w:val="0"/>
        <w:autoSpaceDE/>
        <w:spacing w:line="360" w:lineRule="auto"/>
        <w:ind w:left="0" w:firstLine="709"/>
        <w:jc w:val="both"/>
        <w:rPr>
          <w:b/>
          <w:sz w:val="24"/>
          <w:szCs w:val="24"/>
        </w:rPr>
      </w:pPr>
    </w:p>
    <w:p w14:paraId="00FF7A26" w14:textId="77777777" w:rsidR="000903F9" w:rsidRPr="003445DE" w:rsidRDefault="00E02E1C" w:rsidP="000903F9">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Предельные сроки просрочки для признания дефолта по различным видам задолженностей контрагентов перед ПИФ</w:t>
      </w:r>
      <w:r w:rsidRPr="003445DE" w:rsidDel="00E02E1C">
        <w:rPr>
          <w:b/>
          <w:sz w:val="24"/>
          <w:szCs w:val="24"/>
        </w:rPr>
        <w:t xml:space="preserve"> </w:t>
      </w:r>
    </w:p>
    <w:tbl>
      <w:tblPr>
        <w:tblW w:w="9512" w:type="dxa"/>
        <w:tblInd w:w="94" w:type="dxa"/>
        <w:tblLook w:val="04A0" w:firstRow="1" w:lastRow="0" w:firstColumn="1" w:lastColumn="0" w:noHBand="0" w:noVBand="1"/>
      </w:tblPr>
      <w:tblGrid>
        <w:gridCol w:w="6393"/>
        <w:gridCol w:w="3119"/>
      </w:tblGrid>
      <w:tr w:rsidR="00AD2F2B" w:rsidRPr="003445DE" w14:paraId="19E4E58B" w14:textId="77777777" w:rsidTr="000903F9">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DB781" w14:textId="77777777" w:rsidR="000903F9" w:rsidRPr="003445DE" w:rsidRDefault="000903F9" w:rsidP="000903F9">
            <w:pPr>
              <w:pStyle w:val="a8"/>
              <w:spacing w:line="360" w:lineRule="auto"/>
              <w:jc w:val="center"/>
              <w:rPr>
                <w:b/>
                <w:bCs/>
                <w:sz w:val="24"/>
                <w:szCs w:val="24"/>
              </w:rPr>
            </w:pPr>
            <w:r w:rsidRPr="003445DE">
              <w:rPr>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775B672" w14:textId="77777777" w:rsidR="000903F9" w:rsidRPr="003445DE" w:rsidRDefault="000903F9" w:rsidP="000903F9">
            <w:pPr>
              <w:spacing w:line="360" w:lineRule="auto"/>
              <w:jc w:val="center"/>
              <w:rPr>
                <w:b/>
                <w:bCs/>
                <w:sz w:val="24"/>
                <w:szCs w:val="24"/>
              </w:rPr>
            </w:pPr>
            <w:r w:rsidRPr="003445DE">
              <w:rPr>
                <w:b/>
                <w:bCs/>
                <w:sz w:val="24"/>
                <w:szCs w:val="24"/>
              </w:rPr>
              <w:t>Срок</w:t>
            </w:r>
          </w:p>
        </w:tc>
      </w:tr>
      <w:tr w:rsidR="00AD2F2B" w:rsidRPr="003445DE" w14:paraId="6E963A7A"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D46CCD3" w14:textId="77777777" w:rsidR="000903F9" w:rsidRPr="003445DE" w:rsidRDefault="000903F9" w:rsidP="000903F9">
            <w:pPr>
              <w:spacing w:line="360" w:lineRule="auto"/>
              <w:rPr>
                <w:sz w:val="24"/>
                <w:szCs w:val="24"/>
              </w:rPr>
            </w:pPr>
            <w:r w:rsidRPr="003445DE">
              <w:rPr>
                <w:sz w:val="24"/>
                <w:szCs w:val="24"/>
              </w:rPr>
              <w:t>Обязательства по облигациям российских/иностранных эмитентов</w:t>
            </w:r>
            <w:r w:rsidRPr="003445DE">
              <w:rPr>
                <w:rStyle w:val="afa"/>
                <w:sz w:val="24"/>
                <w:szCs w:val="24"/>
              </w:rPr>
              <w:footnoteReference w:id="18"/>
            </w:r>
          </w:p>
        </w:tc>
        <w:tc>
          <w:tcPr>
            <w:tcW w:w="3119" w:type="dxa"/>
            <w:tcBorders>
              <w:top w:val="nil"/>
              <w:left w:val="nil"/>
              <w:bottom w:val="single" w:sz="4" w:space="0" w:color="auto"/>
              <w:right w:val="single" w:sz="4" w:space="0" w:color="auto"/>
            </w:tcBorders>
            <w:shd w:val="clear" w:color="auto" w:fill="auto"/>
            <w:vAlign w:val="center"/>
            <w:hideMark/>
          </w:tcPr>
          <w:p w14:paraId="202CB7DC" w14:textId="77777777" w:rsidR="000903F9" w:rsidRPr="003445DE" w:rsidRDefault="000903F9" w:rsidP="000903F9">
            <w:pPr>
              <w:spacing w:line="360" w:lineRule="auto"/>
              <w:rPr>
                <w:sz w:val="24"/>
                <w:szCs w:val="24"/>
              </w:rPr>
            </w:pPr>
            <w:r w:rsidRPr="003445DE">
              <w:rPr>
                <w:sz w:val="24"/>
                <w:szCs w:val="24"/>
              </w:rPr>
              <w:t>7 / 10 рабочих дней</w:t>
            </w:r>
          </w:p>
        </w:tc>
      </w:tr>
      <w:tr w:rsidR="00AD2F2B" w:rsidRPr="003445DE" w14:paraId="2F1761AD"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44E4612" w14:textId="77777777" w:rsidR="000903F9" w:rsidRPr="003445DE" w:rsidRDefault="000903F9" w:rsidP="000903F9">
            <w:pPr>
              <w:spacing w:line="360" w:lineRule="auto"/>
              <w:rPr>
                <w:sz w:val="24"/>
                <w:szCs w:val="24"/>
              </w:rPr>
            </w:pPr>
            <w:r w:rsidRPr="003445DE">
              <w:rPr>
                <w:sz w:val="24"/>
                <w:szCs w:val="24"/>
              </w:rPr>
              <w:t>Обязательства по выплате дохода по долевым активам российских/иностранных эмитентов</w:t>
            </w:r>
            <w:r w:rsidRPr="003445DE">
              <w:rPr>
                <w:rStyle w:val="afa"/>
                <w:sz w:val="24"/>
                <w:szCs w:val="24"/>
              </w:rPr>
              <w:footnoteReference w:id="19"/>
            </w:r>
          </w:p>
        </w:tc>
        <w:tc>
          <w:tcPr>
            <w:tcW w:w="3119" w:type="dxa"/>
            <w:tcBorders>
              <w:top w:val="nil"/>
              <w:left w:val="nil"/>
              <w:bottom w:val="single" w:sz="4" w:space="0" w:color="auto"/>
              <w:right w:val="single" w:sz="4" w:space="0" w:color="auto"/>
            </w:tcBorders>
            <w:shd w:val="clear" w:color="auto" w:fill="auto"/>
            <w:vAlign w:val="center"/>
          </w:tcPr>
          <w:p w14:paraId="19E2DBCF" w14:textId="77777777" w:rsidR="000903F9" w:rsidRPr="003445DE" w:rsidRDefault="000903F9" w:rsidP="000903F9">
            <w:pPr>
              <w:spacing w:line="360" w:lineRule="auto"/>
              <w:rPr>
                <w:sz w:val="24"/>
                <w:szCs w:val="24"/>
              </w:rPr>
            </w:pPr>
            <w:r w:rsidRPr="003445DE">
              <w:rPr>
                <w:sz w:val="24"/>
                <w:szCs w:val="24"/>
              </w:rPr>
              <w:t xml:space="preserve">25 рабочих </w:t>
            </w:r>
            <w:r w:rsidR="00A83CCE" w:rsidRPr="003445DE">
              <w:rPr>
                <w:sz w:val="24"/>
                <w:szCs w:val="24"/>
              </w:rPr>
              <w:t>дней</w:t>
            </w:r>
          </w:p>
        </w:tc>
      </w:tr>
      <w:tr w:rsidR="00AD2F2B" w:rsidRPr="003445DE" w14:paraId="19A88057" w14:textId="77777777" w:rsidTr="000903F9">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0AFCA5" w14:textId="77777777" w:rsidR="000903F9" w:rsidRPr="003445DE" w:rsidRDefault="000903F9" w:rsidP="000903F9">
            <w:pPr>
              <w:spacing w:line="360" w:lineRule="auto"/>
              <w:rPr>
                <w:sz w:val="24"/>
                <w:szCs w:val="24"/>
              </w:rPr>
            </w:pPr>
            <w:r w:rsidRPr="003445DE">
              <w:rPr>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538B14C4" w14:textId="77777777" w:rsidR="000903F9" w:rsidRPr="003445DE" w:rsidRDefault="000903F9" w:rsidP="000903F9">
            <w:pPr>
              <w:spacing w:line="360" w:lineRule="auto"/>
              <w:rPr>
                <w:sz w:val="24"/>
                <w:szCs w:val="24"/>
              </w:rPr>
            </w:pPr>
            <w:r w:rsidRPr="003445DE">
              <w:rPr>
                <w:sz w:val="24"/>
                <w:szCs w:val="24"/>
              </w:rPr>
              <w:t>30 календарных дней</w:t>
            </w:r>
          </w:p>
        </w:tc>
      </w:tr>
      <w:tr w:rsidR="00AD2F2B" w:rsidRPr="003445DE" w14:paraId="1D570DD0" w14:textId="77777777" w:rsidTr="000903F9">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0505AFA" w14:textId="77777777" w:rsidR="000903F9" w:rsidRPr="003445DE" w:rsidRDefault="000903F9" w:rsidP="000903F9">
            <w:pPr>
              <w:spacing w:line="360" w:lineRule="auto"/>
              <w:rPr>
                <w:sz w:val="24"/>
                <w:szCs w:val="24"/>
              </w:rPr>
            </w:pPr>
            <w:r w:rsidRPr="003445DE">
              <w:rPr>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5BF0CB3" w14:textId="77777777" w:rsidR="000903F9" w:rsidRPr="003445DE" w:rsidRDefault="000903F9" w:rsidP="000903F9">
            <w:pPr>
              <w:spacing w:line="360" w:lineRule="auto"/>
              <w:rPr>
                <w:sz w:val="24"/>
                <w:szCs w:val="24"/>
              </w:rPr>
            </w:pPr>
            <w:r w:rsidRPr="003445DE">
              <w:rPr>
                <w:sz w:val="24"/>
                <w:szCs w:val="24"/>
              </w:rPr>
              <w:t>5 рабочих дней</w:t>
            </w:r>
          </w:p>
        </w:tc>
      </w:tr>
      <w:tr w:rsidR="000903F9" w:rsidRPr="003445DE" w14:paraId="78748551" w14:textId="77777777" w:rsidTr="000903F9">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FB9B5C9" w14:textId="77777777" w:rsidR="000903F9" w:rsidRPr="003445DE" w:rsidRDefault="000903F9" w:rsidP="000903F9">
            <w:pPr>
              <w:spacing w:line="360" w:lineRule="auto"/>
              <w:rPr>
                <w:sz w:val="24"/>
                <w:szCs w:val="24"/>
              </w:rPr>
            </w:pPr>
            <w:r w:rsidRPr="003445DE">
              <w:rPr>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27FB5F7" w14:textId="77777777" w:rsidR="000903F9" w:rsidRPr="003445DE" w:rsidRDefault="000903F9" w:rsidP="000903F9">
            <w:pPr>
              <w:spacing w:line="360" w:lineRule="auto"/>
              <w:rPr>
                <w:sz w:val="24"/>
                <w:szCs w:val="24"/>
              </w:rPr>
            </w:pPr>
            <w:r w:rsidRPr="003445DE">
              <w:rPr>
                <w:sz w:val="24"/>
                <w:szCs w:val="24"/>
              </w:rPr>
              <w:t>90 календарных дней</w:t>
            </w:r>
          </w:p>
        </w:tc>
      </w:tr>
    </w:tbl>
    <w:p w14:paraId="292B644C" w14:textId="77777777" w:rsidR="000903F9" w:rsidRPr="003445DE" w:rsidRDefault="000903F9" w:rsidP="000903F9">
      <w:pPr>
        <w:pStyle w:val="a8"/>
        <w:tabs>
          <w:tab w:val="left" w:pos="1418"/>
          <w:tab w:val="left" w:pos="1701"/>
        </w:tabs>
        <w:spacing w:line="360" w:lineRule="auto"/>
        <w:ind w:left="709"/>
        <w:jc w:val="both"/>
        <w:rPr>
          <w:b/>
          <w:sz w:val="24"/>
          <w:szCs w:val="24"/>
        </w:rPr>
      </w:pPr>
    </w:p>
    <w:p w14:paraId="00B3895C" w14:textId="77777777" w:rsidR="000903F9" w:rsidRPr="003445DE" w:rsidRDefault="000903F9" w:rsidP="000903F9">
      <w:pPr>
        <w:pStyle w:val="a8"/>
        <w:numPr>
          <w:ilvl w:val="1"/>
          <w:numId w:val="58"/>
        </w:numPr>
        <w:tabs>
          <w:tab w:val="left" w:pos="1418"/>
          <w:tab w:val="left" w:pos="1701"/>
        </w:tabs>
        <w:suppressAutoHyphens w:val="0"/>
        <w:autoSpaceDE/>
        <w:spacing w:line="360" w:lineRule="auto"/>
        <w:ind w:left="0" w:firstLine="709"/>
        <w:jc w:val="both"/>
        <w:rPr>
          <w:b/>
          <w:sz w:val="24"/>
          <w:szCs w:val="24"/>
        </w:rPr>
      </w:pPr>
      <w:r w:rsidRPr="003445DE">
        <w:rPr>
          <w:b/>
          <w:sz w:val="24"/>
          <w:szCs w:val="24"/>
        </w:rPr>
        <w:t>В отношении юридических лиц дефолт и приравниваемые к нему события указаны ниже:</w:t>
      </w:r>
    </w:p>
    <w:p w14:paraId="02A9486C" w14:textId="52B6BBA4"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Нарушение /контрагентом</w:t>
      </w:r>
      <w:r w:rsidR="0008620C" w:rsidRPr="003445DE">
        <w:rPr>
          <w:sz w:val="24"/>
          <w:szCs w:val="24"/>
        </w:rPr>
        <w:t xml:space="preserve"> </w:t>
      </w:r>
      <w:r w:rsidRPr="003445DE">
        <w:rPr>
          <w:sz w:val="24"/>
          <w:szCs w:val="24"/>
        </w:rPr>
        <w:t xml:space="preserve">условий погашения или выплаты процентных доходов по активу, а также любого </w:t>
      </w:r>
      <w:r w:rsidR="00C34BDB" w:rsidRPr="003445DE">
        <w:rPr>
          <w:sz w:val="24"/>
          <w:szCs w:val="24"/>
        </w:rPr>
        <w:t>иного обязательства контрагента</w:t>
      </w:r>
      <w:r w:rsidRPr="003445DE">
        <w:rPr>
          <w:sz w:val="24"/>
          <w:szCs w:val="24"/>
        </w:rPr>
        <w:t xml:space="preserve"> на срок, больший, чем указано в п.3.1, в случае если данная информация прямо или косвенно наблюдаема Управляющей компанией.</w:t>
      </w:r>
      <w:r w:rsidR="00DF6CD0" w:rsidRPr="003445DE">
        <w:rPr>
          <w:sz w:val="24"/>
          <w:szCs w:val="24"/>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п.3.5.6.</w:t>
      </w:r>
    </w:p>
    <w:p w14:paraId="334BFAFA"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04E82073"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признании </w:t>
      </w:r>
      <w:r w:rsidR="000C0CCB" w:rsidRPr="003445DE">
        <w:rPr>
          <w:sz w:val="24"/>
          <w:szCs w:val="24"/>
        </w:rPr>
        <w:t>контрагента</w:t>
      </w:r>
      <w:r w:rsidRPr="003445DE">
        <w:rPr>
          <w:sz w:val="24"/>
          <w:szCs w:val="24"/>
        </w:rPr>
        <w:t xml:space="preserve"> банкротом.</w:t>
      </w:r>
    </w:p>
    <w:p w14:paraId="58319BE1"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Официальное опубликование решения о начале применения к </w:t>
      </w:r>
      <w:r w:rsidR="000C0CCB" w:rsidRPr="003445DE">
        <w:rPr>
          <w:sz w:val="24"/>
          <w:szCs w:val="24"/>
        </w:rPr>
        <w:t>контрагенту</w:t>
      </w:r>
      <w:r w:rsidRPr="003445DE">
        <w:rPr>
          <w:sz w:val="24"/>
          <w:szCs w:val="24"/>
        </w:rPr>
        <w:t xml:space="preserve">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0235DC7F"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Официальное опубликование информации о ликвидации юридического лица, за исключением случаев поглощения и присоединения.</w:t>
      </w:r>
    </w:p>
    <w:p w14:paraId="6758B685"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 xml:space="preserve">Присвоение контрагенту рейтинга </w:t>
      </w:r>
      <w:r w:rsidRPr="003445DE">
        <w:rPr>
          <w:sz w:val="24"/>
          <w:szCs w:val="24"/>
          <w:lang w:val="en-US"/>
        </w:rPr>
        <w:t>SD</w:t>
      </w:r>
      <w:r w:rsidRPr="003445DE">
        <w:rPr>
          <w:sz w:val="24"/>
          <w:szCs w:val="24"/>
        </w:rPr>
        <w:t xml:space="preserve"> (</w:t>
      </w:r>
      <w:r w:rsidRPr="003445DE">
        <w:rPr>
          <w:sz w:val="24"/>
          <w:szCs w:val="24"/>
          <w:lang w:val="en-US"/>
        </w:rPr>
        <w:t>Selected</w:t>
      </w:r>
      <w:r w:rsidRPr="003445DE">
        <w:rPr>
          <w:sz w:val="24"/>
          <w:szCs w:val="24"/>
        </w:rPr>
        <w:t xml:space="preserve"> </w:t>
      </w:r>
      <w:r w:rsidRPr="003445DE">
        <w:rPr>
          <w:sz w:val="24"/>
          <w:szCs w:val="24"/>
          <w:lang w:val="en-US"/>
        </w:rPr>
        <w:t>Default</w:t>
      </w:r>
      <w:r w:rsidRPr="003445DE">
        <w:rPr>
          <w:sz w:val="24"/>
          <w:szCs w:val="24"/>
        </w:rPr>
        <w:t xml:space="preserve">) или </w:t>
      </w:r>
      <w:r w:rsidRPr="003445DE">
        <w:rPr>
          <w:sz w:val="24"/>
          <w:szCs w:val="24"/>
          <w:lang w:val="en-US"/>
        </w:rPr>
        <w:t>D</w:t>
      </w:r>
      <w:r w:rsidRPr="003445DE">
        <w:rPr>
          <w:sz w:val="24"/>
          <w:szCs w:val="24"/>
        </w:rPr>
        <w:t xml:space="preserve"> (</w:t>
      </w:r>
      <w:r w:rsidRPr="003445DE">
        <w:rPr>
          <w:sz w:val="24"/>
          <w:szCs w:val="24"/>
          <w:lang w:val="en-US"/>
        </w:rPr>
        <w:t>Default</w:t>
      </w:r>
      <w:r w:rsidRPr="003445DE">
        <w:rPr>
          <w:sz w:val="24"/>
          <w:szCs w:val="24"/>
        </w:rPr>
        <w:t>) со стороны рейтинговых агентств.</w:t>
      </w:r>
    </w:p>
    <w:p w14:paraId="515F09F9" w14:textId="77777777" w:rsidR="000903F9" w:rsidRPr="003445DE" w:rsidRDefault="000903F9" w:rsidP="000903F9">
      <w:pPr>
        <w:pStyle w:val="a8"/>
        <w:numPr>
          <w:ilvl w:val="2"/>
          <w:numId w:val="58"/>
        </w:numPr>
        <w:tabs>
          <w:tab w:val="left" w:pos="1560"/>
        </w:tabs>
        <w:suppressAutoHyphens w:val="0"/>
        <w:autoSpaceDE/>
        <w:spacing w:line="360" w:lineRule="auto"/>
        <w:ind w:left="0" w:firstLine="709"/>
        <w:jc w:val="both"/>
        <w:rPr>
          <w:sz w:val="24"/>
          <w:szCs w:val="24"/>
        </w:rPr>
      </w:pPr>
      <w:r w:rsidRPr="003445DE">
        <w:rPr>
          <w:sz w:val="24"/>
          <w:szCs w:val="24"/>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60E7763"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В отношении физических лиц к дефолту приравниваются следующие события:</w:t>
      </w:r>
    </w:p>
    <w:p w14:paraId="3406FA51"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 xml:space="preserve">Нарушения условий погашения или выплаты процентных доходов по активу, составляющему активы ПИФ, а также любого иного обязательства </w:t>
      </w:r>
      <w:r w:rsidR="000B46C3" w:rsidRPr="003445DE">
        <w:rPr>
          <w:sz w:val="24"/>
          <w:szCs w:val="24"/>
        </w:rPr>
        <w:t xml:space="preserve">контрагента </w:t>
      </w:r>
      <w:r w:rsidRPr="003445DE">
        <w:rPr>
          <w:sz w:val="24"/>
          <w:szCs w:val="24"/>
        </w:rPr>
        <w:t xml:space="preserve">на срок </w:t>
      </w:r>
      <w:r w:rsidR="000B46C3" w:rsidRPr="003445DE">
        <w:rPr>
          <w:sz w:val="24"/>
          <w:szCs w:val="24"/>
        </w:rPr>
        <w:t xml:space="preserve">больший </w:t>
      </w:r>
      <w:r w:rsidRPr="003445DE">
        <w:rPr>
          <w:sz w:val="24"/>
          <w:szCs w:val="24"/>
        </w:rPr>
        <w:t>чем указано в п.3.1., в случае если данная информация прямо или косвенно наблюдаема участником рынка.</w:t>
      </w:r>
    </w:p>
    <w:p w14:paraId="0ABDB7BE"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признании лица банкротом.</w:t>
      </w:r>
    </w:p>
    <w:p w14:paraId="2B3E9DFC"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1C3F9B99"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осуждении физического лица по уголовным преступлениям (кроме случаев осуждения на условный срок).</w:t>
      </w:r>
    </w:p>
    <w:p w14:paraId="4F410842"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сведений об объявлении физического лица пропавшим без вести.</w:t>
      </w:r>
    </w:p>
    <w:p w14:paraId="0CE6B75A" w14:textId="77777777" w:rsidR="000903F9" w:rsidRPr="003445DE" w:rsidRDefault="000903F9" w:rsidP="000903F9">
      <w:pPr>
        <w:pStyle w:val="a8"/>
        <w:numPr>
          <w:ilvl w:val="2"/>
          <w:numId w:val="58"/>
        </w:numPr>
        <w:tabs>
          <w:tab w:val="left" w:pos="1418"/>
          <w:tab w:val="left" w:pos="1701"/>
        </w:tabs>
        <w:suppressAutoHyphens w:val="0"/>
        <w:autoSpaceDE/>
        <w:spacing w:line="360" w:lineRule="auto"/>
        <w:ind w:left="0" w:firstLine="709"/>
        <w:jc w:val="both"/>
        <w:rPr>
          <w:sz w:val="24"/>
          <w:szCs w:val="24"/>
        </w:rPr>
      </w:pPr>
      <w:r w:rsidRPr="003445DE">
        <w:rPr>
          <w:sz w:val="24"/>
          <w:szCs w:val="24"/>
        </w:rPr>
        <w:t>Получение информации о наступлении смерти физического лица.</w:t>
      </w:r>
    </w:p>
    <w:p w14:paraId="0A14B657" w14:textId="77777777" w:rsidR="000903F9" w:rsidRPr="003445DE" w:rsidRDefault="000903F9" w:rsidP="000903F9">
      <w:pPr>
        <w:pStyle w:val="a8"/>
        <w:numPr>
          <w:ilvl w:val="1"/>
          <w:numId w:val="58"/>
        </w:numPr>
        <w:tabs>
          <w:tab w:val="left" w:pos="1418"/>
        </w:tabs>
        <w:suppressAutoHyphens w:val="0"/>
        <w:autoSpaceDE/>
        <w:spacing w:line="360" w:lineRule="auto"/>
        <w:ind w:left="0" w:firstLine="709"/>
        <w:jc w:val="both"/>
        <w:rPr>
          <w:b/>
          <w:sz w:val="24"/>
          <w:szCs w:val="24"/>
        </w:rPr>
      </w:pPr>
      <w:r w:rsidRPr="003445DE">
        <w:rPr>
          <w:b/>
          <w:sz w:val="24"/>
          <w:szCs w:val="24"/>
        </w:rPr>
        <w:t xml:space="preserve"> Дефолт по различным активам, относящимся к контрагенту.</w:t>
      </w:r>
    </w:p>
    <w:p w14:paraId="57A3D563"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B46C3" w:rsidRPr="003445DE">
        <w:rPr>
          <w:sz w:val="24"/>
          <w:szCs w:val="24"/>
        </w:rPr>
        <w:t xml:space="preserve"> (за исключением ситуации, указанной в п. 3.2.1.)</w:t>
      </w:r>
      <w:r w:rsidRPr="003445DE">
        <w:rPr>
          <w:sz w:val="24"/>
          <w:szCs w:val="24"/>
        </w:rPr>
        <w:t xml:space="preserve">. </w:t>
      </w:r>
    </w:p>
    <w:p w14:paraId="433E1021"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EFDA1AC"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lastRenderedPageBreak/>
        <w:t>В случае наступления событий, приравненных к дефолту, контрагент считается находящимся в состоянии дефолта, все активы, относящиеся к нему, считаются находящимися в состоянии дефолта.</w:t>
      </w:r>
    </w:p>
    <w:p w14:paraId="23301B9A" w14:textId="77777777" w:rsidR="000903F9" w:rsidRPr="003445DE" w:rsidRDefault="000903F9" w:rsidP="000903F9">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3445DE">
        <w:rPr>
          <w:rStyle w:val="afa"/>
          <w:sz w:val="24"/>
          <w:szCs w:val="24"/>
        </w:rPr>
        <w:footnoteReference w:id="20"/>
      </w:r>
      <w:r w:rsidRPr="003445DE">
        <w:rPr>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079FADCD" w14:textId="77777777" w:rsidR="000903F9" w:rsidRPr="003445DE" w:rsidRDefault="000903F9" w:rsidP="000903F9">
      <w:pPr>
        <w:pStyle w:val="a8"/>
        <w:numPr>
          <w:ilvl w:val="1"/>
          <w:numId w:val="58"/>
        </w:numPr>
        <w:tabs>
          <w:tab w:val="left" w:pos="1134"/>
          <w:tab w:val="left" w:pos="1276"/>
          <w:tab w:val="left" w:pos="1418"/>
        </w:tabs>
        <w:suppressAutoHyphens w:val="0"/>
        <w:autoSpaceDN w:val="0"/>
        <w:spacing w:line="360" w:lineRule="auto"/>
        <w:ind w:left="0" w:firstLine="709"/>
        <w:jc w:val="both"/>
        <w:rPr>
          <w:b/>
          <w:sz w:val="24"/>
          <w:szCs w:val="24"/>
        </w:rPr>
      </w:pPr>
      <w:r w:rsidRPr="003445DE">
        <w:rPr>
          <w:b/>
          <w:sz w:val="24"/>
          <w:szCs w:val="24"/>
        </w:rPr>
        <w:t>Оценка справедливой стоимости активов, находящихся в дефолте</w:t>
      </w:r>
    </w:p>
    <w:p w14:paraId="13DB568F" w14:textId="77777777" w:rsidR="000903F9" w:rsidRPr="003445DE" w:rsidRDefault="000903F9" w:rsidP="000903F9">
      <w:pPr>
        <w:autoSpaceDN w:val="0"/>
        <w:spacing w:line="360" w:lineRule="auto"/>
        <w:jc w:val="both"/>
        <w:rPr>
          <w:b/>
          <w:sz w:val="24"/>
          <w:szCs w:val="24"/>
        </w:rPr>
      </w:pPr>
      <w:r w:rsidRPr="003445DE">
        <w:rPr>
          <w:sz w:val="24"/>
          <w:szCs w:val="24"/>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3445DE">
        <w:rPr>
          <w:sz w:val="24"/>
          <w:szCs w:val="24"/>
          <w:lang w:val="en-US"/>
        </w:rPr>
        <w:t>PD</w:t>
      </w:r>
      <w:r w:rsidRPr="003445DE">
        <w:rPr>
          <w:sz w:val="24"/>
          <w:szCs w:val="24"/>
        </w:rPr>
        <w:t>(</w:t>
      </w:r>
      <w:r w:rsidRPr="003445DE">
        <w:rPr>
          <w:sz w:val="24"/>
          <w:szCs w:val="24"/>
          <w:lang w:val="en-US"/>
        </w:rPr>
        <w:t>T</w:t>
      </w:r>
      <w:r w:rsidRPr="003445DE">
        <w:rPr>
          <w:sz w:val="24"/>
          <w:szCs w:val="24"/>
        </w:rPr>
        <w:t>(</w:t>
      </w:r>
      <w:r w:rsidRPr="003445DE">
        <w:rPr>
          <w:sz w:val="24"/>
          <w:szCs w:val="24"/>
          <w:lang w:val="en-US"/>
        </w:rPr>
        <w:t>n</w:t>
      </w:r>
      <w:r w:rsidRPr="003445DE">
        <w:rPr>
          <w:sz w:val="24"/>
          <w:szCs w:val="24"/>
        </w:rPr>
        <w:t xml:space="preserve">)) принимается равными 1. </w:t>
      </w:r>
    </w:p>
    <w:p w14:paraId="049B11CD" w14:textId="4A2F6BA0" w:rsidR="00DF6CD0" w:rsidRPr="003445DE" w:rsidRDefault="000903F9" w:rsidP="007259E5">
      <w:pPr>
        <w:pStyle w:val="a8"/>
        <w:numPr>
          <w:ilvl w:val="2"/>
          <w:numId w:val="58"/>
        </w:numPr>
        <w:tabs>
          <w:tab w:val="left" w:pos="1134"/>
          <w:tab w:val="left" w:pos="1418"/>
        </w:tabs>
        <w:suppressAutoHyphens w:val="0"/>
        <w:autoSpaceDN w:val="0"/>
        <w:spacing w:line="360" w:lineRule="auto"/>
        <w:ind w:left="0" w:firstLine="709"/>
        <w:jc w:val="both"/>
        <w:rPr>
          <w:sz w:val="24"/>
          <w:szCs w:val="24"/>
        </w:rPr>
      </w:pPr>
      <w:r w:rsidRPr="003445DE">
        <w:rPr>
          <w:sz w:val="24"/>
          <w:szCs w:val="24"/>
        </w:rPr>
        <w:t xml:space="preserve">Задолженность физических лиц, оцениваемая до наступления событий дефолта с использованием </w:t>
      </w:r>
      <w:r w:rsidRPr="003445DE">
        <w:rPr>
          <w:sz w:val="24"/>
          <w:szCs w:val="24"/>
          <w:lang w:val="en-US"/>
        </w:rPr>
        <w:t>Cost</w:t>
      </w:r>
      <w:r w:rsidRPr="003445DE">
        <w:rPr>
          <w:sz w:val="24"/>
          <w:szCs w:val="24"/>
        </w:rPr>
        <w:t xml:space="preserve"> </w:t>
      </w:r>
      <w:r w:rsidRPr="003445DE">
        <w:rPr>
          <w:sz w:val="24"/>
          <w:szCs w:val="24"/>
          <w:lang w:val="en-US"/>
        </w:rPr>
        <w:t>Of</w:t>
      </w:r>
      <w:r w:rsidRPr="003445DE">
        <w:rPr>
          <w:sz w:val="24"/>
          <w:szCs w:val="24"/>
        </w:rPr>
        <w:t xml:space="preserve"> </w:t>
      </w:r>
      <w:r w:rsidRPr="003445DE">
        <w:rPr>
          <w:sz w:val="24"/>
          <w:szCs w:val="24"/>
          <w:lang w:val="en-US"/>
        </w:rPr>
        <w:t>Risk</w:t>
      </w:r>
      <w:r w:rsidRPr="003445DE">
        <w:rPr>
          <w:sz w:val="24"/>
          <w:szCs w:val="24"/>
        </w:rPr>
        <w:t xml:space="preserve">, с даты (включая) наступления дефолта или приравненных к нему событий оценивается в общем порядке, с использованием </w:t>
      </w:r>
      <w:r w:rsidRPr="003445DE">
        <w:rPr>
          <w:sz w:val="24"/>
          <w:szCs w:val="24"/>
          <w:lang w:val="en-US"/>
        </w:rPr>
        <w:t>PD</w:t>
      </w:r>
      <w:r w:rsidRPr="003445DE">
        <w:rPr>
          <w:sz w:val="24"/>
          <w:szCs w:val="24"/>
        </w:rPr>
        <w:t xml:space="preserve"> и </w:t>
      </w:r>
      <w:r w:rsidRPr="003445DE">
        <w:rPr>
          <w:sz w:val="24"/>
          <w:szCs w:val="24"/>
          <w:lang w:val="en-US"/>
        </w:rPr>
        <w:t>LGD</w:t>
      </w:r>
      <w:r w:rsidRPr="003445DE">
        <w:rPr>
          <w:sz w:val="24"/>
          <w:szCs w:val="24"/>
        </w:rPr>
        <w:t xml:space="preserve">. При этом значение </w:t>
      </w:r>
      <w:r w:rsidRPr="003445DE">
        <w:rPr>
          <w:sz w:val="24"/>
          <w:szCs w:val="24"/>
          <w:lang w:val="en-US"/>
        </w:rPr>
        <w:t xml:space="preserve">PD </w:t>
      </w:r>
      <w:r w:rsidRPr="003445DE">
        <w:rPr>
          <w:sz w:val="24"/>
          <w:szCs w:val="24"/>
        </w:rPr>
        <w:t xml:space="preserve">для такой задолженности принимается равным 1. </w:t>
      </w:r>
    </w:p>
    <w:p w14:paraId="4C06A8FC" w14:textId="77777777" w:rsidR="000903F9" w:rsidRPr="003445DE" w:rsidRDefault="000903F9" w:rsidP="0097016A">
      <w:pPr>
        <w:pStyle w:val="a8"/>
        <w:numPr>
          <w:ilvl w:val="2"/>
          <w:numId w:val="58"/>
        </w:numPr>
        <w:tabs>
          <w:tab w:val="left" w:pos="1134"/>
          <w:tab w:val="left" w:pos="1418"/>
        </w:tabs>
        <w:suppressAutoHyphens w:val="0"/>
        <w:autoSpaceDE/>
        <w:spacing w:line="360" w:lineRule="auto"/>
        <w:ind w:left="0" w:firstLine="709"/>
        <w:jc w:val="both"/>
        <w:rPr>
          <w:sz w:val="24"/>
          <w:szCs w:val="24"/>
        </w:rPr>
      </w:pPr>
      <w:r w:rsidRPr="003445DE">
        <w:rPr>
          <w:sz w:val="24"/>
          <w:szCs w:val="24"/>
        </w:rPr>
        <w:t>В случае, если контрагент находится в состоянии банкротства</w:t>
      </w:r>
    </w:p>
    <w:p w14:paraId="368D9846"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14:paraId="71178F44" w14:textId="77777777" w:rsidR="000903F9" w:rsidRPr="003445DE" w:rsidRDefault="000903F9" w:rsidP="0097016A">
      <w:pPr>
        <w:pStyle w:val="a8"/>
        <w:numPr>
          <w:ilvl w:val="3"/>
          <w:numId w:val="58"/>
        </w:numPr>
        <w:tabs>
          <w:tab w:val="left" w:pos="1701"/>
        </w:tabs>
        <w:suppressAutoHyphens w:val="0"/>
        <w:autoSpaceDE/>
        <w:spacing w:line="360" w:lineRule="auto"/>
        <w:ind w:left="0" w:firstLine="709"/>
        <w:jc w:val="both"/>
        <w:rPr>
          <w:sz w:val="24"/>
          <w:szCs w:val="24"/>
        </w:rPr>
      </w:pPr>
      <w:r w:rsidRPr="003445DE">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675052" w:rsidRPr="003445DE">
        <w:rPr>
          <w:color w:val="000000" w:themeColor="text1"/>
          <w:sz w:val="24"/>
          <w:szCs w:val="24"/>
        </w:rPr>
        <w:t>объявленные, но не полученные дивиденды.</w:t>
      </w:r>
      <w:r w:rsidR="00675052" w:rsidRPr="003445DE">
        <w:rPr>
          <w:sz w:val="24"/>
          <w:szCs w:val="24"/>
        </w:rPr>
        <w:t xml:space="preserve"> </w:t>
      </w:r>
      <w:r w:rsidRPr="003445DE">
        <w:rPr>
          <w:sz w:val="24"/>
          <w:szCs w:val="24"/>
        </w:rPr>
        <w:t>всем прочим требованиям</w:t>
      </w:r>
      <w:r w:rsidR="000F6DDF" w:rsidRPr="003445DE">
        <w:rPr>
          <w:sz w:val="24"/>
          <w:szCs w:val="24"/>
        </w:rPr>
        <w:t xml:space="preserve"> к</w:t>
      </w:r>
      <w:r w:rsidRPr="003445DE">
        <w:rPr>
          <w:sz w:val="24"/>
          <w:szCs w:val="24"/>
        </w:rPr>
        <w:t xml:space="preserve"> контрагенту, за исключением случаев, когда у данного требования (выпуска ценных бумаг) имеются рыночные котировки либо имеется отчет </w:t>
      </w:r>
      <w:r w:rsidRPr="003445DE">
        <w:rPr>
          <w:sz w:val="24"/>
          <w:szCs w:val="24"/>
        </w:rPr>
        <w:lastRenderedPageBreak/>
        <w:t xml:space="preserve">оценщика давностью не более 6 мес. до даты определения СЧА, созданный после начала процедуры банкротства. </w:t>
      </w:r>
    </w:p>
    <w:p w14:paraId="2FE01BBD" w14:textId="77777777" w:rsidR="000903F9" w:rsidRPr="003445DE" w:rsidRDefault="000903F9" w:rsidP="000903F9">
      <w:pPr>
        <w:spacing w:line="360" w:lineRule="auto"/>
        <w:ind w:firstLine="709"/>
        <w:jc w:val="both"/>
        <w:rPr>
          <w:sz w:val="24"/>
          <w:szCs w:val="24"/>
        </w:rPr>
      </w:pPr>
      <w:r w:rsidRPr="003445DE">
        <w:rPr>
          <w:sz w:val="24"/>
          <w:szCs w:val="24"/>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4394FB33" w14:textId="77777777" w:rsidR="00DF6CD0" w:rsidRPr="003445DE" w:rsidRDefault="00DF6CD0" w:rsidP="00DF6CD0">
      <w:pPr>
        <w:pStyle w:val="a8"/>
        <w:numPr>
          <w:ilvl w:val="2"/>
          <w:numId w:val="73"/>
        </w:numPr>
        <w:tabs>
          <w:tab w:val="left" w:pos="2127"/>
        </w:tabs>
        <w:suppressAutoHyphens w:val="0"/>
        <w:autoSpaceDE/>
        <w:spacing w:line="360" w:lineRule="auto"/>
        <w:ind w:left="0" w:firstLine="1134"/>
        <w:jc w:val="both"/>
        <w:rPr>
          <w:sz w:val="24"/>
          <w:szCs w:val="24"/>
        </w:rPr>
      </w:pPr>
      <w:r w:rsidRPr="003445DE">
        <w:rPr>
          <w:sz w:val="24"/>
          <w:szCs w:val="24"/>
        </w:rPr>
        <w:t>Обязательства контрагентов по ценным бумагам в иностранной валюте оцениваются следующим образом:</w:t>
      </w:r>
    </w:p>
    <w:p w14:paraId="4575AFB0" w14:textId="0D73AD6A" w:rsidR="00DF6CD0" w:rsidRPr="003445DE" w:rsidRDefault="00DF6CD0" w:rsidP="007F3CA1">
      <w:pPr>
        <w:pStyle w:val="a8"/>
        <w:tabs>
          <w:tab w:val="left" w:pos="2127"/>
        </w:tabs>
        <w:spacing w:line="360" w:lineRule="auto"/>
        <w:ind w:left="0"/>
        <w:jc w:val="both"/>
        <w:rPr>
          <w:sz w:val="24"/>
          <w:szCs w:val="24"/>
        </w:rPr>
      </w:pPr>
      <w:r w:rsidRPr="003445DE">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w:t>
      </w:r>
      <w:r w:rsidR="007259E5" w:rsidRPr="003445DE">
        <w:rPr>
          <w:sz w:val="24"/>
          <w:szCs w:val="24"/>
        </w:rPr>
        <w:t>ся в соответствии с п.3.5.2</w:t>
      </w:r>
      <w:r w:rsidRPr="003445DE">
        <w:rPr>
          <w:sz w:val="24"/>
          <w:szCs w:val="24"/>
        </w:rPr>
        <w:t xml:space="preserve"> или п.5.</w:t>
      </w:r>
      <w:r w:rsidR="000908BB" w:rsidRPr="003445DE">
        <w:rPr>
          <w:sz w:val="24"/>
          <w:szCs w:val="24"/>
        </w:rPr>
        <w:t xml:space="preserve">13 </w:t>
      </w:r>
      <w:r w:rsidRPr="003445DE">
        <w:rPr>
          <w:sz w:val="24"/>
          <w:szCs w:val="24"/>
        </w:rPr>
        <w:t>настоящего Приложения.</w:t>
      </w:r>
    </w:p>
    <w:p w14:paraId="4EE1DCD0" w14:textId="77777777" w:rsidR="00DF6CD0" w:rsidRPr="003445DE" w:rsidRDefault="00DF6CD0" w:rsidP="00DF6CD0">
      <w:pPr>
        <w:pStyle w:val="a8"/>
        <w:numPr>
          <w:ilvl w:val="3"/>
          <w:numId w:val="74"/>
        </w:numPr>
        <w:tabs>
          <w:tab w:val="left" w:pos="2127"/>
        </w:tabs>
        <w:suppressAutoHyphens w:val="0"/>
        <w:autoSpaceDE/>
        <w:spacing w:line="360" w:lineRule="auto"/>
        <w:ind w:left="0" w:firstLine="1134"/>
        <w:jc w:val="both"/>
        <w:rPr>
          <w:sz w:val="24"/>
          <w:szCs w:val="24"/>
        </w:rPr>
      </w:pPr>
      <w:r w:rsidRPr="003445DE">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49E0E44A" w14:textId="77777777" w:rsidR="00DF6CD0" w:rsidRPr="003445DE"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14:paraId="53A2C4B9" w14:textId="596D3BD2" w:rsidR="00DF6CD0" w:rsidRDefault="00DF6CD0" w:rsidP="00DF6CD0">
      <w:pPr>
        <w:pStyle w:val="a8"/>
        <w:numPr>
          <w:ilvl w:val="3"/>
          <w:numId w:val="74"/>
        </w:numPr>
        <w:suppressAutoHyphens w:val="0"/>
        <w:autoSpaceDE/>
        <w:spacing w:line="360" w:lineRule="auto"/>
        <w:ind w:left="0" w:firstLine="993"/>
        <w:jc w:val="both"/>
        <w:rPr>
          <w:sz w:val="24"/>
          <w:szCs w:val="24"/>
        </w:rPr>
      </w:pPr>
      <w:r w:rsidRPr="003445DE">
        <w:rPr>
          <w:sz w:val="24"/>
          <w:szCs w:val="24"/>
        </w:rPr>
        <w:lastRenderedPageBreak/>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14:paraId="4E9CD9B4" w14:textId="172493C6" w:rsidR="000D437D" w:rsidRPr="000D437D" w:rsidRDefault="000D437D" w:rsidP="000D437D">
      <w:pPr>
        <w:pStyle w:val="a8"/>
        <w:numPr>
          <w:ilvl w:val="3"/>
          <w:numId w:val="74"/>
        </w:numPr>
        <w:suppressAutoHyphens w:val="0"/>
        <w:autoSpaceDE/>
        <w:spacing w:line="360" w:lineRule="auto"/>
        <w:ind w:left="0" w:firstLine="993"/>
        <w:jc w:val="both"/>
        <w:rPr>
          <w:sz w:val="24"/>
          <w:szCs w:val="24"/>
        </w:rPr>
      </w:pPr>
      <w:r>
        <w:rPr>
          <w:sz w:val="24"/>
          <w:szCs w:val="24"/>
        </w:rPr>
        <w:t>О</w:t>
      </w:r>
      <w:r w:rsidRPr="00206826">
        <w:rPr>
          <w:sz w:val="24"/>
          <w:szCs w:val="24"/>
        </w:rPr>
        <w:t>бязательств</w:t>
      </w:r>
      <w:r>
        <w:rPr>
          <w:sz w:val="24"/>
          <w:szCs w:val="24"/>
        </w:rPr>
        <w:t>а</w:t>
      </w:r>
      <w:r w:rsidRPr="00206826">
        <w:rPr>
          <w:sz w:val="24"/>
          <w:szCs w:val="24"/>
        </w:rPr>
        <w:t xml:space="preserve"> брокера по возврату денежных средств </w:t>
      </w:r>
      <w:r>
        <w:rPr>
          <w:sz w:val="24"/>
          <w:szCs w:val="24"/>
        </w:rPr>
        <w:t>в иностранной валюте, хранящиеся</w:t>
      </w:r>
      <w:r w:rsidRPr="00206826">
        <w:rPr>
          <w:sz w:val="24"/>
          <w:szCs w:val="24"/>
        </w:rPr>
        <w:t xml:space="preserve"> на заблокированных счетах СПБ-клиринг</w:t>
      </w:r>
      <w:r w:rsidRPr="00C21DBB">
        <w:rPr>
          <w:sz w:val="24"/>
          <w:szCs w:val="24"/>
        </w:rPr>
        <w:t xml:space="preserve"> </w:t>
      </w:r>
      <w:r w:rsidRPr="00F9614D">
        <w:rPr>
          <w:sz w:val="24"/>
          <w:szCs w:val="24"/>
        </w:rPr>
        <w:t>признаются в состоянии дефолта и LGD по этим обязательствам принимается равным 100%</w:t>
      </w:r>
      <w:r>
        <w:rPr>
          <w:sz w:val="24"/>
          <w:szCs w:val="24"/>
        </w:rPr>
        <w:t>. О</w:t>
      </w:r>
      <w:r w:rsidRPr="00206826">
        <w:rPr>
          <w:sz w:val="24"/>
          <w:szCs w:val="24"/>
        </w:rPr>
        <w:t xml:space="preserve">бязательство не может быть исполнено в связи с санкциями со стороны иностранных компаний и иностранных государств в отношении российских </w:t>
      </w:r>
      <w:r>
        <w:rPr>
          <w:sz w:val="24"/>
          <w:szCs w:val="24"/>
        </w:rPr>
        <w:t>юридических лиц (</w:t>
      </w:r>
      <w:r w:rsidRPr="00F9614D">
        <w:rPr>
          <w:sz w:val="24"/>
          <w:szCs w:val="24"/>
        </w:rPr>
        <w:t>решение оформляется мотивированным суждением Управляющей компании).</w:t>
      </w:r>
    </w:p>
    <w:p w14:paraId="2661BEE1" w14:textId="77777777" w:rsidR="00DF6CD0" w:rsidRPr="003445DE" w:rsidRDefault="00DF6CD0" w:rsidP="004D298E">
      <w:pPr>
        <w:pStyle w:val="a8"/>
        <w:spacing w:line="360" w:lineRule="auto"/>
        <w:ind w:left="2915"/>
        <w:jc w:val="both"/>
        <w:rPr>
          <w:sz w:val="24"/>
          <w:szCs w:val="24"/>
        </w:rPr>
      </w:pPr>
    </w:p>
    <w:p w14:paraId="0EE49722" w14:textId="77777777" w:rsidR="000903F9" w:rsidRPr="003445DE" w:rsidRDefault="000903F9" w:rsidP="0097016A">
      <w:pPr>
        <w:pStyle w:val="a8"/>
        <w:numPr>
          <w:ilvl w:val="1"/>
          <w:numId w:val="58"/>
        </w:numPr>
        <w:tabs>
          <w:tab w:val="left" w:pos="1418"/>
          <w:tab w:val="left" w:pos="1560"/>
        </w:tabs>
        <w:suppressAutoHyphens w:val="0"/>
        <w:autoSpaceDE/>
        <w:spacing w:line="360" w:lineRule="auto"/>
        <w:ind w:left="0" w:firstLine="709"/>
        <w:jc w:val="both"/>
        <w:rPr>
          <w:b/>
          <w:sz w:val="24"/>
          <w:szCs w:val="24"/>
        </w:rPr>
      </w:pPr>
      <w:r w:rsidRPr="003445DE">
        <w:rPr>
          <w:b/>
          <w:sz w:val="24"/>
          <w:szCs w:val="24"/>
        </w:rPr>
        <w:t xml:space="preserve">Выход из состояния дефолта (переход возможен только в состояние обесценения). </w:t>
      </w:r>
    </w:p>
    <w:p w14:paraId="72869B36" w14:textId="77777777" w:rsidR="000903F9" w:rsidRPr="003445DE" w:rsidRDefault="000903F9" w:rsidP="000903F9">
      <w:pPr>
        <w:spacing w:line="360" w:lineRule="auto"/>
        <w:ind w:firstLine="709"/>
        <w:jc w:val="both"/>
        <w:rPr>
          <w:sz w:val="24"/>
          <w:szCs w:val="24"/>
        </w:rPr>
      </w:pPr>
      <w:r w:rsidRPr="003445DE">
        <w:rPr>
          <w:sz w:val="24"/>
          <w:szCs w:val="24"/>
        </w:rPr>
        <w:t>Задолженность перестает считаться дефолтной в следующих случаях:</w:t>
      </w:r>
    </w:p>
    <w:p w14:paraId="30FD58BC"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реструктуризации дефолтной задолженности контрагента перед фондом после события первого обслуживания долга.</w:t>
      </w:r>
    </w:p>
    <w:p w14:paraId="0241F05A"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36AE6E2F"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 xml:space="preserve"> В случае возобновления обслуживания долга по графику.</w:t>
      </w:r>
    </w:p>
    <w:p w14:paraId="5CC5D179"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sz w:val="24"/>
          <w:szCs w:val="24"/>
        </w:rPr>
      </w:pPr>
      <w:r w:rsidRPr="003445DE">
        <w:rPr>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2C01FBFB" w14:textId="77777777" w:rsidR="000903F9" w:rsidRPr="003445DE" w:rsidRDefault="000903F9" w:rsidP="0097016A">
      <w:pPr>
        <w:pStyle w:val="a8"/>
        <w:numPr>
          <w:ilvl w:val="2"/>
          <w:numId w:val="58"/>
        </w:numPr>
        <w:tabs>
          <w:tab w:val="left" w:pos="1418"/>
        </w:tabs>
        <w:suppressAutoHyphens w:val="0"/>
        <w:autoSpaceDE/>
        <w:spacing w:line="360" w:lineRule="auto"/>
        <w:ind w:left="0" w:firstLine="709"/>
        <w:jc w:val="both"/>
        <w:rPr>
          <w:rFonts w:eastAsia="Batang"/>
          <w:sz w:val="24"/>
          <w:szCs w:val="24"/>
        </w:rPr>
      </w:pPr>
      <w:r w:rsidRPr="003445DE">
        <w:rPr>
          <w:sz w:val="24"/>
          <w:szCs w:val="24"/>
        </w:rPr>
        <w:t>В случае появления физического лица, объявленного ранее пропавшим без вести, и возобновления обслуживания задолженности.</w:t>
      </w:r>
    </w:p>
    <w:p w14:paraId="632C8AAC" w14:textId="77777777" w:rsidR="000903F9" w:rsidRPr="003445DE" w:rsidRDefault="000903F9" w:rsidP="000903F9">
      <w:pPr>
        <w:pStyle w:val="12"/>
        <w:tabs>
          <w:tab w:val="left" w:pos="993"/>
          <w:tab w:val="left" w:pos="1418"/>
        </w:tabs>
        <w:spacing w:line="360" w:lineRule="auto"/>
        <w:ind w:left="0" w:firstLine="709"/>
        <w:jc w:val="both"/>
        <w:rPr>
          <w:rFonts w:eastAsia="Batang"/>
          <w:i/>
          <w:szCs w:val="24"/>
        </w:rPr>
      </w:pPr>
      <w:r w:rsidRPr="003445DE">
        <w:rPr>
          <w:rFonts w:eastAsia="Batang"/>
          <w:i/>
          <w:szCs w:val="24"/>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w:t>
      </w:r>
      <w:r w:rsidRPr="003445DE">
        <w:rPr>
          <w:rFonts w:eastAsia="Batang"/>
          <w:i/>
          <w:szCs w:val="24"/>
        </w:rPr>
        <w:lastRenderedPageBreak/>
        <w:t>условии, что информация о возникновении такого события прямо или косвенно наблюдаема Управляющей компанией).</w:t>
      </w:r>
    </w:p>
    <w:p w14:paraId="3ED0D50E" w14:textId="77777777" w:rsidR="000903F9" w:rsidRPr="003445DE" w:rsidRDefault="000903F9" w:rsidP="000903F9">
      <w:pPr>
        <w:pStyle w:val="12"/>
        <w:tabs>
          <w:tab w:val="left" w:pos="993"/>
        </w:tabs>
        <w:spacing w:line="360" w:lineRule="auto"/>
        <w:ind w:left="0" w:firstLine="709"/>
        <w:jc w:val="both"/>
        <w:rPr>
          <w:rFonts w:eastAsia="Batang"/>
          <w:i/>
          <w:szCs w:val="24"/>
        </w:rPr>
      </w:pPr>
    </w:p>
    <w:p w14:paraId="6C8A5B7E"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4. Порядок определения PD по задолженности юридических лиц.</w:t>
      </w:r>
    </w:p>
    <w:p w14:paraId="12E4CFB6" w14:textId="77777777" w:rsidR="000903F9" w:rsidRPr="003445DE" w:rsidRDefault="000903F9" w:rsidP="000903F9">
      <w:pPr>
        <w:spacing w:line="360" w:lineRule="auto"/>
        <w:rPr>
          <w:sz w:val="24"/>
          <w:szCs w:val="24"/>
        </w:rPr>
      </w:pPr>
    </w:p>
    <w:p w14:paraId="6F0131FC" w14:textId="77777777" w:rsidR="000903F9" w:rsidRPr="003445DE" w:rsidRDefault="000903F9" w:rsidP="000903F9">
      <w:pPr>
        <w:pStyle w:val="a8"/>
        <w:numPr>
          <w:ilvl w:val="0"/>
          <w:numId w:val="63"/>
        </w:numPr>
        <w:suppressAutoHyphens w:val="0"/>
        <w:autoSpaceDE/>
        <w:spacing w:line="360" w:lineRule="auto"/>
        <w:ind w:left="0" w:firstLine="709"/>
        <w:jc w:val="both"/>
        <w:rPr>
          <w:b/>
          <w:sz w:val="24"/>
          <w:szCs w:val="24"/>
        </w:rPr>
      </w:pPr>
      <w:r w:rsidRPr="003445DE">
        <w:rPr>
          <w:b/>
          <w:sz w:val="24"/>
          <w:szCs w:val="24"/>
        </w:rPr>
        <w:t xml:space="preserve"> Этапы определения вероятности дефолта (PD) по задолженности юридических лиц:</w:t>
      </w:r>
    </w:p>
    <w:p w14:paraId="1BE78B95"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определяется годовая вероятность дефолта контрагента;</w:t>
      </w:r>
    </w:p>
    <w:p w14:paraId="1CE2907F"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при необходимости осуществляется корректировка на обесценение;</w:t>
      </w:r>
    </w:p>
    <w:p w14:paraId="3ACE28E9" w14:textId="77777777" w:rsidR="000903F9" w:rsidRPr="003445DE" w:rsidRDefault="000903F9" w:rsidP="000903F9">
      <w:pPr>
        <w:pStyle w:val="a8"/>
        <w:numPr>
          <w:ilvl w:val="0"/>
          <w:numId w:val="64"/>
        </w:numPr>
        <w:suppressAutoHyphens w:val="0"/>
        <w:autoSpaceDE/>
        <w:spacing w:line="360" w:lineRule="auto"/>
        <w:ind w:left="709" w:firstLine="0"/>
        <w:jc w:val="both"/>
        <w:rPr>
          <w:sz w:val="24"/>
          <w:szCs w:val="24"/>
        </w:rPr>
      </w:pPr>
      <w:r w:rsidRPr="003445D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2044525"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Вероятность дефолта (PD) на горизонте 1 год определяется следующими методами:</w:t>
      </w:r>
    </w:p>
    <w:p w14:paraId="48DD4F64" w14:textId="77777777" w:rsidR="004F65DE"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наличия у контрагента рейтинга одного из </w:t>
      </w:r>
      <w:r w:rsidR="009C4B1A" w:rsidRPr="003445DE">
        <w:rPr>
          <w:sz w:val="24"/>
          <w:szCs w:val="24"/>
        </w:rPr>
        <w:t>российских</w:t>
      </w:r>
      <w:r w:rsidRPr="003445DE">
        <w:rPr>
          <w:sz w:val="24"/>
          <w:szCs w:val="24"/>
        </w:rPr>
        <w:t xml:space="preserve"> рейтинговых агентств </w:t>
      </w:r>
      <w:r w:rsidR="004F65DE" w:rsidRPr="003445DE">
        <w:rPr>
          <w:sz w:val="24"/>
          <w:szCs w:val="24"/>
        </w:rPr>
        <w:t xml:space="preserve">применяется значение </w:t>
      </w:r>
      <w:r w:rsidR="004F65DE" w:rsidRPr="003445DE">
        <w:rPr>
          <w:sz w:val="24"/>
          <w:szCs w:val="24"/>
          <w:lang w:val="en-US"/>
        </w:rPr>
        <w:t>PD</w:t>
      </w:r>
      <w:r w:rsidR="004F65DE" w:rsidRPr="003445DE">
        <w:rPr>
          <w:sz w:val="24"/>
          <w:szCs w:val="24"/>
        </w:rPr>
        <w:t xml:space="preserve"> от агентства Moody's </w:t>
      </w:r>
      <w:r w:rsidRPr="003445DE">
        <w:rPr>
          <w:sz w:val="24"/>
          <w:szCs w:val="24"/>
        </w:rPr>
        <w:t xml:space="preserve">на основании публичных доступных данных по вероятностям дефолта (PD) </w:t>
      </w:r>
      <w:r w:rsidR="004F65DE" w:rsidRPr="003445DE">
        <w:rPr>
          <w:sz w:val="24"/>
          <w:szCs w:val="24"/>
        </w:rPr>
        <w:t>через сопоставление рейтингов в соответствии с При</w:t>
      </w:r>
      <w:r w:rsidR="006E7F50" w:rsidRPr="003445DE">
        <w:rPr>
          <w:sz w:val="24"/>
          <w:szCs w:val="24"/>
        </w:rPr>
        <w:t>л</w:t>
      </w:r>
      <w:r w:rsidR="004F65DE" w:rsidRPr="003445DE">
        <w:rPr>
          <w:sz w:val="24"/>
          <w:szCs w:val="24"/>
        </w:rPr>
        <w:t>ожение</w:t>
      </w:r>
      <w:r w:rsidR="006E7F50" w:rsidRPr="003445DE">
        <w:rPr>
          <w:sz w:val="24"/>
          <w:szCs w:val="24"/>
        </w:rPr>
        <w:t>м</w:t>
      </w:r>
      <w:r w:rsidR="004F65DE" w:rsidRPr="003445DE">
        <w:rPr>
          <w:sz w:val="24"/>
          <w:szCs w:val="24"/>
        </w:rPr>
        <w:t xml:space="preserve"> Д. </w:t>
      </w:r>
      <w:r w:rsidR="004F65DE" w:rsidRPr="003445DE">
        <w:rPr>
          <w:rFonts w:eastAsia="Calibri"/>
          <w:sz w:val="24"/>
          <w:szCs w:val="24"/>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w:t>
      </w:r>
      <w:r w:rsidR="004F65DE" w:rsidRPr="003445DE">
        <w:rPr>
          <w:rFonts w:ascii="Verdana" w:hAnsi="Verdana"/>
        </w:rPr>
        <w:t xml:space="preserve"> </w:t>
      </w:r>
      <w:r w:rsidR="004F65DE" w:rsidRPr="003445DE">
        <w:rPr>
          <w:sz w:val="24"/>
          <w:szCs w:val="24"/>
        </w:rPr>
        <w:t xml:space="preserve"> </w:t>
      </w:r>
    </w:p>
    <w:p w14:paraId="6D3B9CF2" w14:textId="77777777" w:rsidR="005D6169" w:rsidRPr="003445DE" w:rsidRDefault="005D6169" w:rsidP="005D6169">
      <w:pPr>
        <w:pStyle w:val="a8"/>
        <w:suppressAutoHyphens w:val="0"/>
        <w:autoSpaceDE/>
        <w:spacing w:line="360" w:lineRule="auto"/>
        <w:ind w:left="0"/>
        <w:jc w:val="both"/>
        <w:rPr>
          <w:sz w:val="24"/>
          <w:szCs w:val="24"/>
        </w:rPr>
      </w:pPr>
      <w:r w:rsidRPr="003445DE">
        <w:rPr>
          <w:sz w:val="24"/>
        </w:rPr>
        <w:t xml:space="preserve">Значение </w:t>
      </w:r>
      <w:r w:rsidRPr="003445DE">
        <w:rPr>
          <w:sz w:val="24"/>
          <w:lang w:val="en-US"/>
        </w:rPr>
        <w:t>PD</w:t>
      </w:r>
      <w:r w:rsidRPr="003445DE">
        <w:rPr>
          <w:sz w:val="24"/>
        </w:rPr>
        <w:t xml:space="preserve"> определяется на основании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p>
    <w:p w14:paraId="2300E627" w14:textId="7AF2F94C" w:rsidR="009C4B1A" w:rsidRPr="003445DE" w:rsidRDefault="009C4B1A" w:rsidP="0015625D">
      <w:pPr>
        <w:pStyle w:val="a8"/>
        <w:suppressAutoHyphens w:val="0"/>
        <w:autoSpaceDE/>
        <w:spacing w:line="360" w:lineRule="auto"/>
        <w:ind w:left="0" w:firstLine="709"/>
        <w:jc w:val="both"/>
        <w:rPr>
          <w:sz w:val="24"/>
          <w:szCs w:val="24"/>
        </w:rPr>
      </w:pPr>
      <w:r w:rsidRPr="003445DE">
        <w:rPr>
          <w:sz w:val="24"/>
          <w:szCs w:val="24"/>
        </w:rPr>
        <w:t xml:space="preserve">В случае недоступности данных рейтингового агентства </w:t>
      </w:r>
      <w:r w:rsidRPr="003445DE">
        <w:rPr>
          <w:rFonts w:eastAsia="Calibri"/>
          <w:sz w:val="24"/>
          <w:szCs w:val="24"/>
        </w:rPr>
        <w:t xml:space="preserve">Moody’s </w:t>
      </w:r>
      <w:r w:rsidRPr="003445DE">
        <w:rPr>
          <w:sz w:val="24"/>
          <w:szCs w:val="24"/>
        </w:rPr>
        <w:t>применяется значение PD, определенное российским рейтинговым агентством АО «Эксперт РА»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sidRPr="003445DE">
        <w:rPr>
          <w:sz w:val="24"/>
          <w:szCs w:val="24"/>
          <w:vertAlign w:val="superscript"/>
        </w:rPr>
        <w:footnoteReference w:id="21"/>
      </w:r>
      <w:r w:rsidRPr="003445DE">
        <w:rPr>
          <w:sz w:val="24"/>
          <w:szCs w:val="24"/>
        </w:rPr>
        <w:t xml:space="preserve"> об исторических данных </w:t>
      </w:r>
      <w:r w:rsidR="007259E5" w:rsidRPr="003445DE">
        <w:rPr>
          <w:sz w:val="24"/>
          <w:szCs w:val="24"/>
        </w:rPr>
        <w:t>-</w:t>
      </w:r>
      <w:r w:rsidRPr="003445DE">
        <w:rPr>
          <w:sz w:val="24"/>
          <w:szCs w:val="24"/>
        </w:rPr>
        <w:t xml:space="preserve"> об уровнях дефолта по рейтинговым категориям применяемых рейтинговых шкал. При </w:t>
      </w:r>
      <w:r w:rsidRPr="003445DE">
        <w:rPr>
          <w:sz w:val="24"/>
          <w:szCs w:val="24"/>
        </w:rPr>
        <w:lastRenderedPageBreak/>
        <w:t>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Для отобранного рейтинга от АО «Эксперт РА» выбирается соответствующее значение PD для срока 1 год.</w:t>
      </w:r>
    </w:p>
    <w:p w14:paraId="748A31EB" w14:textId="77777777" w:rsidR="0003389E" w:rsidRPr="003445DE" w:rsidRDefault="0003389E"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w:t>
      </w:r>
    </w:p>
    <w:p w14:paraId="74A9F6B5"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sidR="004E4D47" w:rsidRPr="003445DE">
        <w:rPr>
          <w:sz w:val="24"/>
          <w:szCs w:val="24"/>
        </w:rPr>
        <w:t>е</w:t>
      </w:r>
      <w:r w:rsidRPr="003445DE">
        <w:rPr>
          <w:sz w:val="24"/>
          <w:szCs w:val="24"/>
        </w:rPr>
        <w:t>д облигаций данного контрагента, описанный в Приложении В.</w:t>
      </w:r>
    </w:p>
    <w:p w14:paraId="376A8526"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В случае отсутствия у контрагента рейтинга и отсутствия выпусков облигаций </w:t>
      </w:r>
      <w:r w:rsidR="00B20868" w:rsidRPr="003445DE">
        <w:rPr>
          <w:sz w:val="24"/>
          <w:szCs w:val="24"/>
        </w:rPr>
        <w:t>значение PD определяется</w:t>
      </w:r>
      <w:r w:rsidR="00B20868" w:rsidRPr="003445DE">
        <w:rPr>
          <w:b/>
          <w:sz w:val="24"/>
          <w:szCs w:val="24"/>
        </w:rPr>
        <w:t xml:space="preserve"> </w:t>
      </w:r>
      <w:r w:rsidRPr="003445DE">
        <w:rPr>
          <w:sz w:val="24"/>
          <w:szCs w:val="24"/>
        </w:rPr>
        <w:t>в следующем порядке:</w:t>
      </w:r>
    </w:p>
    <w:p w14:paraId="0C82E557" w14:textId="08E7025D"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крупных контрагентов, не относящихся к МСБ (выручка 4 млрд руб. и более в год) применяется средняя вероятность дефолта </w:t>
      </w:r>
      <w:r w:rsidR="00B20868" w:rsidRPr="003445DE">
        <w:rPr>
          <w:sz w:val="24"/>
          <w:szCs w:val="24"/>
        </w:rPr>
        <w:t xml:space="preserve">на горизонте 1 год </w:t>
      </w:r>
      <w:r w:rsidRPr="003445DE">
        <w:rPr>
          <w:sz w:val="24"/>
          <w:szCs w:val="24"/>
        </w:rPr>
        <w:t xml:space="preserve">для Speculative Grade от агентства Moody’s на основании </w:t>
      </w:r>
      <w:r w:rsidR="00FE6A43" w:rsidRPr="003445DE">
        <w:rPr>
          <w:sz w:val="24"/>
          <w:szCs w:val="24"/>
        </w:rPr>
        <w:t xml:space="preserve">актуальных публичных доступных данных по вероятностям дефолта рейтингового агентства Moody’s, публикуемого на сайте агентства в составе </w:t>
      </w:r>
      <w:r w:rsidRPr="003445DE">
        <w:rPr>
          <w:sz w:val="24"/>
          <w:szCs w:val="24"/>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3445DE">
        <w:rPr>
          <w:sz w:val="24"/>
          <w:szCs w:val="24"/>
          <w:lang w:val="en-US"/>
        </w:rPr>
        <w:t>g</w:t>
      </w:r>
      <w:r w:rsidRPr="003445DE">
        <w:rPr>
          <w:sz w:val="24"/>
          <w:szCs w:val="24"/>
        </w:rPr>
        <w:t xml:space="preserve">» с 1998 года. Выбирается значение </w:t>
      </w:r>
      <w:r w:rsidRPr="003445DE">
        <w:rPr>
          <w:sz w:val="24"/>
          <w:szCs w:val="24"/>
          <w:lang w:val="en-US"/>
        </w:rPr>
        <w:t>PD</w:t>
      </w:r>
      <w:r w:rsidRPr="003445DE">
        <w:rPr>
          <w:sz w:val="24"/>
          <w:szCs w:val="24"/>
        </w:rPr>
        <w:t xml:space="preserve"> для срока 1 год;</w:t>
      </w:r>
    </w:p>
    <w:p w14:paraId="14A4E89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предприятий МСБ (малый и средний бизнес</w:t>
      </w:r>
      <w:r w:rsidR="00B20868" w:rsidRPr="003445DE">
        <w:rPr>
          <w:sz w:val="24"/>
          <w:szCs w:val="24"/>
        </w:rPr>
        <w:t>, субъекты малого и среднего предпринимательства</w:t>
      </w:r>
      <w:r w:rsidRPr="003445DE">
        <w:rPr>
          <w:sz w:val="24"/>
          <w:szCs w:val="24"/>
        </w:rPr>
        <w:t xml:space="preserve">)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w:t>
      </w:r>
      <w:r w:rsidR="00A40DF2" w:rsidRPr="003445DE">
        <w:rPr>
          <w:sz w:val="24"/>
          <w:szCs w:val="24"/>
        </w:rPr>
        <w:t xml:space="preserve">едином </w:t>
      </w:r>
      <w:r w:rsidRPr="003445DE">
        <w:rPr>
          <w:sz w:val="24"/>
          <w:szCs w:val="24"/>
        </w:rPr>
        <w:t xml:space="preserve">реестре </w:t>
      </w:r>
      <w:r w:rsidR="00A40DF2" w:rsidRPr="003445DE">
        <w:rPr>
          <w:sz w:val="24"/>
          <w:szCs w:val="24"/>
        </w:rPr>
        <w:t>субъектом малого и среднего предпринимательства</w:t>
      </w:r>
      <w:r w:rsidRPr="003445DE">
        <w:rPr>
          <w:rStyle w:val="afa"/>
          <w:sz w:val="24"/>
          <w:szCs w:val="24"/>
        </w:rPr>
        <w:footnoteReference w:id="22"/>
      </w:r>
      <w:r w:rsidRPr="003445DE">
        <w:rPr>
          <w:sz w:val="24"/>
          <w:szCs w:val="24"/>
        </w:rPr>
        <w:t xml:space="preserve"> или  если его выручка составляет менее 4 млрд. руб. в год</w:t>
      </w:r>
      <w:r w:rsidR="004E4D47" w:rsidRPr="003445DE">
        <w:rPr>
          <w:sz w:val="24"/>
          <w:szCs w:val="24"/>
        </w:rPr>
        <w:t>.</w:t>
      </w:r>
      <w:r w:rsidR="00352579" w:rsidRPr="003445DE">
        <w:rPr>
          <w:sz w:val="24"/>
          <w:szCs w:val="24"/>
        </w:rPr>
        <w:t xml:space="preserve"> </w:t>
      </w:r>
      <w:r w:rsidR="004E4D47" w:rsidRPr="003445DE">
        <w:rPr>
          <w:sz w:val="24"/>
          <w:szCs w:val="24"/>
        </w:rPr>
        <w:t>П</w:t>
      </w:r>
      <w:r w:rsidR="00352579" w:rsidRPr="003445DE">
        <w:rPr>
          <w:sz w:val="24"/>
          <w:szCs w:val="24"/>
        </w:rPr>
        <w:t xml:space="preserve">ри отсутствии информации в реестре МСБ и информации о величине годовой выручки </w:t>
      </w:r>
      <w:r w:rsidR="004E4D47" w:rsidRPr="003445DE">
        <w:rPr>
          <w:sz w:val="24"/>
          <w:szCs w:val="24"/>
        </w:rPr>
        <w:t xml:space="preserve">контрагент может быть отнесен к категории МСБ </w:t>
      </w:r>
      <w:r w:rsidR="00352579" w:rsidRPr="003445DE">
        <w:rPr>
          <w:sz w:val="24"/>
          <w:szCs w:val="24"/>
        </w:rPr>
        <w:t>на основании мотивированного суждения Управляющей компании).</w:t>
      </w:r>
    </w:p>
    <w:p w14:paraId="157C96BF"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lastRenderedPageBreak/>
        <w:t xml:space="preserve"> В случае, если невозможно идентифицировать принадлежность контрагента к </w:t>
      </w:r>
      <w:r w:rsidR="009C438E" w:rsidRPr="003445DE">
        <w:rPr>
          <w:sz w:val="24"/>
          <w:szCs w:val="24"/>
        </w:rPr>
        <w:t xml:space="preserve">крупному бизнесу и </w:t>
      </w:r>
      <w:r w:rsidRPr="003445DE">
        <w:rPr>
          <w:sz w:val="24"/>
          <w:szCs w:val="24"/>
        </w:rPr>
        <w:t xml:space="preserve">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AFCA57"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в отношении обесцененной задолженности, не находящейся в дефолте.</w:t>
      </w:r>
    </w:p>
    <w:p w14:paraId="5DF26B3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непросроченных денежных потоков корректировка осуществляется в следующем порядке:</w:t>
      </w:r>
    </w:p>
    <w:p w14:paraId="3807B6E8"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B00B647"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3445DE">
        <w:rPr>
          <w:sz w:val="24"/>
          <w:szCs w:val="24"/>
          <w:lang w:val="en-US"/>
        </w:rPr>
        <w:t>Ca</w:t>
      </w:r>
      <w:r w:rsidRPr="003445DE">
        <w:rPr>
          <w:sz w:val="24"/>
          <w:szCs w:val="24"/>
        </w:rPr>
        <w:t>-</w:t>
      </w:r>
      <w:r w:rsidRPr="003445DE">
        <w:rPr>
          <w:sz w:val="24"/>
          <w:szCs w:val="24"/>
          <w:lang w:val="en-US"/>
        </w:rPr>
        <w:t>C</w:t>
      </w:r>
      <w:r w:rsidRPr="003445DE">
        <w:rPr>
          <w:sz w:val="24"/>
          <w:szCs w:val="24"/>
        </w:rPr>
        <w:t>).</w:t>
      </w:r>
    </w:p>
    <w:p w14:paraId="055D8D06"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По обесцененным обязательствам контрагентов-физических лиц применяется CoR, рас</w:t>
      </w:r>
      <w:r w:rsidRPr="003445DE">
        <w:rPr>
          <w:sz w:val="24"/>
          <w:szCs w:val="24"/>
          <w:lang w:val="en-US"/>
        </w:rPr>
        <w:t>c</w:t>
      </w:r>
      <w:r w:rsidRPr="003445DE">
        <w:rPr>
          <w:sz w:val="24"/>
          <w:szCs w:val="24"/>
        </w:rPr>
        <w:t xml:space="preserve">читанный для стадии 2. </w:t>
      </w:r>
    </w:p>
    <w:p w14:paraId="70F7E0BD" w14:textId="77777777" w:rsidR="000903F9" w:rsidRPr="003445DE" w:rsidRDefault="000903F9" w:rsidP="000903F9">
      <w:pPr>
        <w:pStyle w:val="a8"/>
        <w:numPr>
          <w:ilvl w:val="3"/>
          <w:numId w:val="63"/>
        </w:numPr>
        <w:suppressAutoHyphens w:val="0"/>
        <w:autoSpaceDE/>
        <w:spacing w:line="360" w:lineRule="auto"/>
        <w:ind w:left="0" w:firstLine="709"/>
        <w:jc w:val="both"/>
        <w:rPr>
          <w:sz w:val="24"/>
          <w:szCs w:val="24"/>
        </w:rPr>
      </w:pPr>
      <w:r w:rsidRPr="003445DE">
        <w:rPr>
          <w:sz w:val="24"/>
          <w:szCs w:val="24"/>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7075B063"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Для обесцененных просроченных денежных потоков</w:t>
      </w:r>
      <w:r w:rsidRPr="003445DE">
        <w:rPr>
          <w:rStyle w:val="afa"/>
          <w:sz w:val="24"/>
          <w:szCs w:val="24"/>
        </w:rPr>
        <w:footnoteReference w:id="23"/>
      </w:r>
      <w:r w:rsidRPr="003445DE">
        <w:rPr>
          <w:sz w:val="24"/>
          <w:szCs w:val="24"/>
        </w:rPr>
        <w:t xml:space="preserve"> вероятность дефолта рассчитывается в соответствии с Формулой 3:</w:t>
      </w:r>
    </w:p>
    <w:p w14:paraId="6DFCBE5F"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3.</w:t>
      </w:r>
    </w:p>
    <w:p w14:paraId="14203ED2" w14:textId="77777777" w:rsidR="000903F9" w:rsidRPr="003445DE" w:rsidRDefault="000903F9" w:rsidP="000903F9">
      <w:pPr>
        <w:spacing w:line="360" w:lineRule="auto"/>
        <w:ind w:firstLine="142"/>
        <w:jc w:val="center"/>
        <w:rPr>
          <w:sz w:val="24"/>
          <w:szCs w:val="24"/>
        </w:rPr>
      </w:pPr>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r>
          <m:rPr>
            <m:sty m:val="p"/>
          </m:rPr>
          <w:rPr>
            <w:rFonts w:ascii="Cambria Math" w:hAnsi="Cambria Math"/>
            <w:sz w:val="24"/>
            <w:szCs w:val="24"/>
          </w:rPr>
          <m:t>+</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m:t>
            </m:r>
            <m:r>
              <w:rPr>
                <w:rFonts w:ascii="Cambria Math" w:hAnsi="Cambria Math"/>
                <w:sz w:val="24"/>
                <w:szCs w:val="24"/>
              </w:rPr>
              <m:t>+1</m:t>
            </m:r>
          </m:den>
        </m:f>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oMath>
      <w:r w:rsidRPr="003445DE">
        <w:rPr>
          <w:sz w:val="24"/>
          <w:szCs w:val="24"/>
        </w:rPr>
        <w:t>,</w:t>
      </w:r>
    </w:p>
    <w:p w14:paraId="3416BEF4" w14:textId="77777777" w:rsidR="000903F9" w:rsidRPr="003445DE" w:rsidRDefault="000903F9" w:rsidP="000903F9">
      <w:pPr>
        <w:autoSpaceDN w:val="0"/>
        <w:spacing w:line="360" w:lineRule="auto"/>
        <w:jc w:val="both"/>
        <w:rPr>
          <w:sz w:val="24"/>
          <w:szCs w:val="24"/>
        </w:rPr>
      </w:pPr>
      <w:r w:rsidRPr="003445DE">
        <w:rPr>
          <w:sz w:val="24"/>
          <w:szCs w:val="24"/>
        </w:rPr>
        <w:t>где</w:t>
      </w:r>
    </w:p>
    <w:p w14:paraId="67A8671D" w14:textId="77777777" w:rsidR="000903F9" w:rsidRPr="003445DE" w:rsidRDefault="000903F9" w:rsidP="000903F9">
      <w:pPr>
        <w:autoSpaceDN w:val="0"/>
        <w:spacing w:line="360" w:lineRule="auto"/>
        <w:jc w:val="both"/>
        <w:rPr>
          <w:sz w:val="24"/>
          <w:szCs w:val="24"/>
        </w:rPr>
      </w:pPr>
      <w:r w:rsidRPr="003445DE">
        <w:rPr>
          <w:b/>
          <w:sz w:val="24"/>
          <w:szCs w:val="24"/>
        </w:rPr>
        <w:t>t</w:t>
      </w:r>
      <w:r w:rsidRPr="003445DE">
        <w:rPr>
          <w:sz w:val="24"/>
          <w:szCs w:val="24"/>
        </w:rPr>
        <w:t xml:space="preserve"> – срок просрочки,</w:t>
      </w:r>
    </w:p>
    <w:p w14:paraId="4288A085" w14:textId="77777777" w:rsidR="000903F9" w:rsidRPr="003445DE" w:rsidRDefault="000903F9" w:rsidP="000903F9">
      <w:pPr>
        <w:autoSpaceDN w:val="0"/>
        <w:spacing w:line="360" w:lineRule="auto"/>
        <w:jc w:val="both"/>
        <w:rPr>
          <w:sz w:val="24"/>
          <w:szCs w:val="24"/>
        </w:rPr>
      </w:pPr>
      <w:r w:rsidRPr="003445DE">
        <w:rPr>
          <w:b/>
          <w:sz w:val="24"/>
          <w:szCs w:val="24"/>
        </w:rPr>
        <w:t>PD(t)</w:t>
      </w:r>
      <w:r w:rsidRPr="003445DE">
        <w:rPr>
          <w:b/>
          <w:sz w:val="24"/>
          <w:szCs w:val="24"/>
          <w:vertAlign w:val="subscript"/>
        </w:rPr>
        <w:t>просроч</w:t>
      </w:r>
      <w:r w:rsidRPr="003445DE">
        <w:rPr>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0E82F81E" w14:textId="77777777" w:rsidR="000903F9" w:rsidRPr="003445DE" w:rsidRDefault="000903F9" w:rsidP="000903F9">
      <w:pPr>
        <w:autoSpaceDN w:val="0"/>
        <w:spacing w:line="360" w:lineRule="auto"/>
        <w:jc w:val="both"/>
        <w:rPr>
          <w:sz w:val="24"/>
          <w:szCs w:val="24"/>
        </w:rPr>
      </w:pPr>
      <w:r w:rsidRPr="003445DE">
        <w:rPr>
          <w:b/>
          <w:sz w:val="24"/>
          <w:szCs w:val="24"/>
        </w:rPr>
        <w:t xml:space="preserve">T </w:t>
      </w:r>
      <w:r w:rsidRPr="003445DE">
        <w:rPr>
          <w:sz w:val="24"/>
          <w:szCs w:val="24"/>
        </w:rPr>
        <w:t>– срок для признания данного типа задолженности дефолтной,</w:t>
      </w:r>
    </w:p>
    <w:p w14:paraId="51755CA8" w14:textId="77777777" w:rsidR="000903F9" w:rsidRPr="003445DE" w:rsidRDefault="000903F9" w:rsidP="000903F9">
      <w:pPr>
        <w:autoSpaceDN w:val="0"/>
        <w:spacing w:line="360" w:lineRule="auto"/>
        <w:jc w:val="both"/>
        <w:rPr>
          <w:sz w:val="24"/>
          <w:szCs w:val="24"/>
        </w:rPr>
      </w:pPr>
      <w:r w:rsidRPr="003445DE">
        <w:rPr>
          <w:b/>
          <w:sz w:val="24"/>
          <w:szCs w:val="24"/>
        </w:rPr>
        <w:t>PD</w:t>
      </w:r>
      <w:r w:rsidRPr="003445DE">
        <w:rPr>
          <w:sz w:val="24"/>
          <w:szCs w:val="24"/>
        </w:rPr>
        <w:t xml:space="preserve"> определяется:</w:t>
      </w:r>
    </w:p>
    <w:p w14:paraId="1E7076FE" w14:textId="77777777" w:rsidR="000903F9" w:rsidRPr="003445DE" w:rsidRDefault="000903F9" w:rsidP="000903F9">
      <w:pPr>
        <w:autoSpaceDN w:val="0"/>
        <w:spacing w:line="360" w:lineRule="auto"/>
        <w:jc w:val="both"/>
        <w:rPr>
          <w:sz w:val="24"/>
          <w:szCs w:val="24"/>
        </w:rPr>
      </w:pPr>
      <w:r w:rsidRPr="003445DE">
        <w:rPr>
          <w:sz w:val="24"/>
          <w:szCs w:val="24"/>
        </w:rPr>
        <w:lastRenderedPageBreak/>
        <w:t xml:space="preserve">- в случае, если по контрагенту отсутствуют признаки обесценения иные, чем просроченная задолженность - как годовая </w:t>
      </w:r>
      <w:r w:rsidRPr="003445DE">
        <w:rPr>
          <w:sz w:val="24"/>
          <w:szCs w:val="24"/>
          <w:lang w:val="en-US"/>
        </w:rPr>
        <w:t>PD</w:t>
      </w:r>
      <w:r w:rsidRPr="003445DE">
        <w:rPr>
          <w:sz w:val="24"/>
          <w:szCs w:val="24"/>
        </w:rPr>
        <w:t xml:space="preserve"> в соответствии с п.4.1;</w:t>
      </w:r>
    </w:p>
    <w:p w14:paraId="5B91BF92" w14:textId="77777777" w:rsidR="000903F9" w:rsidRPr="003445DE" w:rsidRDefault="000903F9" w:rsidP="000903F9">
      <w:pPr>
        <w:autoSpaceDN w:val="0"/>
        <w:spacing w:line="360" w:lineRule="auto"/>
        <w:jc w:val="both"/>
        <w:rPr>
          <w:sz w:val="24"/>
          <w:szCs w:val="24"/>
        </w:rPr>
      </w:pPr>
      <w:r w:rsidRPr="003445DE">
        <w:rPr>
          <w:sz w:val="24"/>
          <w:szCs w:val="24"/>
        </w:rPr>
        <w:t xml:space="preserve">- в случае, если по контрагенту имеются дополнительные признаки обесценения - как годовая </w:t>
      </w:r>
      <w:r w:rsidRPr="003445DE">
        <w:rPr>
          <w:sz w:val="24"/>
          <w:szCs w:val="24"/>
          <w:lang w:val="en-US"/>
        </w:rPr>
        <w:t>PD</w:t>
      </w:r>
      <w:r w:rsidRPr="003445DE">
        <w:rPr>
          <w:sz w:val="24"/>
          <w:szCs w:val="24"/>
        </w:rPr>
        <w:t>, дополнительно скорректированная в соответствии с п.4.2.1</w:t>
      </w:r>
    </w:p>
    <w:p w14:paraId="016F20F4"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w:t>
      </w:r>
      <w:r w:rsidRPr="003445DE">
        <w:rPr>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равным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r w:rsidRPr="003445DE">
        <w:rPr>
          <w:sz w:val="24"/>
          <w:szCs w:val="24"/>
          <w:vertAlign w:val="subscript"/>
        </w:rPr>
        <w:t>просроч</w:t>
      </w:r>
      <w:r w:rsidRPr="003445DE">
        <w:rPr>
          <w:sz w:val="24"/>
          <w:szCs w:val="24"/>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r w:rsidRPr="003445DE">
        <w:rPr>
          <w:b/>
          <w:sz w:val="24"/>
          <w:szCs w:val="24"/>
        </w:rPr>
        <w:t>.</w:t>
      </w:r>
    </w:p>
    <w:p w14:paraId="1F4FED1C"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Корректировка вероятности дефолта контрагента на срок денежного потока</w:t>
      </w:r>
    </w:p>
    <w:p w14:paraId="5848150D" w14:textId="77777777" w:rsidR="000903F9" w:rsidRPr="003445DE" w:rsidRDefault="000903F9" w:rsidP="000903F9">
      <w:pPr>
        <w:pStyle w:val="a8"/>
        <w:numPr>
          <w:ilvl w:val="2"/>
          <w:numId w:val="63"/>
        </w:numPr>
        <w:suppressAutoHyphens w:val="0"/>
        <w:autoSpaceDE/>
        <w:spacing w:line="360" w:lineRule="auto"/>
        <w:ind w:left="0" w:firstLine="709"/>
        <w:jc w:val="both"/>
        <w:rPr>
          <w:sz w:val="24"/>
          <w:szCs w:val="24"/>
        </w:rPr>
      </w:pPr>
      <w:r w:rsidRPr="003445DE">
        <w:rPr>
          <w:sz w:val="24"/>
          <w:szCs w:val="24"/>
        </w:rPr>
        <w:t xml:space="preserve"> Для каждого денежного потока рассчитывается </w:t>
      </w:r>
      <w:r w:rsidRPr="003445DE">
        <w:rPr>
          <w:sz w:val="24"/>
          <w:szCs w:val="24"/>
          <w:lang w:val="en-US"/>
        </w:rPr>
        <w:t>PD</w:t>
      </w:r>
      <w:r w:rsidRPr="003445DE">
        <w:rPr>
          <w:sz w:val="24"/>
          <w:szCs w:val="24"/>
        </w:rPr>
        <w:t xml:space="preserve">, исходя из </w:t>
      </w:r>
      <w:r w:rsidRPr="003445DE">
        <w:rPr>
          <w:sz w:val="24"/>
          <w:szCs w:val="24"/>
          <w:lang w:val="en-US"/>
        </w:rPr>
        <w:t>PD</w:t>
      </w:r>
      <w:r w:rsidRPr="003445DE">
        <w:rPr>
          <w:sz w:val="24"/>
          <w:szCs w:val="24"/>
        </w:rPr>
        <w:t xml:space="preserve"> контрагента (определенного в соответствии с пп.4.1-4.3), скорректированного на срок денежного потока.</w:t>
      </w:r>
    </w:p>
    <w:p w14:paraId="605C7CCF"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3445DE">
        <w:rPr>
          <w:sz w:val="24"/>
          <w:szCs w:val="24"/>
          <w:vertAlign w:val="superscript"/>
        </w:rPr>
        <w:footnoteReference w:id="24"/>
      </w:r>
      <w:r w:rsidRPr="003445DE">
        <w:rPr>
          <w:sz w:val="24"/>
          <w:szCs w:val="24"/>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w:t>
      </w:r>
      <w:r w:rsidR="00635F6D" w:rsidRPr="003445DE">
        <w:rPr>
          <w:sz w:val="24"/>
          <w:szCs w:val="24"/>
        </w:rPr>
        <w:t xml:space="preserve">контрагента </w:t>
      </w:r>
      <w:r w:rsidRPr="003445DE">
        <w:rPr>
          <w:sz w:val="24"/>
          <w:szCs w:val="24"/>
        </w:rPr>
        <w:t>из категории МСБ (при отсутствии просроченных денежных потоков, выводящих задолженность из состояния операционной);</w:t>
      </w:r>
    </w:p>
    <w:p w14:paraId="572CF4B4" w14:textId="77777777" w:rsidR="000903F9" w:rsidRPr="003445DE" w:rsidRDefault="000903F9" w:rsidP="000903F9">
      <w:pPr>
        <w:pStyle w:val="a8"/>
        <w:numPr>
          <w:ilvl w:val="4"/>
          <w:numId w:val="59"/>
        </w:numPr>
        <w:suppressAutoHyphens w:val="0"/>
        <w:autoSpaceDN w:val="0"/>
        <w:spacing w:line="360" w:lineRule="auto"/>
        <w:ind w:left="0" w:firstLine="709"/>
        <w:jc w:val="both"/>
        <w:rPr>
          <w:sz w:val="24"/>
          <w:szCs w:val="24"/>
        </w:rPr>
      </w:pPr>
      <w:r w:rsidRPr="003445DE">
        <w:rPr>
          <w:sz w:val="24"/>
          <w:szCs w:val="24"/>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72B47F9E" w14:textId="77777777" w:rsidR="000903F9" w:rsidRPr="003445DE" w:rsidRDefault="000903F9" w:rsidP="000903F9">
      <w:pPr>
        <w:spacing w:line="360" w:lineRule="auto"/>
        <w:ind w:firstLine="709"/>
        <w:jc w:val="both"/>
        <w:rPr>
          <w:sz w:val="24"/>
          <w:szCs w:val="24"/>
        </w:rPr>
      </w:pPr>
      <w:r w:rsidRPr="003445DE">
        <w:rPr>
          <w:sz w:val="24"/>
          <w:szCs w:val="24"/>
        </w:rPr>
        <w:t xml:space="preserve">В случае, если корректировка </w:t>
      </w:r>
      <w:r w:rsidRPr="003445DE">
        <w:rPr>
          <w:sz w:val="24"/>
          <w:szCs w:val="24"/>
          <w:lang w:val="en-US"/>
        </w:rPr>
        <w:t>PD</w:t>
      </w:r>
      <w:r w:rsidRPr="003445DE">
        <w:rPr>
          <w:sz w:val="24"/>
          <w:szCs w:val="24"/>
        </w:rPr>
        <w:t xml:space="preserve"> на срок денежного потока не осуществляется, вероятность дефолта для денежного потока (</w:t>
      </w:r>
      <w:r w:rsidRPr="003445DE">
        <w:rPr>
          <w:sz w:val="24"/>
          <w:szCs w:val="24"/>
          <w:lang w:val="en-US"/>
        </w:rPr>
        <w:t>PD</w:t>
      </w:r>
      <w:r w:rsidRPr="003445DE">
        <w:rPr>
          <w:sz w:val="24"/>
          <w:szCs w:val="24"/>
        </w:rPr>
        <w:t>(</w:t>
      </w:r>
      <w:r w:rsidRPr="003445DE">
        <w:rPr>
          <w:sz w:val="24"/>
          <w:szCs w:val="24"/>
          <w:lang w:val="en-US"/>
        </w:rPr>
        <w:t>Tn</w:t>
      </w:r>
      <w:r w:rsidRPr="003445DE">
        <w:rPr>
          <w:sz w:val="24"/>
          <w:szCs w:val="24"/>
        </w:rPr>
        <w:t>)) принимается равной вероятности дефолта контрагента на горизонте 1 год.</w:t>
      </w:r>
    </w:p>
    <w:p w14:paraId="1190D5A0" w14:textId="77777777" w:rsidR="000903F9" w:rsidRPr="003445DE" w:rsidRDefault="000903F9" w:rsidP="000903F9">
      <w:pPr>
        <w:spacing w:line="360" w:lineRule="auto"/>
        <w:ind w:firstLine="709"/>
        <w:jc w:val="both"/>
        <w:rPr>
          <w:sz w:val="24"/>
          <w:szCs w:val="24"/>
        </w:rPr>
      </w:pPr>
      <w:r w:rsidRPr="003445DE">
        <w:rPr>
          <w:sz w:val="24"/>
          <w:szCs w:val="24"/>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7C600D19" w14:textId="77777777" w:rsidR="000903F9" w:rsidRPr="003445DE" w:rsidRDefault="000903F9" w:rsidP="000903F9">
      <w:pPr>
        <w:autoSpaceDN w:val="0"/>
        <w:spacing w:line="360" w:lineRule="auto"/>
        <w:ind w:firstLine="709"/>
        <w:jc w:val="both"/>
        <w:rPr>
          <w:b/>
          <w:sz w:val="24"/>
          <w:szCs w:val="24"/>
        </w:rPr>
      </w:pPr>
      <w:r w:rsidRPr="003445DE">
        <w:rPr>
          <w:b/>
          <w:sz w:val="24"/>
          <w:szCs w:val="24"/>
        </w:rPr>
        <w:lastRenderedPageBreak/>
        <w:t>Формула 4. Расчет вероятности дефолта по методу оценки интенсивности.</w:t>
      </w:r>
    </w:p>
    <w:p w14:paraId="0BE37E35" w14:textId="77777777" w:rsidR="000903F9" w:rsidRPr="003445DE" w:rsidRDefault="006E3044" w:rsidP="000903F9">
      <w:pPr>
        <w:autoSpaceDN w:val="0"/>
        <w:spacing w:line="360" w:lineRule="auto"/>
        <w:jc w:val="center"/>
        <w:rPr>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(1-</m:t>
            </m:r>
            <m:r>
              <w:rPr>
                <w:rFonts w:ascii="Cambria Math" w:hAnsi="Cambria Math"/>
                <w:sz w:val="24"/>
                <w:szCs w:val="24"/>
                <w:lang w:val="en-US"/>
              </w:rPr>
              <m:t>PD</m:t>
            </m:r>
            <m:r>
              <w:rPr>
                <w:rFonts w:ascii="Cambria Math" w:hAnsi="Cambria Math"/>
                <w:sz w:val="24"/>
                <w:szCs w:val="24"/>
              </w:rPr>
              <m:t>)</m:t>
            </m:r>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365</m:t>
                </m:r>
              </m:den>
            </m:f>
          </m:sup>
        </m:sSup>
      </m:oMath>
      <w:r w:rsidR="000903F9" w:rsidRPr="003445DE">
        <w:rPr>
          <w:sz w:val="24"/>
          <w:szCs w:val="24"/>
        </w:rPr>
        <w:t>где,</w:t>
      </w:r>
    </w:p>
    <w:p w14:paraId="316D7020"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PD</m:t>
        </m:r>
      </m:oMath>
      <w:r w:rsidRPr="003445DE">
        <w:rPr>
          <w:sz w:val="24"/>
          <w:szCs w:val="24"/>
        </w:rPr>
        <w:t xml:space="preserve"> – вероятность дефолта контрагента, рассчитанная в соответствии с п.4.1-4.3;</w:t>
      </w:r>
    </w:p>
    <w:p w14:paraId="4E73504B" w14:textId="77777777" w:rsidR="000903F9" w:rsidRPr="003445DE" w:rsidRDefault="000903F9" w:rsidP="000903F9">
      <w:pPr>
        <w:autoSpaceDN w:val="0"/>
        <w:spacing w:line="360" w:lineRule="auto"/>
        <w:ind w:firstLine="142"/>
        <w:jc w:val="both"/>
        <w:rPr>
          <w:sz w:val="24"/>
          <w:szCs w:val="24"/>
        </w:rPr>
      </w:pPr>
      <m:oMath>
        <m:r>
          <m:rPr>
            <m:sty m:val="b"/>
          </m:rPr>
          <w:rPr>
            <w:rFonts w:ascii="Cambria Math" w:hAnsi="Cambria Math"/>
            <w:sz w:val="24"/>
            <w:szCs w:val="24"/>
          </w:rPr>
          <m:t>D</m:t>
        </m:r>
      </m:oMath>
      <w:r w:rsidRPr="003445DE">
        <w:rPr>
          <w:sz w:val="24"/>
          <w:szCs w:val="24"/>
        </w:rPr>
        <w:t xml:space="preserve"> – количество календарных дней до погашения/оферты денежного потока;</w:t>
      </w:r>
    </w:p>
    <w:p w14:paraId="38DC30D4" w14:textId="77777777" w:rsidR="000903F9" w:rsidRPr="003445DE" w:rsidRDefault="000903F9" w:rsidP="000903F9">
      <w:pPr>
        <w:autoSpaceDN w:val="0"/>
        <w:spacing w:line="360" w:lineRule="auto"/>
        <w:ind w:firstLine="142"/>
        <w:jc w:val="both"/>
        <w:rPr>
          <w:sz w:val="24"/>
          <w:szCs w:val="24"/>
        </w:rPr>
      </w:pPr>
    </w:p>
    <w:p w14:paraId="7249F7D9" w14:textId="5A5A24CE" w:rsidR="000903F9" w:rsidRPr="003445DE" w:rsidRDefault="000903F9" w:rsidP="000903F9">
      <w:pPr>
        <w:autoSpaceDN w:val="0"/>
        <w:spacing w:line="360" w:lineRule="auto"/>
        <w:ind w:firstLine="142"/>
        <w:jc w:val="both"/>
        <w:rPr>
          <w:sz w:val="24"/>
          <w:szCs w:val="24"/>
        </w:rPr>
      </w:pPr>
      <w:r w:rsidRPr="003445DE">
        <w:rPr>
          <w:sz w:val="24"/>
          <w:szCs w:val="24"/>
        </w:rPr>
        <w:t xml:space="preserve">Значение </w:t>
      </w:r>
      <w:r w:rsidRPr="003445DE">
        <w:rPr>
          <w:sz w:val="24"/>
          <w:szCs w:val="24"/>
          <w:lang w:val="en-US"/>
        </w:rPr>
        <w:t>PD</w:t>
      </w:r>
      <w:r w:rsidRPr="003445DE">
        <w:rPr>
          <w:sz w:val="24"/>
          <w:szCs w:val="24"/>
          <w:vertAlign w:val="subscript"/>
          <w:lang w:val="en-US"/>
        </w:rPr>
        <w:t>D</w:t>
      </w:r>
      <w:r w:rsidRPr="003445DE">
        <w:rPr>
          <w:sz w:val="24"/>
          <w:szCs w:val="24"/>
        </w:rPr>
        <w:t xml:space="preserve"> округляется до 4 знаков после запятой</w:t>
      </w:r>
      <w:r w:rsidR="00B21942" w:rsidRPr="003445DE">
        <w:rPr>
          <w:sz w:val="24"/>
          <w:szCs w:val="24"/>
        </w:rPr>
        <w:t xml:space="preserve"> (в долях)</w:t>
      </w:r>
      <w:r w:rsidRPr="003445DE">
        <w:rPr>
          <w:sz w:val="24"/>
          <w:szCs w:val="24"/>
        </w:rPr>
        <w:t>.</w:t>
      </w:r>
    </w:p>
    <w:p w14:paraId="1AB640F0" w14:textId="77777777" w:rsidR="000903F9" w:rsidRPr="003445DE" w:rsidRDefault="000903F9" w:rsidP="000903F9">
      <w:pPr>
        <w:pStyle w:val="a8"/>
        <w:numPr>
          <w:ilvl w:val="1"/>
          <w:numId w:val="63"/>
        </w:numPr>
        <w:suppressAutoHyphens w:val="0"/>
        <w:autoSpaceDE/>
        <w:spacing w:line="360" w:lineRule="auto"/>
        <w:ind w:left="0" w:firstLine="709"/>
        <w:jc w:val="both"/>
        <w:rPr>
          <w:b/>
          <w:sz w:val="24"/>
          <w:szCs w:val="24"/>
        </w:rPr>
      </w:pPr>
      <w:r w:rsidRPr="003445DE">
        <w:rPr>
          <w:b/>
          <w:sz w:val="24"/>
          <w:szCs w:val="24"/>
        </w:rPr>
        <w:t xml:space="preserve"> Соответствие шкал рейтинговых агентств.</w:t>
      </w:r>
    </w:p>
    <w:p w14:paraId="5CE5E977" w14:textId="77777777" w:rsidR="000903F9" w:rsidRPr="003445DE" w:rsidRDefault="000903F9" w:rsidP="000903F9">
      <w:pPr>
        <w:pStyle w:val="a8"/>
        <w:numPr>
          <w:ilvl w:val="2"/>
          <w:numId w:val="63"/>
        </w:numPr>
        <w:suppressAutoHyphens w:val="0"/>
        <w:autoSpaceDE/>
        <w:spacing w:line="360" w:lineRule="auto"/>
        <w:ind w:left="0" w:firstLine="709"/>
        <w:jc w:val="both"/>
        <w:rPr>
          <w:b/>
          <w:sz w:val="24"/>
          <w:szCs w:val="24"/>
        </w:rPr>
      </w:pPr>
      <w:r w:rsidRPr="003445DE">
        <w:rPr>
          <w:sz w:val="24"/>
          <w:szCs w:val="24"/>
        </w:rPr>
        <w:t xml:space="preserve"> Соответствие шкал рейтингов устанавливается в соответствии с Таблицей 1 Приложения Д.</w:t>
      </w:r>
    </w:p>
    <w:p w14:paraId="7B3A4F7F"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w:t>
      </w:r>
    </w:p>
    <w:p w14:paraId="0708B01B"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Соответствие рейтингов пересматривается в случае изменения рейтинговых шкал рейтинговых агентств.</w:t>
      </w:r>
    </w:p>
    <w:p w14:paraId="73589DC0" w14:textId="77777777" w:rsidR="000903F9" w:rsidRPr="003445DE" w:rsidRDefault="000903F9" w:rsidP="000903F9">
      <w:pPr>
        <w:pStyle w:val="a8"/>
        <w:numPr>
          <w:ilvl w:val="1"/>
          <w:numId w:val="63"/>
        </w:numPr>
        <w:suppressAutoHyphens w:val="0"/>
        <w:autoSpaceDN w:val="0"/>
        <w:spacing w:line="360" w:lineRule="auto"/>
        <w:ind w:left="0" w:firstLine="709"/>
        <w:jc w:val="both"/>
        <w:rPr>
          <w:b/>
          <w:sz w:val="24"/>
          <w:szCs w:val="24"/>
        </w:rPr>
      </w:pPr>
      <w:r w:rsidRPr="003445DE">
        <w:rPr>
          <w:sz w:val="24"/>
          <w:szCs w:val="24"/>
        </w:rPr>
        <w:t xml:space="preserve"> </w:t>
      </w:r>
      <w:r w:rsidRPr="003445DE">
        <w:rPr>
          <w:b/>
          <w:sz w:val="24"/>
          <w:szCs w:val="24"/>
        </w:rPr>
        <w:t>Порядок использования рейтингов и учета действий рейтинговых агентств.</w:t>
      </w:r>
    </w:p>
    <w:p w14:paraId="29A8B375"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w:t>
      </w:r>
      <w:r w:rsidR="001B2843" w:rsidRPr="003445DE">
        <w:rPr>
          <w:sz w:val="24"/>
          <w:szCs w:val="24"/>
        </w:rPr>
        <w:t xml:space="preserve">При определении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 </w:t>
      </w:r>
    </w:p>
    <w:p w14:paraId="47F947C6" w14:textId="77777777" w:rsidR="000903F9" w:rsidRPr="003445DE" w:rsidRDefault="000903F9" w:rsidP="000903F9">
      <w:pPr>
        <w:pStyle w:val="a8"/>
        <w:numPr>
          <w:ilvl w:val="2"/>
          <w:numId w:val="63"/>
        </w:numPr>
        <w:suppressAutoHyphens w:val="0"/>
        <w:autoSpaceDN w:val="0"/>
        <w:spacing w:line="360" w:lineRule="auto"/>
        <w:ind w:left="0" w:firstLine="709"/>
        <w:jc w:val="both"/>
        <w:rPr>
          <w:sz w:val="24"/>
          <w:szCs w:val="24"/>
        </w:rPr>
      </w:pPr>
      <w:r w:rsidRPr="003445DE">
        <w:rPr>
          <w:sz w:val="24"/>
          <w:szCs w:val="24"/>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41436094"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b/>
          <w:sz w:val="24"/>
          <w:szCs w:val="24"/>
        </w:rPr>
      </w:pPr>
      <w:r w:rsidRPr="003445DE">
        <w:rPr>
          <w:b/>
          <w:sz w:val="24"/>
          <w:szCs w:val="24"/>
        </w:rPr>
        <w:t xml:space="preserve"> Для активов контрагента, находящегося в состоянии дефолта, </w:t>
      </w:r>
      <w:r w:rsidRPr="003445DE">
        <w:rPr>
          <w:b/>
          <w:sz w:val="24"/>
          <w:szCs w:val="24"/>
          <w:lang w:val="en-US"/>
        </w:rPr>
        <w:t>PD</w:t>
      </w:r>
      <w:r w:rsidRPr="003445DE">
        <w:rPr>
          <w:b/>
          <w:sz w:val="24"/>
          <w:szCs w:val="24"/>
        </w:rPr>
        <w:t xml:space="preserve"> устанавливается равной 1.</w:t>
      </w:r>
    </w:p>
    <w:p w14:paraId="50DCEBF3" w14:textId="77777777" w:rsidR="000903F9" w:rsidRPr="003445DE" w:rsidRDefault="000903F9" w:rsidP="000903F9">
      <w:pPr>
        <w:pStyle w:val="a8"/>
        <w:numPr>
          <w:ilvl w:val="1"/>
          <w:numId w:val="63"/>
        </w:numPr>
        <w:tabs>
          <w:tab w:val="left" w:pos="1276"/>
          <w:tab w:val="left" w:pos="1418"/>
        </w:tabs>
        <w:suppressAutoHyphens w:val="0"/>
        <w:autoSpaceDN w:val="0"/>
        <w:spacing w:line="360" w:lineRule="auto"/>
        <w:ind w:left="0" w:firstLine="709"/>
        <w:jc w:val="both"/>
        <w:rPr>
          <w:sz w:val="24"/>
          <w:szCs w:val="24"/>
        </w:rPr>
      </w:pPr>
      <w:r w:rsidRPr="003445DE">
        <w:rPr>
          <w:b/>
          <w:sz w:val="24"/>
          <w:szCs w:val="24"/>
        </w:rPr>
        <w:t xml:space="preserve"> Для задолженности, обеспеченной поручительством, гарантией, опционным соглашением</w:t>
      </w:r>
      <w:r w:rsidRPr="003445DE">
        <w:rPr>
          <w:sz w:val="24"/>
          <w:szCs w:val="24"/>
        </w:rPr>
        <w:t xml:space="preserve"> используется PD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 больше. В обратном случае используется </w:t>
      </w:r>
      <w:r w:rsidRPr="003445DE">
        <w:rPr>
          <w:sz w:val="24"/>
          <w:szCs w:val="24"/>
          <w:lang w:val="en-US"/>
        </w:rPr>
        <w:t>PD</w:t>
      </w:r>
      <w:r w:rsidRPr="003445DE">
        <w:rPr>
          <w:sz w:val="24"/>
          <w:szCs w:val="24"/>
        </w:rPr>
        <w:t xml:space="preserve"> контрагента.</w:t>
      </w:r>
    </w:p>
    <w:p w14:paraId="4654AF7B" w14:textId="77777777" w:rsidR="000903F9" w:rsidRPr="003445DE" w:rsidRDefault="009A302C" w:rsidP="000903F9">
      <w:pPr>
        <w:tabs>
          <w:tab w:val="left" w:pos="1276"/>
          <w:tab w:val="left" w:pos="1418"/>
        </w:tabs>
        <w:suppressAutoHyphens w:val="0"/>
        <w:autoSpaceDN w:val="0"/>
        <w:spacing w:line="360" w:lineRule="auto"/>
        <w:jc w:val="both"/>
        <w:rPr>
          <w:sz w:val="24"/>
          <w:szCs w:val="24"/>
        </w:rPr>
      </w:pPr>
      <w:r w:rsidRPr="003445DE">
        <w:rPr>
          <w:rFonts w:ascii="Verdana" w:hAnsi="Verdana"/>
        </w:rPr>
        <w:t xml:space="preserve"> </w:t>
      </w:r>
      <w:r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3445DE" w:rsidDel="006F5B2E">
        <w:rPr>
          <w:sz w:val="24"/>
          <w:szCs w:val="24"/>
        </w:rPr>
        <w:t xml:space="preserve"> </w:t>
      </w:r>
      <w:r w:rsidRPr="003445DE">
        <w:rPr>
          <w:sz w:val="24"/>
          <w:szCs w:val="24"/>
        </w:rPr>
        <w:t xml:space="preserve">и PD*LGD поручителя. Поручительства физических лиц не принимаются в расчет.  </w:t>
      </w:r>
    </w:p>
    <w:p w14:paraId="39DCD23B" w14:textId="77777777" w:rsidR="000903F9" w:rsidRPr="003445DE" w:rsidRDefault="000903F9" w:rsidP="000903F9">
      <w:pPr>
        <w:pStyle w:val="a8"/>
        <w:autoSpaceDN w:val="0"/>
        <w:spacing w:line="360" w:lineRule="auto"/>
        <w:ind w:left="0" w:firstLine="709"/>
        <w:jc w:val="both"/>
        <w:rPr>
          <w:sz w:val="24"/>
          <w:szCs w:val="24"/>
        </w:rPr>
      </w:pPr>
      <w:r w:rsidRPr="003445DE">
        <w:rPr>
          <w:sz w:val="24"/>
          <w:szCs w:val="24"/>
        </w:rPr>
        <w:t xml:space="preserve">Для задолженности, обеспеченной страховкой </w:t>
      </w:r>
      <w:r w:rsidR="009A302C" w:rsidRPr="003445DE">
        <w:rPr>
          <w:sz w:val="24"/>
          <w:szCs w:val="24"/>
        </w:rPr>
        <w:t xml:space="preserve">или залогом </w:t>
      </w:r>
      <w:r w:rsidRPr="003445DE">
        <w:rPr>
          <w:sz w:val="24"/>
          <w:szCs w:val="24"/>
        </w:rPr>
        <w:t xml:space="preserve">используются PD должника по договору (активу). </w:t>
      </w:r>
    </w:p>
    <w:p w14:paraId="677A0563" w14:textId="77777777" w:rsidR="000903F9" w:rsidRPr="003445DE" w:rsidRDefault="000903F9" w:rsidP="000903F9">
      <w:pPr>
        <w:pStyle w:val="a8"/>
        <w:autoSpaceDN w:val="0"/>
        <w:spacing w:line="360" w:lineRule="auto"/>
        <w:ind w:left="709"/>
        <w:jc w:val="both"/>
        <w:rPr>
          <w:sz w:val="24"/>
          <w:szCs w:val="24"/>
        </w:rPr>
      </w:pPr>
    </w:p>
    <w:p w14:paraId="4F2D8CA4"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5.  Расчет LGD</w:t>
      </w:r>
    </w:p>
    <w:p w14:paraId="21795C14" w14:textId="77777777" w:rsidR="000903F9" w:rsidRPr="003445DE" w:rsidRDefault="000903F9" w:rsidP="006C3818">
      <w:pPr>
        <w:pStyle w:val="a0"/>
        <w:numPr>
          <w:ilvl w:val="0"/>
          <w:numId w:val="63"/>
        </w:numPr>
        <w:spacing w:before="0" w:after="0"/>
        <w:ind w:left="0" w:firstLine="709"/>
        <w:jc w:val="both"/>
        <w:rPr>
          <w:szCs w:val="24"/>
        </w:rPr>
      </w:pPr>
    </w:p>
    <w:p w14:paraId="47CE1F57" w14:textId="11A00E18" w:rsidR="000903F9" w:rsidRPr="003445DE" w:rsidRDefault="000903F9" w:rsidP="000903F9">
      <w:pPr>
        <w:pStyle w:val="a8"/>
        <w:numPr>
          <w:ilvl w:val="1"/>
          <w:numId w:val="63"/>
        </w:numPr>
        <w:tabs>
          <w:tab w:val="left" w:pos="1276"/>
        </w:tabs>
        <w:suppressAutoHyphens w:val="0"/>
        <w:autoSpaceDE/>
        <w:spacing w:line="360" w:lineRule="auto"/>
        <w:ind w:left="0" w:firstLine="709"/>
        <w:jc w:val="both"/>
        <w:rPr>
          <w:sz w:val="24"/>
          <w:szCs w:val="24"/>
        </w:rPr>
      </w:pPr>
      <w:r w:rsidRPr="003445DE">
        <w:rPr>
          <w:b/>
          <w:sz w:val="24"/>
          <w:szCs w:val="24"/>
        </w:rPr>
        <w:t xml:space="preserve">LGD при использовании рейтингов </w:t>
      </w:r>
      <w:r w:rsidR="001B2843" w:rsidRPr="003445DE">
        <w:rPr>
          <w:b/>
          <w:sz w:val="24"/>
          <w:szCs w:val="24"/>
        </w:rPr>
        <w:t xml:space="preserve">российских и </w:t>
      </w:r>
      <w:r w:rsidRPr="003445DE">
        <w:rPr>
          <w:b/>
          <w:sz w:val="24"/>
          <w:szCs w:val="24"/>
        </w:rPr>
        <w:t>международных рейтинговых агентств</w:t>
      </w:r>
      <w:r w:rsidRPr="003445DE">
        <w:rPr>
          <w:sz w:val="24"/>
          <w:szCs w:val="24"/>
        </w:rPr>
        <w:t xml:space="preserve"> (в том числе при переходе к рейтингам через котировки облигаций) и использовании </w:t>
      </w:r>
      <w:r w:rsidR="00CD7F73" w:rsidRPr="003445DE">
        <w:rPr>
          <w:sz w:val="24"/>
          <w:szCs w:val="24"/>
        </w:rPr>
        <w:t xml:space="preserve">для крупных контрагентов </w:t>
      </w:r>
      <w:r w:rsidRPr="003445DE">
        <w:rPr>
          <w:sz w:val="24"/>
          <w:szCs w:val="24"/>
        </w:rPr>
        <w:t>Moody’s speculative grade</w:t>
      </w:r>
      <w:r w:rsidRPr="003445DE">
        <w:rPr>
          <w:rStyle w:val="afa"/>
          <w:sz w:val="24"/>
          <w:szCs w:val="24"/>
        </w:rPr>
        <w:footnoteReference w:id="25"/>
      </w:r>
      <w:r w:rsidRPr="003445DE">
        <w:rPr>
          <w:sz w:val="24"/>
          <w:szCs w:val="24"/>
        </w:rPr>
        <w:t xml:space="preserve"> </w:t>
      </w:r>
      <w:r w:rsidR="00CD7F73" w:rsidRPr="003445DE">
        <w:rPr>
          <w:sz w:val="24"/>
          <w:szCs w:val="24"/>
        </w:rPr>
        <w:t xml:space="preserve">определяется на основании актуальных </w:t>
      </w:r>
      <w:r w:rsidR="00A83CCE" w:rsidRPr="003445DE">
        <w:rPr>
          <w:sz w:val="24"/>
          <w:szCs w:val="24"/>
        </w:rPr>
        <w:t xml:space="preserve">публичных </w:t>
      </w:r>
      <w:r w:rsidR="00CD7F73" w:rsidRPr="003445DE">
        <w:rPr>
          <w:sz w:val="24"/>
          <w:szCs w:val="24"/>
        </w:rPr>
        <w:t xml:space="preserve">доступных данных из </w:t>
      </w:r>
      <w:r w:rsidRPr="003445DE">
        <w:rPr>
          <w:sz w:val="24"/>
          <w:szCs w:val="24"/>
        </w:rPr>
        <w:t>отчета</w:t>
      </w:r>
      <w:r w:rsidR="004179AF" w:rsidRPr="003445DE">
        <w:rPr>
          <w:rFonts w:ascii="Verdana" w:hAnsi="Verdana"/>
        </w:rPr>
        <w:t xml:space="preserve"> </w:t>
      </w:r>
      <w:r w:rsidR="004179AF" w:rsidRPr="003445DE">
        <w:rPr>
          <w:sz w:val="24"/>
          <w:szCs w:val="24"/>
        </w:rPr>
        <w:t>рейтингового агентства Moody’s</w:t>
      </w:r>
      <w:r w:rsidRPr="003445DE">
        <w:rPr>
          <w:sz w:val="24"/>
          <w:szCs w:val="24"/>
        </w:rPr>
        <w:t xml:space="preserve">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w:t>
      </w:r>
      <w:r w:rsidR="004179AF" w:rsidRPr="003445DE">
        <w:rPr>
          <w:sz w:val="24"/>
          <w:szCs w:val="24"/>
        </w:rPr>
        <w:t xml:space="preserve">сопоставленного </w:t>
      </w:r>
      <w:r w:rsidR="00B21942" w:rsidRPr="003445DE">
        <w:rPr>
          <w:sz w:val="24"/>
          <w:szCs w:val="24"/>
        </w:rPr>
        <w:t xml:space="preserve">рейтинга контрагента </w:t>
      </w:r>
      <w:r w:rsidRPr="003445DE">
        <w:rPr>
          <w:sz w:val="24"/>
          <w:szCs w:val="24"/>
        </w:rPr>
        <w:t xml:space="preserve">к группе рейтингов, для которых определяется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w:t>
      </w:r>
    </w:p>
    <w:p w14:paraId="49952FA9" w14:textId="77777777" w:rsidR="000903F9" w:rsidRPr="003445DE" w:rsidRDefault="000903F9" w:rsidP="006C3818">
      <w:pPr>
        <w:pStyle w:val="a8"/>
        <w:tabs>
          <w:tab w:val="left" w:pos="1276"/>
        </w:tabs>
        <w:spacing w:line="360" w:lineRule="auto"/>
        <w:ind w:left="0" w:firstLine="709"/>
        <w:rPr>
          <w:sz w:val="24"/>
          <w:szCs w:val="24"/>
        </w:rPr>
      </w:pPr>
      <w:r w:rsidRPr="003445DE">
        <w:rPr>
          <w:sz w:val="24"/>
          <w:szCs w:val="24"/>
        </w:rPr>
        <w:t xml:space="preserve">В случае дефолта контрагента данный порядок применяется только в случае невозможности определения </w:t>
      </w:r>
      <w:r w:rsidRPr="003445DE">
        <w:rPr>
          <w:sz w:val="24"/>
          <w:szCs w:val="24"/>
          <w:lang w:val="en-US"/>
        </w:rPr>
        <w:t>LGD</w:t>
      </w:r>
      <w:r w:rsidRPr="003445DE">
        <w:rPr>
          <w:sz w:val="24"/>
          <w:szCs w:val="24"/>
        </w:rPr>
        <w:t xml:space="preserve"> в соответствии с п. 5.13.</w:t>
      </w:r>
    </w:p>
    <w:p w14:paraId="7B52452D"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b/>
          <w:sz w:val="24"/>
          <w:szCs w:val="24"/>
        </w:rPr>
      </w:pPr>
      <w:r w:rsidRPr="003445DE">
        <w:rPr>
          <w:b/>
          <w:sz w:val="24"/>
          <w:szCs w:val="24"/>
        </w:rPr>
        <w:t>LGD для физических лиц и МСБ при отсутствии обеспечения</w:t>
      </w:r>
      <w:r w:rsidR="00FB1789" w:rsidRPr="003445DE">
        <w:rPr>
          <w:b/>
          <w:sz w:val="24"/>
          <w:szCs w:val="24"/>
        </w:rPr>
        <w:t>, имеющего ликвидационную стоимость,</w:t>
      </w:r>
      <w:r w:rsidRPr="003445DE">
        <w:rPr>
          <w:b/>
          <w:sz w:val="24"/>
          <w:szCs w:val="24"/>
        </w:rPr>
        <w:t xml:space="preserve"> принимается равным 100%.</w:t>
      </w:r>
    </w:p>
    <w:p w14:paraId="1E34C6F0"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LGD в процентном отношении с учетом обеспечения определяется как отношение максимума между 0 и разностью суммы задолженности</w:t>
      </w:r>
      <w:r w:rsidR="004179AF" w:rsidRPr="003445DE">
        <w:rPr>
          <w:sz w:val="24"/>
          <w:szCs w:val="24"/>
        </w:rPr>
        <w:t xml:space="preserve"> (определяемой как сумма фактической задолженности и начисленных процентов на дату оценки)</w:t>
      </w:r>
      <w:r w:rsidRPr="003445DE">
        <w:rPr>
          <w:sz w:val="24"/>
          <w:szCs w:val="24"/>
        </w:rPr>
        <w:t xml:space="preserve"> и ликвидационной стоимости обеспечения к сумме задолженности. </w:t>
      </w:r>
    </w:p>
    <w:p w14:paraId="69C094C4" w14:textId="7C60990B"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3445DE">
        <w:rPr>
          <w:sz w:val="24"/>
          <w:szCs w:val="24"/>
          <w:lang w:val="en-US"/>
        </w:rPr>
        <w:t>PD</w:t>
      </w:r>
      <w:r w:rsidRPr="003445DE">
        <w:rPr>
          <w:sz w:val="24"/>
          <w:szCs w:val="24"/>
        </w:rPr>
        <w:t xml:space="preserve"> контрагента выше. В обратном случае поручительство, гарантия, опционное соглашение не принимаются в качестве обеспечения. </w:t>
      </w:r>
      <w:r w:rsidR="009A302C" w:rsidRPr="003445DE">
        <w:rPr>
          <w:sz w:val="24"/>
          <w:szCs w:val="24"/>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009A302C" w:rsidRPr="003445DE" w:rsidDel="006F5B2E">
        <w:rPr>
          <w:sz w:val="24"/>
          <w:szCs w:val="24"/>
        </w:rPr>
        <w:t xml:space="preserve"> </w:t>
      </w:r>
      <w:r w:rsidR="009A302C" w:rsidRPr="003445DE">
        <w:rPr>
          <w:sz w:val="24"/>
          <w:szCs w:val="24"/>
        </w:rPr>
        <w:t xml:space="preserve">и PD*LGD поручителя (см. п. 4.8.). Указанный подход применяется до возникновения фактической просрочки исполнения обязательств контрагентом. Поручительства физических лиц не принимаются в расчет. </w:t>
      </w:r>
      <w:r w:rsidR="009A302C" w:rsidRPr="003445DE">
        <w:rPr>
          <w:rFonts w:ascii="Verdana" w:hAnsi="Verdana"/>
        </w:rPr>
        <w:t xml:space="preserve"> </w:t>
      </w:r>
    </w:p>
    <w:p w14:paraId="1C180A28"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w:t>
      </w:r>
      <w:r w:rsidR="007153BF" w:rsidRPr="003445DE">
        <w:rPr>
          <w:sz w:val="24"/>
          <w:szCs w:val="24"/>
        </w:rPr>
        <w:t xml:space="preserve">ruAAA (AAA(RU), </w:t>
      </w:r>
      <w:r w:rsidR="007153BF" w:rsidRPr="003445DE">
        <w:rPr>
          <w:sz w:val="24"/>
          <w:szCs w:val="24"/>
        </w:rPr>
        <w:lastRenderedPageBreak/>
        <w:t>AAA.ru, AAA|ru|) по национальной шкале для Российской Федерации</w:t>
      </w:r>
      <w:r w:rsidR="007153BF" w:rsidRPr="003445DE" w:rsidDel="007153BF">
        <w:rPr>
          <w:sz w:val="24"/>
          <w:szCs w:val="24"/>
        </w:rPr>
        <w:t xml:space="preserve"> </w:t>
      </w:r>
      <w:r w:rsidRPr="003445DE">
        <w:rPr>
          <w:sz w:val="24"/>
          <w:szCs w:val="24"/>
        </w:rPr>
        <w:t xml:space="preserve">или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(Формула 5 не применяется). </w:t>
      </w:r>
    </w:p>
    <w:p w14:paraId="614A6A09" w14:textId="77777777" w:rsidR="000903F9" w:rsidRPr="003445DE" w:rsidRDefault="000903F9" w:rsidP="000903F9">
      <w:pPr>
        <w:pStyle w:val="a8"/>
        <w:numPr>
          <w:ilvl w:val="1"/>
          <w:numId w:val="63"/>
        </w:numPr>
        <w:tabs>
          <w:tab w:val="left" w:pos="1276"/>
        </w:tabs>
        <w:suppressAutoHyphens w:val="0"/>
        <w:autoSpaceDN w:val="0"/>
        <w:spacing w:line="360" w:lineRule="auto"/>
        <w:ind w:left="0" w:firstLine="709"/>
        <w:jc w:val="both"/>
        <w:rPr>
          <w:sz w:val="24"/>
          <w:szCs w:val="24"/>
        </w:rPr>
      </w:pPr>
      <w:r w:rsidRPr="003445DE">
        <w:rPr>
          <w:sz w:val="24"/>
          <w:szCs w:val="24"/>
        </w:rPr>
        <w:t>В ином случае, используется дисконтированная сумма страховки. Порядок определения дисконта (</w:t>
      </w:r>
      <w:r w:rsidRPr="003445DE">
        <w:rPr>
          <w:sz w:val="24"/>
          <w:szCs w:val="24"/>
          <w:lang w:val="en-US"/>
        </w:rPr>
        <w:t>discount</w:t>
      </w:r>
      <w:r w:rsidRPr="003445DE">
        <w:rPr>
          <w:sz w:val="24"/>
          <w:szCs w:val="24"/>
        </w:rPr>
        <w:t>), ставки дисконтирования (R) и срока (T</w:t>
      </w:r>
      <w:r w:rsidRPr="003445DE">
        <w:rPr>
          <w:sz w:val="24"/>
          <w:szCs w:val="24"/>
          <w:vertAlign w:val="subscript"/>
          <w:lang w:val="en-US"/>
        </w:rPr>
        <w:t>ex</w:t>
      </w:r>
      <w:r w:rsidRPr="003445DE">
        <w:rPr>
          <w:sz w:val="24"/>
          <w:szCs w:val="24"/>
        </w:rPr>
        <w:t>) указан в описании формулы 5.</w:t>
      </w:r>
    </w:p>
    <w:p w14:paraId="7ED2BC60" w14:textId="77777777" w:rsidR="000903F9" w:rsidRPr="003445DE" w:rsidRDefault="000903F9" w:rsidP="000903F9">
      <w:pPr>
        <w:pStyle w:val="a8"/>
        <w:numPr>
          <w:ilvl w:val="1"/>
          <w:numId w:val="63"/>
        </w:numPr>
        <w:suppressAutoHyphens w:val="0"/>
        <w:autoSpaceDN w:val="0"/>
        <w:spacing w:line="360" w:lineRule="auto"/>
        <w:ind w:left="0" w:firstLine="709"/>
        <w:jc w:val="both"/>
        <w:rPr>
          <w:sz w:val="24"/>
          <w:szCs w:val="24"/>
        </w:rPr>
      </w:pPr>
      <w:r w:rsidRPr="003445DE">
        <w:rPr>
          <w:sz w:val="24"/>
          <w:szCs w:val="24"/>
        </w:rPr>
        <w:t xml:space="preserve">  В качестве ликвидационной стоимости обеспечения принимается дисконтированная справедливая стоимость обеспечения / страховки по формуле:</w:t>
      </w:r>
    </w:p>
    <w:p w14:paraId="7591984C" w14:textId="77777777" w:rsidR="000903F9" w:rsidRPr="003445DE" w:rsidRDefault="000903F9" w:rsidP="000903F9">
      <w:pPr>
        <w:autoSpaceDN w:val="0"/>
        <w:spacing w:line="360" w:lineRule="auto"/>
        <w:ind w:firstLine="709"/>
        <w:jc w:val="both"/>
        <w:rPr>
          <w:b/>
          <w:sz w:val="24"/>
          <w:szCs w:val="24"/>
        </w:rPr>
      </w:pPr>
    </w:p>
    <w:p w14:paraId="6D8C8B53" w14:textId="77777777" w:rsidR="000903F9" w:rsidRPr="003445DE" w:rsidRDefault="000903F9" w:rsidP="000903F9">
      <w:pPr>
        <w:autoSpaceDN w:val="0"/>
        <w:spacing w:line="360" w:lineRule="auto"/>
        <w:ind w:firstLine="709"/>
        <w:jc w:val="both"/>
        <w:rPr>
          <w:b/>
          <w:sz w:val="24"/>
          <w:szCs w:val="24"/>
        </w:rPr>
      </w:pPr>
      <w:r w:rsidRPr="003445DE">
        <w:rPr>
          <w:b/>
          <w:sz w:val="24"/>
          <w:szCs w:val="24"/>
        </w:rPr>
        <w:t>Формула 5.</w:t>
      </w:r>
    </w:p>
    <w:p w14:paraId="43C9E8C3" w14:textId="77777777" w:rsidR="000903F9" w:rsidRPr="003445DE" w:rsidRDefault="000903F9" w:rsidP="000903F9">
      <w:pPr>
        <w:pStyle w:val="a8"/>
        <w:spacing w:line="360" w:lineRule="auto"/>
        <w:ind w:left="0" w:firstLine="709"/>
        <w:jc w:val="center"/>
        <w:rPr>
          <w:sz w:val="24"/>
          <w:szCs w:val="24"/>
        </w:rPr>
      </w:pPr>
      <m:oMath>
        <m:r>
          <w:rPr>
            <w:rFonts w:ascii="Cambria Math" w:hAnsi="Cambria Math"/>
            <w:sz w:val="24"/>
            <w:szCs w:val="24"/>
          </w:rPr>
          <m:t>PV=</m:t>
        </m:r>
        <m:nary>
          <m:naryPr>
            <m:chr m:val="∑"/>
            <m:limLoc m:val="undOvr"/>
            <m:subHide m:val="1"/>
            <m:supHide m:val="1"/>
            <m:ctrlPr>
              <w:rPr>
                <w:rFonts w:ascii="Cambria Math" w:hAnsi="Cambria Math"/>
                <w:iCs/>
                <w:sz w:val="24"/>
                <w:szCs w:val="24"/>
              </w:rPr>
            </m:ctrlPr>
          </m:naryPr>
          <m:sub/>
          <m:sup/>
          <m:e>
            <m:f>
              <m:fPr>
                <m:ctrlPr>
                  <w:rPr>
                    <w:rFonts w:ascii="Cambria Math" w:hAnsi="Cambria Math"/>
                    <w:iCs/>
                    <w:sz w:val="24"/>
                    <w:szCs w:val="24"/>
                  </w:rPr>
                </m:ctrlPr>
              </m:fPr>
              <m:num>
                <m:r>
                  <m:rPr>
                    <m:sty m:val="p"/>
                  </m:rPr>
                  <w:rPr>
                    <w:rFonts w:ascii="Cambria Math" w:hAnsi="Cambria Math"/>
                    <w:sz w:val="24"/>
                    <w:szCs w:val="24"/>
                    <w:lang w:val="en-US"/>
                  </w:rPr>
                  <m:t>P</m:t>
                </m:r>
              </m:num>
              <m:den>
                <m:sSup>
                  <m:sSupPr>
                    <m:ctrlPr>
                      <w:rPr>
                        <w:rFonts w:ascii="Cambria Math" w:hAnsi="Cambria Math"/>
                        <w:iCs/>
                        <w:sz w:val="24"/>
                        <w:szCs w:val="24"/>
                      </w:rPr>
                    </m:ctrlPr>
                  </m:sSupPr>
                  <m:e>
                    <m:r>
                      <m:rPr>
                        <m:sty m:val="p"/>
                      </m:rPr>
                      <w:rPr>
                        <w:rFonts w:ascii="Cambria Math" w:hAnsi="Cambria Math"/>
                        <w:sz w:val="24"/>
                        <w:szCs w:val="24"/>
                      </w:rPr>
                      <m:t>(1+</m:t>
                    </m:r>
                    <m:r>
                      <m:rPr>
                        <m:sty m:val="p"/>
                      </m:rPr>
                      <w:rPr>
                        <w:rFonts w:ascii="Cambria Math" w:hAnsi="Cambria Math"/>
                        <w:sz w:val="24"/>
                        <w:szCs w:val="24"/>
                        <w:lang w:val="en-US"/>
                      </w:rPr>
                      <m:t>R</m:t>
                    </m:r>
                    <m:r>
                      <m:rPr>
                        <m:sty m:val="p"/>
                      </m:rPr>
                      <w:rPr>
                        <w:rFonts w:ascii="Cambria Math" w:hAnsi="Cambria Math"/>
                        <w:sz w:val="24"/>
                        <w:szCs w:val="24"/>
                      </w:rPr>
                      <m:t>)</m:t>
                    </m:r>
                  </m:e>
                  <m:sup>
                    <m:sSub>
                      <m:sSubPr>
                        <m:ctrlPr>
                          <w:rPr>
                            <w:rFonts w:ascii="Cambria Math" w:hAnsi="Cambria Math"/>
                            <w:iCs/>
                            <w:sz w:val="24"/>
                            <w:szCs w:val="24"/>
                          </w:rPr>
                        </m:ctrlPr>
                      </m:sSubPr>
                      <m:e>
                        <m:r>
                          <m:rPr>
                            <m:sty m:val="p"/>
                          </m:rPr>
                          <w:rPr>
                            <w:rFonts w:ascii="Cambria Math" w:hAnsi="Cambria Math"/>
                            <w:sz w:val="24"/>
                            <w:szCs w:val="24"/>
                            <w:lang w:val="en-US"/>
                          </w:rPr>
                          <m:t>T</m:t>
                        </m:r>
                      </m:e>
                      <m:sub>
                        <m:r>
                          <m:rPr>
                            <m:sty m:val="p"/>
                          </m:rPr>
                          <w:rPr>
                            <w:rFonts w:ascii="Cambria Math" w:hAnsi="Cambria Math"/>
                            <w:sz w:val="24"/>
                            <w:szCs w:val="24"/>
                            <w:lang w:val="en-US"/>
                          </w:rPr>
                          <m:t>ex</m:t>
                        </m:r>
                      </m:sub>
                    </m:sSub>
                    <m:r>
                      <m:rPr>
                        <m:sty m:val="p"/>
                      </m:rPr>
                      <w:rPr>
                        <w:rFonts w:ascii="Cambria Math" w:hAnsi="Cambria Math"/>
                        <w:sz w:val="24"/>
                        <w:szCs w:val="24"/>
                      </w:rPr>
                      <m:t>/365</m:t>
                    </m:r>
                  </m:sup>
                </m:sSup>
              </m:den>
            </m:f>
          </m:e>
        </m:nary>
        <m:r>
          <w:rPr>
            <w:rFonts w:ascii="Cambria Math" w:hAnsi="Cambria Math"/>
            <w:sz w:val="24"/>
            <w:szCs w:val="24"/>
          </w:rPr>
          <m:t>*(1-</m:t>
        </m:r>
        <m:r>
          <m:rPr>
            <m:sty m:val="p"/>
          </m:rPr>
          <w:rPr>
            <w:rFonts w:ascii="Cambria Math" w:hAnsi="Cambria Math"/>
            <w:sz w:val="24"/>
            <w:szCs w:val="24"/>
            <w:lang w:val="en-US"/>
          </w:rPr>
          <m:t>discount</m:t>
        </m:r>
        <m:r>
          <m:rPr>
            <m:sty m:val="p"/>
          </m:rPr>
          <w:rPr>
            <w:rFonts w:ascii="Cambria Math" w:hAnsi="Cambria Math"/>
            <w:sz w:val="24"/>
            <w:szCs w:val="24"/>
          </w:rPr>
          <m:t>)</m:t>
        </m:r>
      </m:oMath>
      <w:r w:rsidRPr="003445DE">
        <w:rPr>
          <w:sz w:val="24"/>
          <w:szCs w:val="24"/>
        </w:rPr>
        <w:t>,</w:t>
      </w:r>
    </w:p>
    <w:p w14:paraId="33F35330" w14:textId="77777777" w:rsidR="000903F9" w:rsidRPr="003445DE" w:rsidRDefault="000903F9" w:rsidP="000903F9">
      <w:pPr>
        <w:pStyle w:val="a8"/>
        <w:spacing w:line="360" w:lineRule="auto"/>
        <w:ind w:left="0"/>
        <w:rPr>
          <w:sz w:val="24"/>
          <w:szCs w:val="24"/>
        </w:rPr>
      </w:pPr>
      <w:r w:rsidRPr="003445DE">
        <w:rPr>
          <w:sz w:val="24"/>
          <w:szCs w:val="24"/>
        </w:rPr>
        <w:t>где</w:t>
      </w:r>
    </w:p>
    <w:p w14:paraId="18CB23D1" w14:textId="77777777" w:rsidR="000903F9" w:rsidRPr="003445DE" w:rsidRDefault="000903F9" w:rsidP="000903F9">
      <w:pPr>
        <w:pStyle w:val="a8"/>
        <w:spacing w:line="360" w:lineRule="auto"/>
        <w:ind w:left="0"/>
        <w:rPr>
          <w:sz w:val="24"/>
          <w:szCs w:val="24"/>
        </w:rPr>
      </w:pPr>
      <w:r w:rsidRPr="003445DE">
        <w:rPr>
          <w:b/>
          <w:sz w:val="24"/>
          <w:szCs w:val="24"/>
          <w:lang w:val="en-US"/>
        </w:rPr>
        <w:t>PV</w:t>
      </w:r>
      <w:r w:rsidRPr="003445DE">
        <w:rPr>
          <w:sz w:val="24"/>
          <w:szCs w:val="24"/>
        </w:rPr>
        <w:t xml:space="preserve"> – дисконтированная справедливая стоимость обеспечения / страховки;</w:t>
      </w:r>
    </w:p>
    <w:p w14:paraId="4429D86D" w14:textId="77777777" w:rsidR="000903F9" w:rsidRPr="003445DE" w:rsidRDefault="000903F9" w:rsidP="000903F9">
      <w:pPr>
        <w:pStyle w:val="a8"/>
        <w:spacing w:line="360" w:lineRule="auto"/>
        <w:ind w:left="0"/>
        <w:jc w:val="both"/>
        <w:rPr>
          <w:sz w:val="24"/>
          <w:szCs w:val="24"/>
        </w:rPr>
      </w:pPr>
      <w:r w:rsidRPr="003445DE">
        <w:rPr>
          <w:b/>
          <w:sz w:val="24"/>
          <w:szCs w:val="24"/>
          <w:lang w:val="en-US"/>
        </w:rPr>
        <w:t>P</w:t>
      </w:r>
      <w:r w:rsidRPr="003445DE">
        <w:rPr>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4609CBA" w14:textId="77777777" w:rsidR="000903F9" w:rsidRPr="003445DE" w:rsidRDefault="000903F9" w:rsidP="000903F9">
      <w:pPr>
        <w:pStyle w:val="a8"/>
        <w:spacing w:line="360" w:lineRule="auto"/>
        <w:ind w:left="0"/>
        <w:jc w:val="both"/>
        <w:rPr>
          <w:sz w:val="24"/>
          <w:szCs w:val="24"/>
        </w:rPr>
      </w:pPr>
      <w:r w:rsidRPr="003445DE">
        <w:rPr>
          <w:b/>
          <w:sz w:val="24"/>
          <w:szCs w:val="24"/>
          <w:lang w:val="en-US"/>
        </w:rPr>
        <w:t>T</w:t>
      </w:r>
      <w:r w:rsidRPr="003445DE">
        <w:rPr>
          <w:b/>
          <w:sz w:val="24"/>
          <w:szCs w:val="24"/>
          <w:vertAlign w:val="subscript"/>
          <w:lang w:val="en-US"/>
        </w:rPr>
        <w:t>ex</w:t>
      </w:r>
      <w:r w:rsidRPr="003445DE">
        <w:rPr>
          <w:b/>
          <w:sz w:val="24"/>
          <w:szCs w:val="24"/>
        </w:rPr>
        <w:t xml:space="preserve"> </w:t>
      </w:r>
      <w:r w:rsidRPr="003445DE">
        <w:rPr>
          <w:sz w:val="24"/>
          <w:szCs w:val="24"/>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596937DA" w14:textId="77777777" w:rsidR="000903F9" w:rsidRPr="003445DE" w:rsidRDefault="000903F9" w:rsidP="000903F9">
      <w:pPr>
        <w:pStyle w:val="a8"/>
        <w:numPr>
          <w:ilvl w:val="0"/>
          <w:numId w:val="70"/>
        </w:numPr>
        <w:spacing w:line="360" w:lineRule="auto"/>
        <w:ind w:left="0" w:firstLine="709"/>
        <w:jc w:val="both"/>
        <w:rPr>
          <w:sz w:val="24"/>
          <w:szCs w:val="24"/>
        </w:rPr>
      </w:pPr>
      <w:r w:rsidRPr="003445DE">
        <w:rPr>
          <w:sz w:val="24"/>
          <w:szCs w:val="24"/>
        </w:rPr>
        <w:t>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34908D73" w14:textId="77777777" w:rsidR="000903F9" w:rsidRPr="003445DE" w:rsidRDefault="000903F9" w:rsidP="000903F9">
      <w:pPr>
        <w:pStyle w:val="a8"/>
        <w:numPr>
          <w:ilvl w:val="0"/>
          <w:numId w:val="70"/>
        </w:numPr>
        <w:tabs>
          <w:tab w:val="left" w:pos="0"/>
        </w:tabs>
        <w:spacing w:line="360" w:lineRule="auto"/>
        <w:ind w:left="0" w:firstLine="709"/>
        <w:jc w:val="both"/>
        <w:rPr>
          <w:sz w:val="24"/>
          <w:szCs w:val="24"/>
        </w:rPr>
      </w:pPr>
      <w:r w:rsidRPr="003445DE">
        <w:rPr>
          <w:sz w:val="24"/>
          <w:szCs w:val="24"/>
        </w:rPr>
        <w:t xml:space="preserve">Для задолженности, обеспеченной договором страхования, </w:t>
      </w:r>
      <w:r w:rsidRPr="003445DE">
        <w:rPr>
          <w:rFonts w:eastAsia="Batang"/>
          <w:sz w:val="24"/>
          <w:szCs w:val="24"/>
          <w:lang w:val="en-US"/>
        </w:rPr>
        <w:t>T</w:t>
      </w:r>
      <w:r w:rsidRPr="003445DE">
        <w:rPr>
          <w:rFonts w:eastAsia="Batang"/>
          <w:sz w:val="24"/>
          <w:szCs w:val="24"/>
          <w:vertAlign w:val="subscript"/>
          <w:lang w:val="en-US"/>
        </w:rPr>
        <w:t>ex</w:t>
      </w:r>
      <w:r w:rsidRPr="003445D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88F33CB" w14:textId="77777777" w:rsidR="000903F9" w:rsidRPr="003445DE" w:rsidRDefault="000903F9" w:rsidP="000903F9">
      <w:pPr>
        <w:pStyle w:val="a8"/>
        <w:numPr>
          <w:ilvl w:val="0"/>
          <w:numId w:val="70"/>
        </w:numPr>
        <w:tabs>
          <w:tab w:val="left" w:pos="993"/>
        </w:tabs>
        <w:spacing w:line="360" w:lineRule="auto"/>
        <w:ind w:left="0" w:firstLine="709"/>
        <w:rPr>
          <w:sz w:val="24"/>
          <w:szCs w:val="24"/>
        </w:rPr>
      </w:pPr>
      <w:r w:rsidRPr="003445DE">
        <w:rPr>
          <w:sz w:val="24"/>
          <w:szCs w:val="24"/>
        </w:rPr>
        <w:t>Для случаев судебных разбирательств (планируемых или текущих) с залогодателем или страховщиком, срок не может составлять менее 6 месяцев.</w:t>
      </w:r>
    </w:p>
    <w:p w14:paraId="18C2C35F" w14:textId="77777777" w:rsidR="000903F9" w:rsidRPr="003445DE" w:rsidRDefault="000903F9" w:rsidP="006C3818">
      <w:pPr>
        <w:pStyle w:val="a8"/>
        <w:spacing w:line="360" w:lineRule="auto"/>
        <w:ind w:left="0"/>
        <w:jc w:val="both"/>
        <w:rPr>
          <w:rFonts w:eastAsia="Batang"/>
          <w:sz w:val="24"/>
          <w:szCs w:val="24"/>
        </w:rPr>
      </w:pPr>
      <w:r w:rsidRPr="003445DE">
        <w:rPr>
          <w:rFonts w:eastAsia="Batang"/>
          <w:b/>
          <w:sz w:val="24"/>
          <w:szCs w:val="24"/>
          <w:lang w:val="en-US"/>
        </w:rPr>
        <w:t>R</w:t>
      </w:r>
      <w:r w:rsidRPr="003445DE">
        <w:rPr>
          <w:rFonts w:eastAsia="Batang"/>
          <w:sz w:val="24"/>
          <w:szCs w:val="24"/>
        </w:rPr>
        <w:t xml:space="preserve"> – безрисковая ставка на сроке </w:t>
      </w:r>
      <w:r w:rsidRPr="003445DE">
        <w:rPr>
          <w:rFonts w:eastAsia="Batang"/>
          <w:sz w:val="24"/>
          <w:szCs w:val="24"/>
          <w:lang w:val="en-US"/>
        </w:rPr>
        <w:t>T</w:t>
      </w:r>
      <w:r w:rsidRPr="003445DE">
        <w:rPr>
          <w:rFonts w:eastAsia="Batang"/>
          <w:sz w:val="24"/>
          <w:szCs w:val="24"/>
          <w:vertAlign w:val="subscript"/>
          <w:lang w:val="en-US"/>
        </w:rPr>
        <w:t>ex</w:t>
      </w:r>
      <w:r w:rsidRPr="003445DE">
        <w:rPr>
          <w:rFonts w:eastAsia="Batang"/>
          <w:sz w:val="24"/>
          <w:szCs w:val="24"/>
        </w:rPr>
        <w:t>.</w:t>
      </w:r>
    </w:p>
    <w:p w14:paraId="02CDD813" w14:textId="77777777" w:rsidR="000903F9" w:rsidRPr="003445DE" w:rsidRDefault="000903F9" w:rsidP="000903F9">
      <w:pPr>
        <w:pStyle w:val="a8"/>
        <w:tabs>
          <w:tab w:val="left" w:pos="993"/>
        </w:tabs>
        <w:spacing w:line="360" w:lineRule="auto"/>
        <w:ind w:left="0"/>
        <w:rPr>
          <w:sz w:val="24"/>
          <w:szCs w:val="24"/>
        </w:rPr>
      </w:pPr>
      <w:r w:rsidRPr="003445DE">
        <w:rPr>
          <w:b/>
          <w:sz w:val="24"/>
          <w:szCs w:val="24"/>
          <w:lang w:val="en-US"/>
        </w:rPr>
        <w:t>discount</w:t>
      </w:r>
      <w:r w:rsidRPr="003445DE">
        <w:rPr>
          <w:sz w:val="24"/>
          <w:szCs w:val="24"/>
        </w:rPr>
        <w:t xml:space="preserve"> – дисконт, определяемый в следующем порядке:</w:t>
      </w:r>
    </w:p>
    <w:p w14:paraId="2DE70C19" w14:textId="77777777" w:rsidR="000903F9" w:rsidRPr="003445DE" w:rsidRDefault="000903F9" w:rsidP="000903F9">
      <w:pPr>
        <w:pStyle w:val="a8"/>
        <w:tabs>
          <w:tab w:val="left" w:pos="993"/>
        </w:tabs>
        <w:spacing w:line="360" w:lineRule="auto"/>
        <w:ind w:left="0" w:firstLine="709"/>
        <w:rPr>
          <w:sz w:val="24"/>
          <w:szCs w:val="24"/>
        </w:rPr>
      </w:pPr>
      <w:r w:rsidRPr="003445DE">
        <w:rPr>
          <w:sz w:val="24"/>
          <w:szCs w:val="24"/>
        </w:rPr>
        <w:t xml:space="preserve">В отношении задолженности, обеспеченной торгуемыми ценными бумагами: </w:t>
      </w:r>
    </w:p>
    <w:p w14:paraId="13C7E198"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lastRenderedPageBreak/>
        <w:t>для ценных бумаг, используемых для обеспечения по сделкам РЕПО на Московской бирже – соответствующий дисконт для сделок РЕПО</w:t>
      </w:r>
      <w:r w:rsidRPr="003445DE">
        <w:rPr>
          <w:rStyle w:val="afa"/>
          <w:sz w:val="24"/>
          <w:szCs w:val="24"/>
        </w:rPr>
        <w:footnoteReference w:id="26"/>
      </w:r>
      <w:r w:rsidRPr="003445DE">
        <w:rPr>
          <w:sz w:val="24"/>
          <w:szCs w:val="24"/>
        </w:rPr>
        <w:t>;</w:t>
      </w:r>
    </w:p>
    <w:p w14:paraId="76264BC6" w14:textId="77777777"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для акций иностранных эмитентов, торгуемых на организованных рынках стран ОЭСР:</w:t>
      </w:r>
    </w:p>
    <w:p w14:paraId="3635D6AD"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4A798C7B" w14:textId="77777777" w:rsidR="000903F9" w:rsidRPr="003445DE" w:rsidRDefault="000903F9" w:rsidP="000903F9">
      <w:pPr>
        <w:pStyle w:val="a8"/>
        <w:numPr>
          <w:ilvl w:val="1"/>
          <w:numId w:val="61"/>
        </w:numPr>
        <w:tabs>
          <w:tab w:val="left" w:pos="993"/>
        </w:tabs>
        <w:suppressAutoHyphens w:val="0"/>
        <w:autoSpaceDN w:val="0"/>
        <w:spacing w:line="360" w:lineRule="auto"/>
        <w:ind w:left="1701"/>
        <w:jc w:val="both"/>
        <w:rPr>
          <w:sz w:val="24"/>
          <w:szCs w:val="24"/>
        </w:rPr>
      </w:pPr>
      <w:r w:rsidRPr="003445DE">
        <w:rPr>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340F1829" w14:textId="59482534" w:rsidR="000903F9" w:rsidRPr="003445DE" w:rsidRDefault="000903F9" w:rsidP="000903F9">
      <w:pPr>
        <w:pStyle w:val="a8"/>
        <w:numPr>
          <w:ilvl w:val="0"/>
          <w:numId w:val="61"/>
        </w:numPr>
        <w:tabs>
          <w:tab w:val="left" w:pos="993"/>
        </w:tabs>
        <w:suppressAutoHyphens w:val="0"/>
        <w:autoSpaceDN w:val="0"/>
        <w:spacing w:line="360" w:lineRule="auto"/>
        <w:ind w:left="0" w:firstLine="709"/>
        <w:jc w:val="both"/>
        <w:rPr>
          <w:sz w:val="24"/>
          <w:szCs w:val="24"/>
        </w:rPr>
      </w:pPr>
      <w:r w:rsidRPr="003445DE">
        <w:rPr>
          <w:sz w:val="24"/>
          <w:szCs w:val="24"/>
        </w:rPr>
        <w:t xml:space="preserve">для облигаций </w:t>
      </w:r>
      <w:r w:rsidR="00095BBD" w:rsidRPr="003445DE">
        <w:rPr>
          <w:sz w:val="24"/>
          <w:szCs w:val="24"/>
        </w:rPr>
        <w:t xml:space="preserve">с рейтингами российских рейтинговых </w:t>
      </w:r>
      <w:r w:rsidR="000D6370" w:rsidRPr="003445DE">
        <w:rPr>
          <w:sz w:val="24"/>
          <w:szCs w:val="24"/>
        </w:rPr>
        <w:t>агентств</w:t>
      </w:r>
      <w:r w:rsidRPr="003445DE">
        <w:rPr>
          <w:sz w:val="24"/>
          <w:szCs w:val="24"/>
        </w:rPr>
        <w:t xml:space="preserve"> – как средний дисконт для сделок РЕПО на М</w:t>
      </w:r>
      <w:r w:rsidR="00B21942" w:rsidRPr="003445DE">
        <w:rPr>
          <w:sz w:val="24"/>
          <w:szCs w:val="24"/>
        </w:rPr>
        <w:t xml:space="preserve">осковской бирже из списка трех </w:t>
      </w:r>
      <w:r w:rsidRPr="003445DE">
        <w:rPr>
          <w:sz w:val="24"/>
          <w:szCs w:val="24"/>
        </w:rPr>
        <w:t xml:space="preserve">облигаций, обладающих  таким же рейтингом (либо меньшим, при отсутствии равных) и самой близкой дюрацией. </w:t>
      </w:r>
    </w:p>
    <w:p w14:paraId="421EAFB1" w14:textId="77777777" w:rsidR="000903F9" w:rsidRPr="003445DE" w:rsidRDefault="000903F9" w:rsidP="000903F9">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акций</w:t>
      </w:r>
      <w:r w:rsidR="00B245C9" w:rsidRPr="003445DE">
        <w:rPr>
          <w:sz w:val="24"/>
          <w:szCs w:val="24"/>
        </w:rPr>
        <w:t>, инвестиционных паев</w:t>
      </w:r>
      <w:r w:rsidRPr="003445DE">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14:paraId="2E46E820" w14:textId="77777777" w:rsidR="000903F9" w:rsidRPr="003445DE" w:rsidRDefault="000903F9" w:rsidP="006C3818">
      <w:pPr>
        <w:numPr>
          <w:ilvl w:val="0"/>
          <w:numId w:val="61"/>
        </w:numPr>
        <w:tabs>
          <w:tab w:val="left" w:pos="993"/>
        </w:tabs>
        <w:suppressAutoHyphens w:val="0"/>
        <w:autoSpaceDE/>
        <w:autoSpaceDN w:val="0"/>
        <w:spacing w:line="360" w:lineRule="auto"/>
        <w:ind w:left="0" w:firstLine="709"/>
        <w:contextualSpacing/>
        <w:jc w:val="both"/>
        <w:rPr>
          <w:sz w:val="24"/>
          <w:szCs w:val="24"/>
        </w:rPr>
      </w:pPr>
      <w:r w:rsidRPr="003445DE">
        <w:rPr>
          <w:sz w:val="24"/>
          <w:szCs w:val="24"/>
        </w:rPr>
        <w:t>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п. 2 Приложения В. Индекс облигаций с наиболее близкой доходностью к доходности рассматриваемой облигации используется для определения уровня рейтинга данной облигации в соответствии с п. 3 Приложения В.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выбора облигаций и расчет максимального дисконта Управляющая компания определяет самостоятельно и направляет информацию в специализированный депозитарий.</w:t>
      </w:r>
    </w:p>
    <w:p w14:paraId="7143F0C2" w14:textId="77777777" w:rsidR="00404F6B" w:rsidRPr="003445DE" w:rsidRDefault="00404F6B" w:rsidP="008449D1">
      <w:pPr>
        <w:pStyle w:val="a8"/>
        <w:numPr>
          <w:ilvl w:val="0"/>
          <w:numId w:val="61"/>
        </w:numPr>
        <w:tabs>
          <w:tab w:val="left" w:pos="993"/>
        </w:tabs>
        <w:autoSpaceDN w:val="0"/>
        <w:spacing w:line="360" w:lineRule="auto"/>
        <w:jc w:val="both"/>
        <w:rPr>
          <w:rFonts w:ascii="Verdana" w:hAnsi="Verdana"/>
        </w:rPr>
      </w:pPr>
      <w:r w:rsidRPr="003445DE">
        <w:rPr>
          <w:sz w:val="24"/>
          <w:szCs w:val="24"/>
        </w:rPr>
        <w:t>Ликвидационная стоимость неторгуемых ценных бумаг, долей в уставном капитале юридических лиц определяется на основании отчета оценщика</w:t>
      </w:r>
      <w:r w:rsidRPr="003445DE">
        <w:rPr>
          <w:rFonts w:ascii="Verdana" w:hAnsi="Verdana"/>
        </w:rPr>
        <w:t>.</w:t>
      </w:r>
    </w:p>
    <w:p w14:paraId="56783A36" w14:textId="77777777" w:rsidR="00404F6B" w:rsidRPr="003445DE" w:rsidRDefault="00404F6B" w:rsidP="008449D1">
      <w:pPr>
        <w:tabs>
          <w:tab w:val="left" w:pos="993"/>
        </w:tabs>
        <w:suppressAutoHyphens w:val="0"/>
        <w:autoSpaceDE/>
        <w:autoSpaceDN w:val="0"/>
        <w:spacing w:line="360" w:lineRule="auto"/>
        <w:ind w:left="709"/>
        <w:contextualSpacing/>
        <w:jc w:val="both"/>
        <w:rPr>
          <w:sz w:val="24"/>
          <w:szCs w:val="24"/>
        </w:rPr>
      </w:pPr>
    </w:p>
    <w:p w14:paraId="5D5E0DA5" w14:textId="77777777" w:rsidR="000903F9" w:rsidRPr="003445DE" w:rsidRDefault="000903F9" w:rsidP="006C3818">
      <w:pPr>
        <w:tabs>
          <w:tab w:val="left" w:pos="993"/>
        </w:tabs>
        <w:suppressAutoHyphens w:val="0"/>
        <w:autoSpaceDE/>
        <w:autoSpaceDN w:val="0"/>
        <w:spacing w:line="360" w:lineRule="auto"/>
        <w:ind w:firstLine="709"/>
        <w:contextualSpacing/>
        <w:jc w:val="both"/>
        <w:rPr>
          <w:sz w:val="24"/>
          <w:szCs w:val="24"/>
        </w:rPr>
      </w:pPr>
      <w:r w:rsidRPr="003445DE">
        <w:rPr>
          <w:sz w:val="24"/>
          <w:szCs w:val="24"/>
        </w:rPr>
        <w:t>В отношении задолженности, обеспеченной договором страхования (за исключением случая, указанного в п. 5.5.):</w:t>
      </w:r>
    </w:p>
    <w:p w14:paraId="7C3E5F96"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присвоен рейтинг </w:t>
      </w:r>
      <w:r w:rsidR="0023508F" w:rsidRPr="003445DE">
        <w:rPr>
          <w:sz w:val="24"/>
          <w:szCs w:val="24"/>
        </w:rPr>
        <w:t xml:space="preserve">ниже ruAAA (AAA(RU), AAA.ru, AAA|ru|) по национальной шкале для Российской Федерации </w:t>
      </w:r>
      <w:r w:rsidRPr="003445DE">
        <w:rPr>
          <w:sz w:val="24"/>
          <w:szCs w:val="24"/>
        </w:rPr>
        <w:t xml:space="preserve">и страховая компания не входит в список </w:t>
      </w:r>
      <w:r w:rsidRPr="003445DE">
        <w:rPr>
          <w:sz w:val="24"/>
          <w:szCs w:val="24"/>
        </w:rPr>
        <w:lastRenderedPageBreak/>
        <w:t xml:space="preserve">одобренных для страхования недвижимости ни одним из банков, указанных в Приложении Б – дисконт рассчитывается в следующем порядке: как PD страховой компании * LGD страховой компании. Отбор </w:t>
      </w:r>
      <w:r w:rsidRPr="003445DE">
        <w:rPr>
          <w:sz w:val="24"/>
          <w:szCs w:val="24"/>
          <w:lang w:val="en-US"/>
        </w:rPr>
        <w:t>PD</w:t>
      </w:r>
      <w:r w:rsidRPr="003445DE">
        <w:rPr>
          <w:sz w:val="24"/>
          <w:szCs w:val="24"/>
        </w:rPr>
        <w:t xml:space="preserve"> для рейтинга страховой компании осуществляется в соответствии с порядком, установленным в Разделе 4.</w:t>
      </w:r>
    </w:p>
    <w:p w14:paraId="7FE5E5DD" w14:textId="77777777" w:rsidR="000903F9" w:rsidRPr="003445DE" w:rsidRDefault="000903F9" w:rsidP="000903F9">
      <w:pPr>
        <w:pStyle w:val="a8"/>
        <w:numPr>
          <w:ilvl w:val="0"/>
          <w:numId w:val="62"/>
        </w:numPr>
        <w:tabs>
          <w:tab w:val="left" w:pos="993"/>
        </w:tabs>
        <w:suppressAutoHyphens w:val="0"/>
        <w:autoSpaceDN w:val="0"/>
        <w:spacing w:line="360" w:lineRule="auto"/>
        <w:ind w:left="0" w:firstLine="709"/>
        <w:jc w:val="both"/>
        <w:rPr>
          <w:sz w:val="24"/>
          <w:szCs w:val="24"/>
        </w:rPr>
      </w:pPr>
      <w:r w:rsidRPr="003445DE">
        <w:rPr>
          <w:sz w:val="24"/>
          <w:szCs w:val="24"/>
        </w:rPr>
        <w:t xml:space="preserve">Если страховой компании не присвоен рейтинг и страховая компания не входит в список одобренных для страхования недвижимости ни одним из банков, указанных в Приложении Б, дисконт рассчитывается как PD для рейтинга Caa * LGD. При этом, размер LGD признается равным 100%. Отбор </w:t>
      </w:r>
      <w:r w:rsidRPr="003445DE">
        <w:rPr>
          <w:sz w:val="24"/>
          <w:szCs w:val="24"/>
          <w:lang w:val="en-US"/>
        </w:rPr>
        <w:t>PD</w:t>
      </w:r>
      <w:r w:rsidRPr="003445DE">
        <w:rPr>
          <w:sz w:val="24"/>
          <w:szCs w:val="24"/>
        </w:rPr>
        <w:t xml:space="preserve"> для рейтинга </w:t>
      </w:r>
      <w:r w:rsidRPr="003445DE">
        <w:rPr>
          <w:sz w:val="24"/>
          <w:szCs w:val="24"/>
          <w:lang w:val="en-US"/>
        </w:rPr>
        <w:t>Caa</w:t>
      </w:r>
      <w:r w:rsidRPr="003445DE">
        <w:rPr>
          <w:sz w:val="24"/>
          <w:szCs w:val="24"/>
        </w:rPr>
        <w:t xml:space="preserve"> осуществляется в соответствии с порядком, установленным в Разделе 4.</w:t>
      </w:r>
    </w:p>
    <w:p w14:paraId="31B0508A" w14:textId="77777777" w:rsidR="000903F9" w:rsidRPr="003445DE" w:rsidRDefault="00B245C9" w:rsidP="000903F9">
      <w:pPr>
        <w:pStyle w:val="a8"/>
        <w:numPr>
          <w:ilvl w:val="1"/>
          <w:numId w:val="63"/>
        </w:numPr>
        <w:tabs>
          <w:tab w:val="left" w:pos="993"/>
          <w:tab w:val="left" w:pos="1418"/>
        </w:tabs>
        <w:suppressAutoHyphens w:val="0"/>
        <w:autoSpaceDN w:val="0"/>
        <w:spacing w:line="360" w:lineRule="auto"/>
        <w:ind w:left="0" w:firstLine="709"/>
        <w:jc w:val="both"/>
        <w:rPr>
          <w:sz w:val="24"/>
          <w:szCs w:val="24"/>
        </w:rPr>
      </w:pPr>
      <w:r w:rsidRPr="003445DE">
        <w:rPr>
          <w:sz w:val="24"/>
          <w:szCs w:val="24"/>
        </w:rPr>
        <w:t xml:space="preserve">Поручительства физических лиц не принимаются в расчет. </w:t>
      </w:r>
      <w:r w:rsidR="000903F9" w:rsidRPr="003445DE">
        <w:rPr>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540E7E58"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597C80" w:rsidRPr="003445DE">
        <w:rPr>
          <w:sz w:val="24"/>
          <w:szCs w:val="24"/>
        </w:rPr>
        <w:t xml:space="preserve">не </w:t>
      </w:r>
      <w:r w:rsidRPr="003445DE">
        <w:rPr>
          <w:sz w:val="24"/>
          <w:szCs w:val="24"/>
        </w:rPr>
        <w:t>принимаются в расчет.</w:t>
      </w:r>
    </w:p>
    <w:p w14:paraId="4B11E95C"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Необеспеченные обязательства поручителя/гаранта/страховщика, находящегося в состоянии дефолта, не принимаются для расчета.</w:t>
      </w:r>
    </w:p>
    <w:p w14:paraId="09323DC6" w14:textId="77777777" w:rsidR="000903F9" w:rsidRPr="003445DE" w:rsidRDefault="000903F9" w:rsidP="000903F9">
      <w:pPr>
        <w:pStyle w:val="a8"/>
        <w:numPr>
          <w:ilvl w:val="2"/>
          <w:numId w:val="63"/>
        </w:numPr>
        <w:tabs>
          <w:tab w:val="left" w:pos="1418"/>
          <w:tab w:val="left" w:pos="1701"/>
        </w:tabs>
        <w:suppressAutoHyphens w:val="0"/>
        <w:autoSpaceDN w:val="0"/>
        <w:spacing w:line="360" w:lineRule="auto"/>
        <w:ind w:left="0" w:firstLine="709"/>
        <w:jc w:val="both"/>
        <w:rPr>
          <w:sz w:val="24"/>
          <w:szCs w:val="24"/>
        </w:rPr>
      </w:pPr>
      <w:r w:rsidRPr="003445DE">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778961D" w14:textId="77777777" w:rsidR="000903F9" w:rsidRPr="003445DE" w:rsidRDefault="000903F9" w:rsidP="000903F9">
      <w:pPr>
        <w:pStyle w:val="a8"/>
        <w:numPr>
          <w:ilvl w:val="1"/>
          <w:numId w:val="63"/>
        </w:numPr>
        <w:tabs>
          <w:tab w:val="left" w:pos="1418"/>
        </w:tabs>
        <w:suppressAutoHyphens w:val="0"/>
        <w:autoSpaceDN w:val="0"/>
        <w:spacing w:line="360" w:lineRule="auto"/>
        <w:ind w:left="0" w:firstLine="709"/>
        <w:jc w:val="both"/>
        <w:rPr>
          <w:sz w:val="24"/>
          <w:szCs w:val="24"/>
        </w:rPr>
      </w:pPr>
      <w:r w:rsidRPr="003445DE">
        <w:rPr>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1823D7CA"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не менее чем на 15% в сторону уменьшения для учета дисконта в связи со сроками реализации залога.</w:t>
      </w:r>
      <w:r w:rsidR="000903F9" w:rsidRPr="003445DE">
        <w:rPr>
          <w:sz w:val="24"/>
          <w:szCs w:val="24"/>
        </w:rPr>
        <w:t xml:space="preserve"> </w:t>
      </w:r>
    </w:p>
    <w:p w14:paraId="321A2086" w14:textId="77777777" w:rsidR="000903F9" w:rsidRPr="003445DE" w:rsidRDefault="009C05C4"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Для залога нежилой, коммерческой жилой</w:t>
      </w:r>
      <w:r w:rsidRPr="003445DE">
        <w:rPr>
          <w:rStyle w:val="afa"/>
          <w:sz w:val="24"/>
          <w:szCs w:val="24"/>
        </w:rPr>
        <w:footnoteReference w:id="27"/>
      </w:r>
      <w:r w:rsidRPr="003445DE">
        <w:rPr>
          <w:sz w:val="24"/>
          <w:szCs w:val="24"/>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0903F9" w:rsidRPr="003445DE">
        <w:rPr>
          <w:sz w:val="24"/>
          <w:szCs w:val="24"/>
        </w:rPr>
        <w:t xml:space="preserve">. </w:t>
      </w:r>
    </w:p>
    <w:p w14:paraId="2F5E7ABD"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lastRenderedPageBreak/>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56977821" w14:textId="77777777" w:rsidR="000903F9" w:rsidRPr="003445DE" w:rsidRDefault="000903F9" w:rsidP="000903F9">
      <w:pPr>
        <w:pStyle w:val="a8"/>
        <w:numPr>
          <w:ilvl w:val="1"/>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Определение </w:t>
      </w:r>
      <w:r w:rsidRPr="003445DE">
        <w:rPr>
          <w:sz w:val="24"/>
          <w:szCs w:val="24"/>
          <w:lang w:val="en-US"/>
        </w:rPr>
        <w:t>LGD</w:t>
      </w:r>
      <w:r w:rsidRPr="003445DE">
        <w:rPr>
          <w:sz w:val="24"/>
          <w:szCs w:val="24"/>
        </w:rPr>
        <w:t xml:space="preserve"> при наличии котировок по публичному долгу контрагента либо компаний из группы контрагента:</w:t>
      </w:r>
    </w:p>
    <w:p w14:paraId="0BE8712B" w14:textId="77777777" w:rsidR="000903F9" w:rsidRPr="003445DE" w:rsidRDefault="000903F9" w:rsidP="000903F9">
      <w:pPr>
        <w:pStyle w:val="a8"/>
        <w:numPr>
          <w:ilvl w:val="2"/>
          <w:numId w:val="63"/>
        </w:numPr>
        <w:tabs>
          <w:tab w:val="left" w:pos="1418"/>
          <w:tab w:val="left" w:pos="1560"/>
        </w:tabs>
        <w:suppressAutoHyphens w:val="0"/>
        <w:autoSpaceDN w:val="0"/>
        <w:spacing w:line="360" w:lineRule="auto"/>
        <w:ind w:left="0" w:firstLine="709"/>
        <w:jc w:val="both"/>
        <w:rPr>
          <w:sz w:val="24"/>
          <w:szCs w:val="24"/>
        </w:rPr>
      </w:pPr>
      <w:r w:rsidRPr="003445DE">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3445DE">
        <w:rPr>
          <w:sz w:val="24"/>
          <w:szCs w:val="24"/>
          <w:lang w:val="en-US"/>
        </w:rPr>
        <w:t>LGD</w:t>
      </w:r>
      <w:r w:rsidRPr="003445DE">
        <w:rPr>
          <w:sz w:val="24"/>
          <w:szCs w:val="24"/>
        </w:rPr>
        <w:t xml:space="preserve"> используются (при наличии) котировки публичного долга.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может быть использовано как оценка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w:t>
      </w:r>
      <w:r w:rsidR="00501834" w:rsidRPr="003445DE">
        <w:rPr>
          <w:sz w:val="24"/>
          <w:szCs w:val="24"/>
          <w:lang w:val="en-US"/>
        </w:rPr>
        <w:t>LGD</w:t>
      </w:r>
      <w:r w:rsidR="00501834" w:rsidRPr="003445DE">
        <w:rPr>
          <w:sz w:val="24"/>
          <w:szCs w:val="24"/>
        </w:rPr>
        <w:t xml:space="preserve"> в этом случае будет равен разнице 1 – </w:t>
      </w:r>
      <w:r w:rsidR="00501834" w:rsidRPr="003445DE">
        <w:rPr>
          <w:sz w:val="24"/>
          <w:szCs w:val="24"/>
          <w:lang w:val="en-US"/>
        </w:rPr>
        <w:t>Recovery</w:t>
      </w:r>
      <w:r w:rsidR="00501834" w:rsidRPr="003445DE">
        <w:rPr>
          <w:sz w:val="24"/>
          <w:szCs w:val="24"/>
        </w:rPr>
        <w:t xml:space="preserve"> </w:t>
      </w:r>
      <w:r w:rsidR="00501834" w:rsidRPr="003445DE">
        <w:rPr>
          <w:sz w:val="24"/>
          <w:szCs w:val="24"/>
          <w:lang w:val="en-US"/>
        </w:rPr>
        <w:t>Rate</w:t>
      </w:r>
      <w:r w:rsidR="00501834" w:rsidRPr="003445DE">
        <w:rPr>
          <w:sz w:val="24"/>
          <w:szCs w:val="24"/>
        </w:rPr>
        <w:t>.</w:t>
      </w:r>
    </w:p>
    <w:p w14:paraId="6F4A36AA" w14:textId="77777777" w:rsidR="000903F9" w:rsidRPr="003445DE" w:rsidRDefault="000903F9" w:rsidP="000903F9">
      <w:pPr>
        <w:pStyle w:val="a8"/>
        <w:numPr>
          <w:ilvl w:val="2"/>
          <w:numId w:val="63"/>
        </w:numPr>
        <w:tabs>
          <w:tab w:val="left" w:pos="1418"/>
          <w:tab w:val="left" w:pos="1560"/>
        </w:tabs>
        <w:suppressAutoHyphens w:val="0"/>
        <w:autoSpaceDE/>
        <w:spacing w:line="360" w:lineRule="auto"/>
        <w:ind w:left="0" w:firstLine="709"/>
        <w:jc w:val="both"/>
        <w:rPr>
          <w:sz w:val="24"/>
          <w:szCs w:val="24"/>
        </w:rPr>
      </w:pPr>
      <w:r w:rsidRPr="003445DE">
        <w:rPr>
          <w:sz w:val="24"/>
          <w:szCs w:val="24"/>
        </w:rPr>
        <w:t>В случае наличия котировок публичного долга контрагента, находящегося в дефолте, отношение полной цены (цена закрытия (</w:t>
      </w:r>
      <w:r w:rsidRPr="003445DE">
        <w:rPr>
          <w:sz w:val="24"/>
          <w:szCs w:val="24"/>
          <w:lang w:val="en-US"/>
        </w:rPr>
        <w:t>legal</w:t>
      </w:r>
      <w:r w:rsidRPr="003445DE">
        <w:rPr>
          <w:sz w:val="24"/>
          <w:szCs w:val="24"/>
        </w:rPr>
        <w:t xml:space="preserve"> </w:t>
      </w:r>
      <w:r w:rsidRPr="003445DE">
        <w:rPr>
          <w:sz w:val="24"/>
          <w:szCs w:val="24"/>
          <w:lang w:val="en-US"/>
        </w:rPr>
        <w:t>close</w:t>
      </w:r>
      <w:r w:rsidRPr="003445DE">
        <w:rPr>
          <w:sz w:val="24"/>
          <w:szCs w:val="24"/>
        </w:rPr>
        <w:t xml:space="preserve">) </w:t>
      </w:r>
      <w:r w:rsidR="00501834" w:rsidRPr="003445DE">
        <w:rPr>
          <w:sz w:val="24"/>
          <w:szCs w:val="24"/>
        </w:rPr>
        <w:t xml:space="preserve">или расчетной цены информационных агентств </w:t>
      </w:r>
      <w:r w:rsidRPr="003445DE">
        <w:rPr>
          <w:sz w:val="24"/>
          <w:szCs w:val="24"/>
        </w:rPr>
        <w:t xml:space="preserve">+ НКД) к номиналу долгового обязательства может считаться оценкой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для контрагента, </w:t>
      </w:r>
      <w:r w:rsidRPr="003445DE">
        <w:rPr>
          <w:sz w:val="24"/>
          <w:szCs w:val="24"/>
          <w:lang w:val="en-US"/>
        </w:rPr>
        <w:t>LGD</w:t>
      </w:r>
      <w:r w:rsidRPr="003445DE">
        <w:rPr>
          <w:sz w:val="24"/>
          <w:szCs w:val="24"/>
        </w:rPr>
        <w:t xml:space="preserve"> в этом случае будет равен 1 –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0D2012DE" w14:textId="77777777" w:rsidR="000903F9" w:rsidRPr="003445DE" w:rsidRDefault="000903F9" w:rsidP="000903F9">
      <w:pPr>
        <w:pStyle w:val="a8"/>
        <w:spacing w:line="360" w:lineRule="auto"/>
        <w:ind w:left="0" w:firstLine="709"/>
        <w:jc w:val="both"/>
        <w:rPr>
          <w:sz w:val="24"/>
          <w:szCs w:val="24"/>
        </w:rPr>
      </w:pPr>
      <w:r w:rsidRPr="003445DE">
        <w:rPr>
          <w:sz w:val="24"/>
          <w:szCs w:val="24"/>
        </w:rPr>
        <w:t>Для целей п.5.13. используется цена закрытия + НКД, по данным следующих источников:</w:t>
      </w:r>
    </w:p>
    <w:p w14:paraId="228092E9"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облигаций российских эмитентов и облигаций иностранных эмитентов, в отношении которых не рассчитываются цены внебиржевого рынка (цена НРД, Cbonds Valuation, Cbonds Estimation, Rudip) – котировка и НКД по данным Московской биржи;</w:t>
      </w:r>
    </w:p>
    <w:p w14:paraId="3990BA54" w14:textId="00A35388"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Для иных облигаций –</w:t>
      </w:r>
      <w:r w:rsidR="00712679" w:rsidRPr="003445DE">
        <w:rPr>
          <w:sz w:val="24"/>
          <w:szCs w:val="24"/>
        </w:rPr>
        <w:t xml:space="preserve"> </w:t>
      </w:r>
      <w:r w:rsidRPr="003445DE">
        <w:rPr>
          <w:sz w:val="24"/>
          <w:szCs w:val="24"/>
        </w:rPr>
        <w:t>справедливая цена, определенная в соответствии с настоящими Правилами определения СЧА + НКД по данным доступных информационных агентств.</w:t>
      </w:r>
    </w:p>
    <w:p w14:paraId="0048FF83" w14:textId="77777777" w:rsidR="00DE1B13" w:rsidRPr="003445DE" w:rsidRDefault="00DE1B13" w:rsidP="00DE1B13">
      <w:pPr>
        <w:pStyle w:val="a8"/>
        <w:numPr>
          <w:ilvl w:val="0"/>
          <w:numId w:val="65"/>
        </w:numPr>
        <w:suppressAutoHyphens w:val="0"/>
        <w:autoSpaceDE/>
        <w:spacing w:line="360" w:lineRule="auto"/>
        <w:jc w:val="both"/>
        <w:rPr>
          <w:sz w:val="24"/>
          <w:szCs w:val="24"/>
        </w:rPr>
      </w:pPr>
      <w:r w:rsidRPr="003445DE">
        <w:rPr>
          <w:sz w:val="24"/>
          <w:szCs w:val="24"/>
        </w:rPr>
        <w:t xml:space="preserve">Для целей настоящего раздела, значение </w:t>
      </w:r>
      <w:r w:rsidRPr="003445DE">
        <w:rPr>
          <w:sz w:val="24"/>
          <w:szCs w:val="24"/>
          <w:lang w:val="en-US"/>
        </w:rPr>
        <w:t>Recovery</w:t>
      </w:r>
      <w:r w:rsidRPr="003445DE">
        <w:rPr>
          <w:sz w:val="24"/>
          <w:szCs w:val="24"/>
        </w:rPr>
        <w:t xml:space="preserve"> </w:t>
      </w:r>
      <w:r w:rsidRPr="003445DE">
        <w:rPr>
          <w:sz w:val="24"/>
          <w:szCs w:val="24"/>
          <w:lang w:val="en-US"/>
        </w:rPr>
        <w:t>Rate</w:t>
      </w:r>
      <w:r w:rsidRPr="003445DE">
        <w:rPr>
          <w:sz w:val="24"/>
          <w:szCs w:val="24"/>
        </w:rPr>
        <w:t xml:space="preserve"> округляется до 2 знака после запятой в процентном выражении.</w:t>
      </w:r>
    </w:p>
    <w:p w14:paraId="0B7EF3A6" w14:textId="77777777" w:rsidR="000903F9" w:rsidRPr="003445DE" w:rsidRDefault="000903F9" w:rsidP="00777F09"/>
    <w:p w14:paraId="2055DD7B" w14:textId="77777777" w:rsidR="000903F9" w:rsidRPr="003445DE" w:rsidRDefault="000903F9" w:rsidP="000903F9">
      <w:pPr>
        <w:pStyle w:val="12"/>
        <w:tabs>
          <w:tab w:val="left" w:pos="993"/>
        </w:tabs>
        <w:spacing w:line="360" w:lineRule="auto"/>
        <w:ind w:left="0" w:firstLine="709"/>
        <w:jc w:val="both"/>
        <w:rPr>
          <w:rFonts w:eastAsia="Batang"/>
          <w:i/>
          <w:szCs w:val="24"/>
        </w:rPr>
      </w:pPr>
      <w:r w:rsidRPr="003445DE">
        <w:rPr>
          <w:rFonts w:eastAsia="Batang"/>
          <w:i/>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91E860D" w14:textId="77777777" w:rsidR="000903F9" w:rsidRPr="003445DE" w:rsidRDefault="000903F9" w:rsidP="000903F9">
      <w:pPr>
        <w:pStyle w:val="a0"/>
        <w:numPr>
          <w:ilvl w:val="0"/>
          <w:numId w:val="0"/>
        </w:numPr>
        <w:spacing w:before="0" w:after="0" w:line="360" w:lineRule="auto"/>
        <w:ind w:left="360" w:hanging="360"/>
        <w:jc w:val="both"/>
        <w:rPr>
          <w:szCs w:val="24"/>
        </w:rPr>
      </w:pPr>
    </w:p>
    <w:p w14:paraId="43096B2A" w14:textId="77777777" w:rsidR="000903F9" w:rsidRPr="003445DE" w:rsidRDefault="000903F9" w:rsidP="000903F9">
      <w:pPr>
        <w:pStyle w:val="a0"/>
        <w:numPr>
          <w:ilvl w:val="0"/>
          <w:numId w:val="0"/>
        </w:numPr>
        <w:spacing w:before="0" w:after="0" w:line="360" w:lineRule="auto"/>
        <w:ind w:left="360" w:hanging="360"/>
        <w:jc w:val="both"/>
        <w:rPr>
          <w:szCs w:val="24"/>
        </w:rPr>
      </w:pPr>
      <w:r w:rsidRPr="003445DE">
        <w:rPr>
          <w:szCs w:val="24"/>
        </w:rPr>
        <w:t>Раздел 6.  Расчет COR.</w:t>
      </w:r>
    </w:p>
    <w:p w14:paraId="5B61028F" w14:textId="77777777" w:rsidR="000903F9" w:rsidRPr="003445DE" w:rsidRDefault="000903F9" w:rsidP="006C3818">
      <w:pPr>
        <w:pStyle w:val="a0"/>
        <w:numPr>
          <w:ilvl w:val="0"/>
          <w:numId w:val="0"/>
        </w:numPr>
        <w:spacing w:before="0" w:after="0"/>
        <w:ind w:firstLine="709"/>
        <w:jc w:val="both"/>
        <w:rPr>
          <w:szCs w:val="24"/>
        </w:rPr>
      </w:pPr>
    </w:p>
    <w:p w14:paraId="33AC1772" w14:textId="77777777" w:rsidR="000903F9" w:rsidRPr="003445DE" w:rsidRDefault="000903F9" w:rsidP="006C3818">
      <w:pPr>
        <w:keepNext/>
        <w:widowControl w:val="0"/>
        <w:suppressAutoHyphens w:val="0"/>
        <w:autoSpaceDE/>
        <w:spacing w:line="360" w:lineRule="auto"/>
        <w:ind w:firstLine="709"/>
        <w:jc w:val="both"/>
        <w:rPr>
          <w:rFonts w:eastAsia="Calibri"/>
          <w:b/>
          <w:bCs/>
          <w:sz w:val="24"/>
          <w:szCs w:val="24"/>
          <w:lang w:eastAsia="en-US"/>
        </w:rPr>
      </w:pPr>
      <w:r w:rsidRPr="003445DE">
        <w:rPr>
          <w:rFonts w:eastAsia="Calibri"/>
          <w:bCs/>
          <w:sz w:val="24"/>
          <w:szCs w:val="24"/>
          <w:lang w:eastAsia="en-US"/>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3445DE">
        <w:rPr>
          <w:rFonts w:eastAsia="Calibri"/>
          <w:b/>
          <w:bCs/>
          <w:sz w:val="24"/>
          <w:szCs w:val="24"/>
          <w:lang w:eastAsia="en-US"/>
        </w:rPr>
        <w:t>:</w:t>
      </w:r>
    </w:p>
    <w:p w14:paraId="6C0C2EAD"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2A67A0E1"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64939F4B"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0E52EBFF"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1E3450C2"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580AE204" w14:textId="77777777" w:rsidR="000903F9" w:rsidRPr="003445DE" w:rsidRDefault="000903F9" w:rsidP="006C3818">
      <w:pPr>
        <w:numPr>
          <w:ilvl w:val="0"/>
          <w:numId w:val="68"/>
        </w:numPr>
        <w:suppressAutoHyphens w:val="0"/>
        <w:autoSpaceDE/>
        <w:spacing w:line="360" w:lineRule="auto"/>
        <w:ind w:left="0" w:firstLine="709"/>
        <w:jc w:val="both"/>
        <w:rPr>
          <w:rFonts w:eastAsia="Calibri"/>
          <w:vanish/>
          <w:sz w:val="24"/>
          <w:szCs w:val="24"/>
          <w:lang w:eastAsia="en-US"/>
        </w:rPr>
      </w:pPr>
    </w:p>
    <w:p w14:paraId="348D8E7E" w14:textId="77777777" w:rsidR="000903F9" w:rsidRPr="003445DE" w:rsidRDefault="000903F9" w:rsidP="006C3818">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 xml:space="preserve"> Под необеспеченной задолженностью в целях настоящего </w:t>
      </w:r>
      <w:r w:rsidR="00C92145" w:rsidRPr="003445DE">
        <w:rPr>
          <w:rFonts w:eastAsia="Calibri"/>
          <w:sz w:val="24"/>
          <w:szCs w:val="24"/>
          <w:lang w:eastAsia="en-US"/>
        </w:rPr>
        <w:t xml:space="preserve">раздела </w:t>
      </w:r>
      <w:r w:rsidRPr="003445DE">
        <w:rPr>
          <w:sz w:val="24"/>
          <w:szCs w:val="24"/>
        </w:rPr>
        <w:t xml:space="preserve">понимается задолженность </w:t>
      </w:r>
      <w:r w:rsidR="00C833FF" w:rsidRPr="003445DE">
        <w:rPr>
          <w:sz w:val="24"/>
          <w:szCs w:val="24"/>
        </w:rPr>
        <w:t xml:space="preserve">физического лица </w:t>
      </w:r>
      <w:r w:rsidRPr="003445DE">
        <w:rPr>
          <w:sz w:val="24"/>
          <w:szCs w:val="24"/>
        </w:rPr>
        <w:t>за исключением задолженности, обеспеченной залогом жилой недвижимости (ипотека).</w:t>
      </w:r>
    </w:p>
    <w:p w14:paraId="35A045DA"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rFonts w:eastAsia="Calibri"/>
          <w:sz w:val="24"/>
          <w:szCs w:val="24"/>
          <w:lang w:eastAsia="en-US"/>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60A47A02" w14:textId="77777777" w:rsidR="00DE1B13" w:rsidRPr="003445DE" w:rsidRDefault="00DE1B13" w:rsidP="00DE1B13">
      <w:pPr>
        <w:numPr>
          <w:ilvl w:val="1"/>
          <w:numId w:val="68"/>
        </w:numPr>
        <w:suppressAutoHyphens w:val="0"/>
        <w:autoSpaceDE/>
        <w:spacing w:line="360" w:lineRule="auto"/>
        <w:ind w:left="0" w:firstLine="709"/>
        <w:jc w:val="both"/>
        <w:rPr>
          <w:rFonts w:eastAsia="Calibri"/>
          <w:sz w:val="24"/>
          <w:szCs w:val="24"/>
          <w:lang w:eastAsia="en-US"/>
        </w:rPr>
      </w:pPr>
      <w:r w:rsidRPr="003445DE">
        <w:rPr>
          <w:sz w:val="24"/>
          <w:szCs w:val="24"/>
        </w:rPr>
        <w:t xml:space="preserve"> Показатели Cost of Risk (CoR), используемые для расчета справедливой стоимости задолженности физических лиц.</w:t>
      </w:r>
    </w:p>
    <w:p w14:paraId="20E99950"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3CAB4BD5" w14:textId="729492EC" w:rsidR="00DE1B13" w:rsidRPr="003445DE" w:rsidRDefault="00DE1B13" w:rsidP="00DE1B13">
      <w:pPr>
        <w:suppressAutoHyphens w:val="0"/>
        <w:autoSpaceDN w:val="0"/>
        <w:adjustRightInd w:val="0"/>
        <w:spacing w:line="360" w:lineRule="auto"/>
        <w:ind w:firstLine="709"/>
        <w:jc w:val="both"/>
        <w:rPr>
          <w:sz w:val="24"/>
          <w:szCs w:val="24"/>
        </w:rPr>
      </w:pPr>
      <w:r w:rsidRPr="003445DE">
        <w:rPr>
          <w:sz w:val="24"/>
          <w:szCs w:val="24"/>
        </w:rPr>
        <w:t xml:space="preserve"> Для целей расчета Cost of Risk в отношении необеспеченных прав требования к физическим лицам используется среднее значение отношение резерва под обесценение портфеля кредитов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w:t>
      </w:r>
      <w:r w:rsidR="003A0787" w:rsidRPr="003445DE">
        <w:rPr>
          <w:sz w:val="24"/>
          <w:szCs w:val="24"/>
        </w:rPr>
        <w:t xml:space="preserve">консолидированной </w:t>
      </w:r>
      <w:r w:rsidRPr="003445DE">
        <w:rPr>
          <w:sz w:val="24"/>
          <w:szCs w:val="24"/>
        </w:rPr>
        <w:t>отчетности</w:t>
      </w:r>
      <w:r w:rsidR="003A0787" w:rsidRPr="003445DE">
        <w:rPr>
          <w:sz w:val="24"/>
          <w:szCs w:val="24"/>
        </w:rPr>
        <w:t xml:space="preserve"> </w:t>
      </w:r>
      <w:r w:rsidR="00B80207" w:rsidRPr="003445DE">
        <w:rPr>
          <w:sz w:val="24"/>
          <w:szCs w:val="24"/>
        </w:rPr>
        <w:t>МСФО за 2025 год</w:t>
      </w:r>
      <w:r w:rsidRPr="003445DE">
        <w:rPr>
          <w:sz w:val="24"/>
          <w:szCs w:val="24"/>
        </w:rPr>
        <w:t xml:space="preserve"> банка ПАО Сбербанк</w:t>
      </w:r>
      <w:r w:rsidRPr="003445DE">
        <w:rPr>
          <w:rStyle w:val="afa"/>
          <w:sz w:val="24"/>
          <w:szCs w:val="24"/>
        </w:rPr>
        <w:footnoteReference w:id="28"/>
      </w:r>
      <w:r w:rsidRPr="003445DE">
        <w:rPr>
          <w:sz w:val="24"/>
          <w:szCs w:val="24"/>
        </w:rPr>
        <w:t xml:space="preserve">, указанного в Приложении Б к Приложению 4. </w:t>
      </w:r>
    </w:p>
    <w:p w14:paraId="128905F2" w14:textId="77777777" w:rsidR="00DE1B13" w:rsidRPr="003445DE" w:rsidRDefault="00DE1B13" w:rsidP="00DE1B13">
      <w:pPr>
        <w:suppressAutoHyphens w:val="0"/>
        <w:autoSpaceDE/>
        <w:spacing w:line="360" w:lineRule="auto"/>
        <w:ind w:firstLine="709"/>
        <w:jc w:val="both"/>
        <w:rPr>
          <w:sz w:val="24"/>
          <w:szCs w:val="24"/>
        </w:rPr>
      </w:pPr>
      <w:r w:rsidRPr="003445DE">
        <w:rPr>
          <w:sz w:val="24"/>
          <w:szCs w:val="24"/>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214" w:type="dxa"/>
        <w:tblInd w:w="-10" w:type="dxa"/>
        <w:tblLook w:val="04A0" w:firstRow="1" w:lastRow="0" w:firstColumn="1" w:lastColumn="0" w:noHBand="0" w:noVBand="1"/>
      </w:tblPr>
      <w:tblGrid>
        <w:gridCol w:w="4962"/>
        <w:gridCol w:w="2718"/>
        <w:gridCol w:w="1534"/>
      </w:tblGrid>
      <w:tr w:rsidR="00DE1B13" w:rsidRPr="003445DE" w14:paraId="31A1B854"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B5C70B"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Необеспеченная задолженность физических лиц</w:t>
            </w:r>
          </w:p>
        </w:tc>
      </w:tr>
      <w:tr w:rsidR="00DE1B13" w:rsidRPr="003445DE" w14:paraId="2E973545"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2429455C"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nil"/>
              <w:left w:val="nil"/>
              <w:bottom w:val="single" w:sz="4" w:space="0" w:color="auto"/>
              <w:right w:val="single" w:sz="4" w:space="0" w:color="auto"/>
            </w:tcBorders>
            <w:shd w:val="clear" w:color="auto" w:fill="auto"/>
            <w:noWrap/>
            <w:vAlign w:val="bottom"/>
            <w:hideMark/>
          </w:tcPr>
          <w:p w14:paraId="5E56A1E7"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nil"/>
              <w:left w:val="nil"/>
              <w:bottom w:val="single" w:sz="4" w:space="0" w:color="auto"/>
              <w:right w:val="single" w:sz="8" w:space="0" w:color="auto"/>
            </w:tcBorders>
            <w:shd w:val="clear" w:color="auto" w:fill="auto"/>
            <w:noWrap/>
            <w:vAlign w:val="bottom"/>
            <w:hideMark/>
          </w:tcPr>
          <w:p w14:paraId="3C8DFFB2"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14B9ECB1"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79E3573A"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219650FF" w14:textId="1E566D15" w:rsidR="00DE1B13" w:rsidRPr="003445DE" w:rsidRDefault="00712679" w:rsidP="00E54813">
            <w:pPr>
              <w:suppressAutoHyphens w:val="0"/>
              <w:autoSpaceDE/>
              <w:jc w:val="right"/>
              <w:rPr>
                <w:sz w:val="24"/>
                <w:szCs w:val="24"/>
              </w:rPr>
            </w:pPr>
            <w:r w:rsidRPr="003445DE">
              <w:rPr>
                <w:sz w:val="24"/>
                <w:szCs w:val="24"/>
              </w:rPr>
              <w:t>4 780,1</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EAE031B" w14:textId="5895625A" w:rsidR="00DE1B13" w:rsidRPr="003445DE" w:rsidRDefault="00712679" w:rsidP="00E54813">
            <w:pPr>
              <w:suppressAutoHyphens w:val="0"/>
              <w:autoSpaceDE/>
              <w:jc w:val="right"/>
              <w:rPr>
                <w:sz w:val="24"/>
                <w:szCs w:val="24"/>
              </w:rPr>
            </w:pPr>
            <w:r w:rsidRPr="003445DE">
              <w:rPr>
                <w:sz w:val="24"/>
                <w:szCs w:val="24"/>
              </w:rPr>
              <w:t>318,6</w:t>
            </w:r>
            <w:r w:rsidR="00A46C44" w:rsidRPr="003445DE">
              <w:rPr>
                <w:sz w:val="24"/>
                <w:szCs w:val="24"/>
              </w:rPr>
              <w:t>0</w:t>
            </w:r>
          </w:p>
        </w:tc>
      </w:tr>
      <w:tr w:rsidR="00DE1B13" w:rsidRPr="003445DE" w14:paraId="54BF2AA0" w14:textId="77777777" w:rsidTr="00712679">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BB9F986"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8A65E7F" w14:textId="2D41C669" w:rsidR="00DE1B13" w:rsidRPr="003445DE" w:rsidRDefault="00712679" w:rsidP="00E54813">
            <w:pPr>
              <w:suppressAutoHyphens w:val="0"/>
              <w:autoSpaceDE/>
              <w:jc w:val="right"/>
              <w:rPr>
                <w:sz w:val="24"/>
                <w:szCs w:val="24"/>
              </w:rPr>
            </w:pPr>
            <w:r w:rsidRPr="003445DE">
              <w:rPr>
                <w:sz w:val="24"/>
                <w:szCs w:val="24"/>
              </w:rPr>
              <w:t>132,4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51841FA7" w14:textId="64B7A595" w:rsidR="00DE1B13" w:rsidRPr="003445DE" w:rsidRDefault="00712679" w:rsidP="00E54813">
            <w:pPr>
              <w:suppressAutoHyphens w:val="0"/>
              <w:autoSpaceDE/>
              <w:jc w:val="right"/>
              <w:rPr>
                <w:sz w:val="24"/>
                <w:szCs w:val="24"/>
              </w:rPr>
            </w:pPr>
            <w:r w:rsidRPr="003445DE">
              <w:rPr>
                <w:sz w:val="24"/>
                <w:szCs w:val="24"/>
              </w:rPr>
              <w:t>78,5</w:t>
            </w:r>
            <w:r w:rsidR="00A46C44" w:rsidRPr="003445DE">
              <w:rPr>
                <w:sz w:val="24"/>
                <w:szCs w:val="24"/>
              </w:rPr>
              <w:t>0</w:t>
            </w:r>
          </w:p>
        </w:tc>
      </w:tr>
      <w:tr w:rsidR="00DE1B13" w:rsidRPr="003445DE" w14:paraId="0E9985F7" w14:textId="77777777" w:rsidTr="00712679">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44D3179D"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713DB38E" w14:textId="7CF005A4" w:rsidR="00DE1B13" w:rsidRPr="003445DE" w:rsidRDefault="00712679" w:rsidP="00E54813">
            <w:pPr>
              <w:suppressAutoHyphens w:val="0"/>
              <w:autoSpaceDE/>
              <w:jc w:val="right"/>
              <w:rPr>
                <w:b/>
                <w:sz w:val="24"/>
                <w:szCs w:val="24"/>
              </w:rPr>
            </w:pPr>
            <w:r w:rsidRPr="003445DE">
              <w:rPr>
                <w:b/>
                <w:sz w:val="24"/>
                <w:szCs w:val="24"/>
              </w:rPr>
              <w:t>2,77%</w:t>
            </w:r>
          </w:p>
        </w:tc>
        <w:tc>
          <w:tcPr>
            <w:tcW w:w="1534" w:type="dxa"/>
            <w:tcBorders>
              <w:top w:val="nil"/>
              <w:left w:val="nil"/>
              <w:bottom w:val="single" w:sz="8" w:space="0" w:color="auto"/>
              <w:right w:val="single" w:sz="8" w:space="0" w:color="auto"/>
            </w:tcBorders>
            <w:shd w:val="clear" w:color="auto" w:fill="auto"/>
            <w:noWrap/>
            <w:vAlign w:val="bottom"/>
            <w:hideMark/>
          </w:tcPr>
          <w:p w14:paraId="671E4066" w14:textId="1B7C82EF" w:rsidR="00DE1B13" w:rsidRPr="003445DE" w:rsidRDefault="00712679" w:rsidP="00E54813">
            <w:pPr>
              <w:suppressAutoHyphens w:val="0"/>
              <w:autoSpaceDE/>
              <w:jc w:val="right"/>
              <w:rPr>
                <w:b/>
                <w:sz w:val="24"/>
                <w:szCs w:val="24"/>
              </w:rPr>
            </w:pPr>
            <w:r w:rsidRPr="003445DE">
              <w:rPr>
                <w:b/>
                <w:sz w:val="24"/>
                <w:szCs w:val="24"/>
              </w:rPr>
              <w:t>24,64%</w:t>
            </w:r>
          </w:p>
        </w:tc>
      </w:tr>
    </w:tbl>
    <w:p w14:paraId="32B50057" w14:textId="77777777" w:rsidR="00DE1B13" w:rsidRPr="003445DE" w:rsidRDefault="00DE1B13" w:rsidP="00DE1B13">
      <w:pPr>
        <w:suppressAutoHyphens w:val="0"/>
        <w:autoSpaceDN w:val="0"/>
        <w:adjustRightInd w:val="0"/>
        <w:rPr>
          <w:rFonts w:ascii="Verdana" w:eastAsiaTheme="minorHAnsi" w:hAnsi="Verdana" w:cs="Verdana"/>
          <w:color w:val="000000"/>
          <w:sz w:val="24"/>
          <w:szCs w:val="24"/>
          <w:lang w:eastAsia="en-US"/>
        </w:rPr>
      </w:pPr>
    </w:p>
    <w:p w14:paraId="64DAD881" w14:textId="37E771E3" w:rsidR="00DE1B13" w:rsidRPr="003445DE" w:rsidRDefault="00DE1B13" w:rsidP="00DE1B13">
      <w:pPr>
        <w:suppressAutoHyphens w:val="0"/>
        <w:autoSpaceDE/>
        <w:spacing w:line="360" w:lineRule="auto"/>
        <w:ind w:firstLine="851"/>
        <w:jc w:val="both"/>
        <w:rPr>
          <w:sz w:val="24"/>
          <w:szCs w:val="24"/>
        </w:rPr>
      </w:pPr>
      <w:r w:rsidRPr="003445DE">
        <w:rPr>
          <w:sz w:val="24"/>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w:t>
      </w:r>
      <w:r w:rsidR="00F1271B" w:rsidRPr="003445DE">
        <w:rPr>
          <w:sz w:val="24"/>
          <w:szCs w:val="24"/>
        </w:rPr>
        <w:t>, определяемой как сумма фактической задолженности и начисленных процентов на дату оценки,</w:t>
      </w:r>
      <w:r w:rsidRPr="003445DE">
        <w:rPr>
          <w:sz w:val="24"/>
          <w:szCs w:val="24"/>
        </w:rPr>
        <w:t xml:space="preserve"> залогом жилой недвижимости, используется отношение резерва под обесценение портфеля ипотечных кредитов, </w:t>
      </w:r>
      <w:r w:rsidRPr="003445DE">
        <w:rPr>
          <w:sz w:val="24"/>
          <w:szCs w:val="24"/>
        </w:rPr>
        <w:lastRenderedPageBreak/>
        <w:t xml:space="preserve">к валовой балансовой стоимости таких кредитов, по данным </w:t>
      </w:r>
      <w:r w:rsidR="00597387" w:rsidRPr="003445DE">
        <w:rPr>
          <w:sz w:val="24"/>
          <w:szCs w:val="24"/>
        </w:rPr>
        <w:t xml:space="preserve">консолидированной </w:t>
      </w:r>
      <w:r w:rsidRPr="003445DE">
        <w:rPr>
          <w:sz w:val="24"/>
          <w:szCs w:val="24"/>
        </w:rPr>
        <w:t xml:space="preserve">отчетности </w:t>
      </w:r>
      <w:r w:rsidR="00B80207" w:rsidRPr="003445DE">
        <w:rPr>
          <w:sz w:val="24"/>
          <w:szCs w:val="24"/>
        </w:rPr>
        <w:t>МСФО за 2025 год</w:t>
      </w:r>
      <w:r w:rsidRPr="003445DE">
        <w:rPr>
          <w:sz w:val="24"/>
          <w:szCs w:val="24"/>
        </w:rPr>
        <w:t xml:space="preserve"> банка ПАО Сбербанк, указанного в Приложении Б к Приложению 4.</w:t>
      </w:r>
    </w:p>
    <w:tbl>
      <w:tblPr>
        <w:tblW w:w="9214" w:type="dxa"/>
        <w:tblInd w:w="-10" w:type="dxa"/>
        <w:tblLook w:val="04A0" w:firstRow="1" w:lastRow="0" w:firstColumn="1" w:lastColumn="0" w:noHBand="0" w:noVBand="1"/>
      </w:tblPr>
      <w:tblGrid>
        <w:gridCol w:w="4962"/>
        <w:gridCol w:w="2718"/>
        <w:gridCol w:w="1534"/>
      </w:tblGrid>
      <w:tr w:rsidR="00DE1B13" w:rsidRPr="003445DE" w14:paraId="2781E759" w14:textId="77777777" w:rsidTr="00E54813">
        <w:trPr>
          <w:trHeight w:val="315"/>
        </w:trPr>
        <w:tc>
          <w:tcPr>
            <w:tcW w:w="9214"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AB0B0F8" w14:textId="77777777" w:rsidR="00DE1B13" w:rsidRPr="003445DE" w:rsidRDefault="00DE1B13" w:rsidP="00E54813">
            <w:pPr>
              <w:suppressAutoHyphens w:val="0"/>
              <w:autoSpaceDE/>
              <w:jc w:val="center"/>
              <w:rPr>
                <w:rFonts w:ascii="Calibri" w:hAnsi="Calibri" w:cs="Calibri"/>
                <w:b/>
                <w:bCs/>
                <w:i/>
                <w:color w:val="000000"/>
                <w:sz w:val="22"/>
                <w:szCs w:val="22"/>
                <w:lang w:eastAsia="ru-RU"/>
              </w:rPr>
            </w:pPr>
            <w:r w:rsidRPr="003445DE">
              <w:rPr>
                <w:rFonts w:ascii="Calibri" w:hAnsi="Calibri" w:cs="Calibri"/>
                <w:b/>
                <w:i/>
                <w:color w:val="000000"/>
                <w:sz w:val="22"/>
                <w:szCs w:val="22"/>
                <w:lang w:eastAsia="ru-RU"/>
              </w:rPr>
              <w:t>Обеспеченная задолженность физических лиц</w:t>
            </w:r>
          </w:p>
        </w:tc>
      </w:tr>
      <w:tr w:rsidR="00DE1B13" w:rsidRPr="003445DE" w14:paraId="2E6447D4"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D94FF39" w14:textId="77777777" w:rsidR="00DE1B13" w:rsidRPr="003445DE" w:rsidRDefault="00DE1B13" w:rsidP="00E54813">
            <w:pPr>
              <w:suppressAutoHyphens w:val="0"/>
              <w:autoSpaceDE/>
              <w:rPr>
                <w:sz w:val="24"/>
                <w:szCs w:val="24"/>
              </w:rPr>
            </w:pPr>
            <w:r w:rsidRPr="003445DE">
              <w:rPr>
                <w:sz w:val="24"/>
                <w:szCs w:val="24"/>
              </w:rPr>
              <w:t>стадия кредитного портфеля</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81008E6" w14:textId="77777777" w:rsidR="00DE1B13" w:rsidRPr="003445DE" w:rsidRDefault="00DE1B13" w:rsidP="00E54813">
            <w:pPr>
              <w:suppressAutoHyphens w:val="0"/>
              <w:autoSpaceDE/>
              <w:jc w:val="right"/>
              <w:rPr>
                <w:sz w:val="24"/>
                <w:szCs w:val="24"/>
              </w:rPr>
            </w:pPr>
            <w:r w:rsidRPr="003445DE">
              <w:rPr>
                <w:sz w:val="24"/>
                <w:szCs w:val="24"/>
              </w:rPr>
              <w:t>1</w:t>
            </w:r>
          </w:p>
        </w:tc>
        <w:tc>
          <w:tcPr>
            <w:tcW w:w="1534" w:type="dxa"/>
            <w:tcBorders>
              <w:top w:val="single" w:sz="4" w:space="0" w:color="auto"/>
              <w:left w:val="nil"/>
              <w:bottom w:val="single" w:sz="4" w:space="0" w:color="auto"/>
              <w:right w:val="single" w:sz="8" w:space="0" w:color="auto"/>
            </w:tcBorders>
            <w:shd w:val="clear" w:color="auto" w:fill="auto"/>
            <w:noWrap/>
            <w:vAlign w:val="bottom"/>
            <w:hideMark/>
          </w:tcPr>
          <w:p w14:paraId="3A321534" w14:textId="77777777" w:rsidR="00DE1B13" w:rsidRPr="003445DE" w:rsidRDefault="00DE1B13" w:rsidP="00E54813">
            <w:pPr>
              <w:suppressAutoHyphens w:val="0"/>
              <w:autoSpaceDE/>
              <w:jc w:val="right"/>
              <w:rPr>
                <w:sz w:val="24"/>
                <w:szCs w:val="24"/>
              </w:rPr>
            </w:pPr>
            <w:r w:rsidRPr="003445DE">
              <w:rPr>
                <w:sz w:val="24"/>
                <w:szCs w:val="24"/>
              </w:rPr>
              <w:t>2</w:t>
            </w:r>
          </w:p>
        </w:tc>
      </w:tr>
      <w:tr w:rsidR="00DE1B13" w:rsidRPr="003445DE" w14:paraId="2EB707B3"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582464FC" w14:textId="77777777" w:rsidR="00DE1B13" w:rsidRPr="003445DE" w:rsidRDefault="00DE1B13" w:rsidP="00E54813">
            <w:pPr>
              <w:suppressAutoHyphens w:val="0"/>
              <w:autoSpaceDE/>
              <w:rPr>
                <w:sz w:val="24"/>
                <w:szCs w:val="24"/>
              </w:rPr>
            </w:pPr>
            <w:r w:rsidRPr="003445DE">
              <w:rPr>
                <w:sz w:val="24"/>
                <w:szCs w:val="24"/>
              </w:rPr>
              <w:t>Валовая стоимость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0742F0A4" w14:textId="0F41E493" w:rsidR="00DE1B13" w:rsidRPr="003445DE" w:rsidRDefault="00F94F8E" w:rsidP="00E54813">
            <w:pPr>
              <w:suppressAutoHyphens w:val="0"/>
              <w:autoSpaceDE/>
              <w:jc w:val="right"/>
              <w:rPr>
                <w:sz w:val="24"/>
                <w:szCs w:val="24"/>
              </w:rPr>
            </w:pPr>
            <w:r w:rsidRPr="003445DE">
              <w:rPr>
                <w:sz w:val="24"/>
                <w:szCs w:val="24"/>
              </w:rPr>
              <w:t>11 673,7</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2E1675EE" w14:textId="56D17850" w:rsidR="00DE1B13" w:rsidRPr="003445DE" w:rsidRDefault="00F94F8E" w:rsidP="00E54813">
            <w:pPr>
              <w:suppressAutoHyphens w:val="0"/>
              <w:autoSpaceDE/>
              <w:jc w:val="right"/>
              <w:rPr>
                <w:sz w:val="24"/>
                <w:szCs w:val="24"/>
              </w:rPr>
            </w:pPr>
            <w:r w:rsidRPr="003445DE">
              <w:rPr>
                <w:sz w:val="24"/>
                <w:szCs w:val="24"/>
              </w:rPr>
              <w:t>576</w:t>
            </w:r>
            <w:r w:rsidR="00A46C44" w:rsidRPr="003445DE">
              <w:rPr>
                <w:sz w:val="24"/>
                <w:szCs w:val="24"/>
              </w:rPr>
              <w:t>,</w:t>
            </w:r>
            <w:r w:rsidRPr="003445DE">
              <w:rPr>
                <w:sz w:val="24"/>
                <w:szCs w:val="24"/>
              </w:rPr>
              <w:t>3</w:t>
            </w:r>
            <w:r w:rsidR="00A46C44" w:rsidRPr="003445DE">
              <w:rPr>
                <w:sz w:val="24"/>
                <w:szCs w:val="24"/>
              </w:rPr>
              <w:t>0</w:t>
            </w:r>
          </w:p>
        </w:tc>
      </w:tr>
      <w:tr w:rsidR="00DE1B13" w:rsidRPr="003445DE" w14:paraId="431C895E" w14:textId="77777777" w:rsidTr="00F94F8E">
        <w:trPr>
          <w:trHeight w:val="300"/>
        </w:trPr>
        <w:tc>
          <w:tcPr>
            <w:tcW w:w="4962" w:type="dxa"/>
            <w:tcBorders>
              <w:top w:val="nil"/>
              <w:left w:val="single" w:sz="8" w:space="0" w:color="auto"/>
              <w:bottom w:val="single" w:sz="4" w:space="0" w:color="auto"/>
              <w:right w:val="single" w:sz="8" w:space="0" w:color="auto"/>
            </w:tcBorders>
            <w:shd w:val="clear" w:color="auto" w:fill="auto"/>
            <w:noWrap/>
            <w:vAlign w:val="bottom"/>
            <w:hideMark/>
          </w:tcPr>
          <w:p w14:paraId="3EAF2882" w14:textId="77777777" w:rsidR="00DE1B13" w:rsidRPr="003445DE" w:rsidRDefault="00DE1B13" w:rsidP="00E54813">
            <w:pPr>
              <w:suppressAutoHyphens w:val="0"/>
              <w:autoSpaceDE/>
              <w:rPr>
                <w:sz w:val="24"/>
                <w:szCs w:val="24"/>
              </w:rPr>
            </w:pPr>
            <w:r w:rsidRPr="003445DE">
              <w:rPr>
                <w:sz w:val="24"/>
                <w:szCs w:val="24"/>
              </w:rPr>
              <w:t>резерв под обесценение кредитов, млрд. руб.</w:t>
            </w:r>
          </w:p>
        </w:tc>
        <w:tc>
          <w:tcPr>
            <w:tcW w:w="2718" w:type="dxa"/>
            <w:tcBorders>
              <w:top w:val="nil"/>
              <w:left w:val="nil"/>
              <w:bottom w:val="single" w:sz="4" w:space="0" w:color="auto"/>
              <w:right w:val="single" w:sz="4" w:space="0" w:color="auto"/>
            </w:tcBorders>
            <w:shd w:val="clear" w:color="auto" w:fill="auto"/>
            <w:noWrap/>
            <w:vAlign w:val="bottom"/>
            <w:hideMark/>
          </w:tcPr>
          <w:p w14:paraId="60B1CBD5" w14:textId="11637973" w:rsidR="00DE1B13" w:rsidRPr="003445DE" w:rsidRDefault="00F94F8E" w:rsidP="00E54813">
            <w:pPr>
              <w:suppressAutoHyphens w:val="0"/>
              <w:autoSpaceDE/>
              <w:jc w:val="right"/>
              <w:rPr>
                <w:sz w:val="24"/>
                <w:szCs w:val="24"/>
              </w:rPr>
            </w:pPr>
            <w:r w:rsidRPr="003445DE">
              <w:rPr>
                <w:sz w:val="24"/>
                <w:szCs w:val="24"/>
              </w:rPr>
              <w:t>15,4</w:t>
            </w:r>
            <w:r w:rsidR="00A46C44" w:rsidRPr="003445DE">
              <w:rPr>
                <w:sz w:val="24"/>
                <w:szCs w:val="24"/>
              </w:rPr>
              <w:t>0</w:t>
            </w:r>
          </w:p>
        </w:tc>
        <w:tc>
          <w:tcPr>
            <w:tcW w:w="1534" w:type="dxa"/>
            <w:tcBorders>
              <w:top w:val="nil"/>
              <w:left w:val="nil"/>
              <w:bottom w:val="single" w:sz="4" w:space="0" w:color="auto"/>
              <w:right w:val="single" w:sz="8" w:space="0" w:color="auto"/>
            </w:tcBorders>
            <w:shd w:val="clear" w:color="auto" w:fill="auto"/>
            <w:noWrap/>
            <w:vAlign w:val="bottom"/>
            <w:hideMark/>
          </w:tcPr>
          <w:p w14:paraId="1FE58498" w14:textId="4B55418B" w:rsidR="00DE1B13" w:rsidRPr="003445DE" w:rsidRDefault="00F94F8E" w:rsidP="00E54813">
            <w:pPr>
              <w:suppressAutoHyphens w:val="0"/>
              <w:autoSpaceDE/>
              <w:jc w:val="right"/>
              <w:rPr>
                <w:sz w:val="24"/>
                <w:szCs w:val="24"/>
              </w:rPr>
            </w:pPr>
            <w:r w:rsidRPr="003445DE">
              <w:rPr>
                <w:sz w:val="24"/>
                <w:szCs w:val="24"/>
              </w:rPr>
              <w:t>12,1</w:t>
            </w:r>
            <w:r w:rsidR="00A46C44" w:rsidRPr="003445DE">
              <w:rPr>
                <w:sz w:val="24"/>
                <w:szCs w:val="24"/>
              </w:rPr>
              <w:t>0</w:t>
            </w:r>
          </w:p>
        </w:tc>
      </w:tr>
      <w:tr w:rsidR="00DE1B13" w:rsidRPr="003445DE" w14:paraId="71FFCB61" w14:textId="77777777" w:rsidTr="00F94F8E">
        <w:trPr>
          <w:trHeight w:val="315"/>
        </w:trPr>
        <w:tc>
          <w:tcPr>
            <w:tcW w:w="4962" w:type="dxa"/>
            <w:tcBorders>
              <w:top w:val="nil"/>
              <w:left w:val="single" w:sz="8" w:space="0" w:color="auto"/>
              <w:bottom w:val="single" w:sz="8" w:space="0" w:color="auto"/>
              <w:right w:val="single" w:sz="8" w:space="0" w:color="auto"/>
            </w:tcBorders>
            <w:shd w:val="clear" w:color="auto" w:fill="auto"/>
            <w:noWrap/>
            <w:vAlign w:val="bottom"/>
            <w:hideMark/>
          </w:tcPr>
          <w:p w14:paraId="38CEC64C" w14:textId="77777777" w:rsidR="00DE1B13" w:rsidRPr="003445DE" w:rsidRDefault="00DE1B13" w:rsidP="00E54813">
            <w:pPr>
              <w:suppressAutoHyphens w:val="0"/>
              <w:autoSpaceDE/>
              <w:rPr>
                <w:rFonts w:ascii="Calibri" w:hAnsi="Calibri" w:cs="Calibri"/>
                <w:b/>
                <w:bCs/>
                <w:color w:val="000000"/>
                <w:sz w:val="22"/>
                <w:szCs w:val="22"/>
                <w:lang w:eastAsia="ru-RU"/>
              </w:rPr>
            </w:pPr>
            <w:r w:rsidRPr="003445DE">
              <w:rPr>
                <w:rFonts w:ascii="Calibri" w:hAnsi="Calibri" w:cs="Calibri"/>
                <w:b/>
                <w:bCs/>
                <w:color w:val="000000"/>
                <w:sz w:val="22"/>
                <w:szCs w:val="22"/>
                <w:lang w:eastAsia="ru-RU"/>
              </w:rPr>
              <w:t>CoR</w:t>
            </w:r>
          </w:p>
        </w:tc>
        <w:tc>
          <w:tcPr>
            <w:tcW w:w="2718" w:type="dxa"/>
            <w:tcBorders>
              <w:top w:val="nil"/>
              <w:left w:val="nil"/>
              <w:bottom w:val="single" w:sz="8" w:space="0" w:color="auto"/>
              <w:right w:val="single" w:sz="4" w:space="0" w:color="auto"/>
            </w:tcBorders>
            <w:shd w:val="clear" w:color="auto" w:fill="auto"/>
            <w:noWrap/>
            <w:vAlign w:val="bottom"/>
            <w:hideMark/>
          </w:tcPr>
          <w:p w14:paraId="6F9A21B5" w14:textId="363BD513" w:rsidR="00DE1B13" w:rsidRPr="003445DE" w:rsidRDefault="00F94F8E" w:rsidP="00E54813">
            <w:pPr>
              <w:suppressAutoHyphens w:val="0"/>
              <w:autoSpaceDE/>
              <w:jc w:val="right"/>
              <w:rPr>
                <w:b/>
                <w:sz w:val="24"/>
                <w:szCs w:val="24"/>
              </w:rPr>
            </w:pPr>
            <w:r w:rsidRPr="003445DE">
              <w:rPr>
                <w:b/>
                <w:sz w:val="24"/>
                <w:szCs w:val="24"/>
              </w:rPr>
              <w:t>0,13%</w:t>
            </w:r>
          </w:p>
        </w:tc>
        <w:tc>
          <w:tcPr>
            <w:tcW w:w="1534" w:type="dxa"/>
            <w:tcBorders>
              <w:top w:val="nil"/>
              <w:left w:val="nil"/>
              <w:bottom w:val="single" w:sz="8" w:space="0" w:color="auto"/>
              <w:right w:val="single" w:sz="8" w:space="0" w:color="auto"/>
            </w:tcBorders>
            <w:shd w:val="clear" w:color="auto" w:fill="auto"/>
            <w:noWrap/>
            <w:vAlign w:val="bottom"/>
            <w:hideMark/>
          </w:tcPr>
          <w:p w14:paraId="070BFD44" w14:textId="2DAB800A" w:rsidR="00DE1B13" w:rsidRPr="003445DE" w:rsidRDefault="00F94F8E" w:rsidP="00E54813">
            <w:pPr>
              <w:suppressAutoHyphens w:val="0"/>
              <w:autoSpaceDE/>
              <w:jc w:val="right"/>
              <w:rPr>
                <w:b/>
                <w:sz w:val="24"/>
                <w:szCs w:val="24"/>
              </w:rPr>
            </w:pPr>
            <w:r w:rsidRPr="003445DE">
              <w:rPr>
                <w:b/>
                <w:sz w:val="24"/>
                <w:szCs w:val="24"/>
              </w:rPr>
              <w:t>2,10%</w:t>
            </w:r>
          </w:p>
        </w:tc>
      </w:tr>
    </w:tbl>
    <w:p w14:paraId="7D2A327C" w14:textId="77777777" w:rsidR="00DE1B13" w:rsidRPr="003445DE" w:rsidRDefault="00DE1B13" w:rsidP="00DE1B13">
      <w:pPr>
        <w:pStyle w:val="a8"/>
        <w:spacing w:line="360" w:lineRule="auto"/>
        <w:ind w:left="0" w:firstLine="709"/>
        <w:jc w:val="both"/>
        <w:rPr>
          <w:rFonts w:ascii="Verdana" w:hAnsi="Verdana"/>
        </w:rPr>
      </w:pPr>
    </w:p>
    <w:p w14:paraId="56DFAEC4" w14:textId="77777777" w:rsidR="00DE1B13" w:rsidRPr="003445DE" w:rsidRDefault="00DE1B13" w:rsidP="00DE1B13">
      <w:pPr>
        <w:pStyle w:val="a8"/>
        <w:spacing w:line="360" w:lineRule="auto"/>
        <w:ind w:left="0" w:firstLine="709"/>
        <w:jc w:val="both"/>
        <w:rPr>
          <w:sz w:val="24"/>
          <w:szCs w:val="24"/>
        </w:rPr>
      </w:pPr>
      <w:r w:rsidRPr="003445DE">
        <w:rPr>
          <w:sz w:val="24"/>
          <w:szCs w:val="24"/>
        </w:rPr>
        <w:t xml:space="preserve">Если права требования к физическому лицу обеспечены иным видом имущества (за исключением необеспеченного поручительства, гарантии, опционного соглашения, страховки), то для оценки с учетом обеспечения используется </w:t>
      </w:r>
      <w:r w:rsidRPr="003445DE">
        <w:rPr>
          <w:sz w:val="24"/>
          <w:szCs w:val="24"/>
          <w:lang w:val="en-US"/>
        </w:rPr>
        <w:t>CoR</w:t>
      </w:r>
      <w:r w:rsidRPr="003445DE">
        <w:rPr>
          <w:sz w:val="24"/>
          <w:szCs w:val="24"/>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3445DE">
        <w:rPr>
          <w:sz w:val="24"/>
          <w:szCs w:val="24"/>
          <w:lang w:val="en-US"/>
        </w:rPr>
        <w:t>CoR</w:t>
      </w:r>
      <w:r w:rsidRPr="003445DE">
        <w:rPr>
          <w:sz w:val="24"/>
          <w:szCs w:val="24"/>
        </w:rPr>
        <w:t xml:space="preserve"> приравнивается к </w:t>
      </w:r>
      <w:r w:rsidRPr="003445DE">
        <w:rPr>
          <w:sz w:val="24"/>
          <w:szCs w:val="24"/>
          <w:lang w:val="en-US"/>
        </w:rPr>
        <w:t>PD</w:t>
      </w:r>
      <w:r w:rsidRPr="003445DE">
        <w:rPr>
          <w:sz w:val="24"/>
          <w:szCs w:val="24"/>
        </w:rPr>
        <w:t xml:space="preserve">. </w:t>
      </w:r>
      <w:r w:rsidRPr="003445DE">
        <w:rPr>
          <w:sz w:val="24"/>
          <w:szCs w:val="24"/>
          <w:lang w:val="en-US"/>
        </w:rPr>
        <w:t>LGD</w:t>
      </w:r>
      <w:r w:rsidRPr="003445DE">
        <w:rPr>
          <w:sz w:val="24"/>
          <w:szCs w:val="24"/>
        </w:rPr>
        <w:t xml:space="preserve"> с учетом обеспечения определяется в соответствии с Разделом 5 настоящего Приложения. </w:t>
      </w:r>
    </w:p>
    <w:p w14:paraId="67F3D60C" w14:textId="50AFA5D0" w:rsidR="00DE1B13" w:rsidRPr="00DD1B1A" w:rsidRDefault="00DE1B13" w:rsidP="00DD1B1A">
      <w:pPr>
        <w:spacing w:line="360" w:lineRule="auto"/>
        <w:jc w:val="both"/>
        <w:rPr>
          <w:rFonts w:ascii="Verdana" w:hAnsi="Verdana"/>
          <w:lang w:eastAsia="en-US"/>
        </w:rPr>
      </w:pPr>
    </w:p>
    <w:p w14:paraId="10677523" w14:textId="77777777" w:rsidR="000903F9" w:rsidRPr="003445DE" w:rsidRDefault="000903F9" w:rsidP="000903F9">
      <w:pPr>
        <w:suppressAutoHyphens w:val="0"/>
        <w:autoSpaceDE/>
        <w:spacing w:line="25" w:lineRule="atLeast"/>
        <w:ind w:firstLine="709"/>
        <w:jc w:val="both"/>
        <w:rPr>
          <w:rFonts w:eastAsia="Calibri"/>
          <w:sz w:val="24"/>
          <w:szCs w:val="24"/>
          <w:lang w:eastAsia="en-US"/>
        </w:rPr>
      </w:pPr>
    </w:p>
    <w:p w14:paraId="6C056CF8" w14:textId="77777777" w:rsidR="000903F9" w:rsidRPr="003445DE" w:rsidRDefault="000903F9" w:rsidP="000903F9">
      <w:pPr>
        <w:pStyle w:val="a0"/>
        <w:numPr>
          <w:ilvl w:val="0"/>
          <w:numId w:val="0"/>
        </w:numPr>
        <w:spacing w:before="0" w:after="0" w:line="360" w:lineRule="auto"/>
        <w:jc w:val="both"/>
        <w:rPr>
          <w:szCs w:val="24"/>
        </w:rPr>
      </w:pPr>
      <w:r w:rsidRPr="003445D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27325B35" w14:textId="77777777" w:rsidR="000903F9" w:rsidRPr="003445DE" w:rsidRDefault="000903F9" w:rsidP="000903F9">
      <w:pPr>
        <w:pStyle w:val="a0"/>
        <w:numPr>
          <w:ilvl w:val="0"/>
          <w:numId w:val="0"/>
        </w:numPr>
        <w:spacing w:before="0" w:after="0" w:line="360" w:lineRule="auto"/>
        <w:ind w:left="709"/>
        <w:jc w:val="both"/>
        <w:rPr>
          <w:szCs w:val="24"/>
        </w:rPr>
      </w:pPr>
    </w:p>
    <w:p w14:paraId="51E1D67F"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7.1. 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5FEEA299" w14:textId="77777777" w:rsidR="000903F9" w:rsidRPr="003445DE" w:rsidRDefault="000903F9" w:rsidP="006C3818">
      <w:pPr>
        <w:pStyle w:val="Default"/>
        <w:tabs>
          <w:tab w:val="left" w:pos="1276"/>
          <w:tab w:val="left" w:pos="1418"/>
        </w:tabs>
        <w:spacing w:line="360" w:lineRule="auto"/>
        <w:ind w:firstLine="709"/>
        <w:jc w:val="both"/>
        <w:rPr>
          <w:color w:val="auto"/>
        </w:rPr>
      </w:pPr>
      <w:r w:rsidRPr="003445DE">
        <w:rPr>
          <w:color w:val="auto"/>
        </w:rPr>
        <w:t>7.2. 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F79AF" w:rsidRPr="003445DE">
        <w:rPr>
          <w:color w:val="auto"/>
        </w:rPr>
        <w:t>е</w:t>
      </w:r>
      <w:r w:rsidRPr="003445DE">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0E0A6F7"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5723457" w14:textId="77777777"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А к Приложению 4.</w:t>
      </w:r>
    </w:p>
    <w:p w14:paraId="294EA295" w14:textId="77777777" w:rsidR="000903F9" w:rsidRPr="003445DE" w:rsidRDefault="000903F9" w:rsidP="000903F9">
      <w:pPr>
        <w:pStyle w:val="a8"/>
        <w:spacing w:line="360" w:lineRule="auto"/>
        <w:ind w:left="0"/>
        <w:jc w:val="right"/>
        <w:rPr>
          <w:sz w:val="24"/>
          <w:szCs w:val="24"/>
        </w:rPr>
      </w:pPr>
    </w:p>
    <w:p w14:paraId="48BFF1B7" w14:textId="77777777" w:rsidR="000903F9" w:rsidRPr="003445DE" w:rsidRDefault="000903F9" w:rsidP="000903F9">
      <w:pPr>
        <w:pStyle w:val="a8"/>
        <w:spacing w:line="360" w:lineRule="auto"/>
        <w:ind w:left="0" w:firstLine="709"/>
        <w:rPr>
          <w:b/>
          <w:sz w:val="24"/>
          <w:szCs w:val="24"/>
        </w:rPr>
      </w:pPr>
      <w:r w:rsidRPr="003445DE">
        <w:rPr>
          <w:b/>
          <w:sz w:val="24"/>
          <w:szCs w:val="24"/>
        </w:rPr>
        <w:t>Список источников, используемых для оценки кредитного риска.</w:t>
      </w:r>
    </w:p>
    <w:p w14:paraId="06A8CD2E" w14:textId="77777777" w:rsidR="000903F9" w:rsidRPr="003445DE" w:rsidRDefault="000903F9" w:rsidP="000903F9">
      <w:pPr>
        <w:pStyle w:val="a8"/>
        <w:spacing w:line="360" w:lineRule="auto"/>
        <w:ind w:left="0" w:firstLine="709"/>
        <w:rPr>
          <w:b/>
          <w:sz w:val="24"/>
          <w:szCs w:val="24"/>
        </w:rPr>
      </w:pPr>
    </w:p>
    <w:p w14:paraId="14D40D12" w14:textId="77777777" w:rsidR="000903F9" w:rsidRPr="003445DE" w:rsidRDefault="000903F9" w:rsidP="000903F9">
      <w:pPr>
        <w:pStyle w:val="a8"/>
        <w:numPr>
          <w:ilvl w:val="0"/>
          <w:numId w:val="57"/>
        </w:numPr>
        <w:suppressAutoHyphens w:val="0"/>
        <w:autoSpaceDE/>
        <w:spacing w:line="360" w:lineRule="auto"/>
        <w:ind w:left="0" w:firstLine="709"/>
        <w:jc w:val="both"/>
        <w:rPr>
          <w:sz w:val="24"/>
          <w:szCs w:val="24"/>
          <w:u w:val="single"/>
        </w:rPr>
      </w:pPr>
      <w:r w:rsidRPr="003445DE">
        <w:rPr>
          <w:sz w:val="24"/>
          <w:szCs w:val="24"/>
        </w:rPr>
        <w:t xml:space="preserve">   </w:t>
      </w:r>
      <w:r w:rsidRPr="003445DE">
        <w:rPr>
          <w:sz w:val="24"/>
          <w:szCs w:val="24"/>
          <w:u w:val="single"/>
        </w:rPr>
        <w:t>В отношении юридических лиц</w:t>
      </w:r>
      <w:r w:rsidR="000C5486" w:rsidRPr="003445DE">
        <w:rPr>
          <w:sz w:val="24"/>
          <w:szCs w:val="24"/>
          <w:u w:val="single"/>
        </w:rPr>
        <w:t xml:space="preserve"> (при наличии доступа к источникам информации)</w:t>
      </w:r>
      <w:r w:rsidRPr="003445DE">
        <w:rPr>
          <w:sz w:val="24"/>
          <w:szCs w:val="24"/>
          <w:u w:val="single"/>
        </w:rPr>
        <w:t>:</w:t>
      </w:r>
    </w:p>
    <w:p w14:paraId="26061739"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уполномоченное агентство ЗАО «Интерфакс» </w:t>
      </w:r>
      <w:hyperlink r:id="rId97" w:history="1">
        <w:r w:rsidRPr="003445DE">
          <w:rPr>
            <w:rStyle w:val="af4"/>
            <w:color w:val="auto"/>
            <w:sz w:val="24"/>
            <w:szCs w:val="24"/>
          </w:rPr>
          <w:t>https://www.e-disclosure.ru/</w:t>
        </w:r>
      </w:hyperlink>
      <w:r w:rsidRPr="003445DE">
        <w:rPr>
          <w:sz w:val="24"/>
          <w:szCs w:val="24"/>
        </w:rPr>
        <w:t>;</w:t>
      </w:r>
    </w:p>
    <w:p w14:paraId="52B5BB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Московская Биржа </w:t>
      </w:r>
      <w:hyperlink r:id="rId98" w:history="1">
        <w:r w:rsidRPr="003445DE">
          <w:rPr>
            <w:rStyle w:val="af4"/>
            <w:color w:val="auto"/>
            <w:sz w:val="24"/>
            <w:szCs w:val="24"/>
          </w:rPr>
          <w:t>https://www.moex.com/</w:t>
        </w:r>
      </w:hyperlink>
      <w:r w:rsidRPr="003445DE">
        <w:rPr>
          <w:sz w:val="24"/>
          <w:szCs w:val="24"/>
        </w:rPr>
        <w:t>;</w:t>
      </w:r>
    </w:p>
    <w:p w14:paraId="20E9D66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сайт Центрального Банка РФ </w:t>
      </w:r>
      <w:hyperlink r:id="rId99" w:history="1">
        <w:r w:rsidRPr="003445DE">
          <w:rPr>
            <w:rStyle w:val="af4"/>
            <w:color w:val="auto"/>
            <w:sz w:val="24"/>
            <w:szCs w:val="24"/>
          </w:rPr>
          <w:t>https://www.cbr.ru/</w:t>
        </w:r>
      </w:hyperlink>
      <w:r w:rsidRPr="003445DE">
        <w:rPr>
          <w:sz w:val="24"/>
          <w:szCs w:val="24"/>
        </w:rPr>
        <w:t>;</w:t>
      </w:r>
    </w:p>
    <w:p w14:paraId="45D261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картотека арбитражных дел </w:t>
      </w:r>
      <w:hyperlink r:id="rId100" w:history="1">
        <w:r w:rsidRPr="003445DE">
          <w:rPr>
            <w:rStyle w:val="af4"/>
            <w:color w:val="auto"/>
            <w:sz w:val="24"/>
            <w:szCs w:val="24"/>
          </w:rPr>
          <w:t>https://kad.arbitr.ru</w:t>
        </w:r>
      </w:hyperlink>
      <w:r w:rsidRPr="003445DE">
        <w:rPr>
          <w:sz w:val="24"/>
          <w:szCs w:val="24"/>
          <w:u w:val="single"/>
        </w:rPr>
        <w:t>;</w:t>
      </w:r>
    </w:p>
    <w:p w14:paraId="32F6BE97" w14:textId="77777777" w:rsidR="000903F9" w:rsidRPr="003445DE" w:rsidRDefault="000903F9" w:rsidP="000903F9">
      <w:pPr>
        <w:pStyle w:val="a8"/>
        <w:numPr>
          <w:ilvl w:val="0"/>
          <w:numId w:val="66"/>
        </w:numPr>
        <w:suppressAutoHyphens w:val="0"/>
        <w:autoSpaceDE/>
        <w:spacing w:line="360" w:lineRule="auto"/>
        <w:jc w:val="both"/>
        <w:rPr>
          <w:sz w:val="24"/>
          <w:szCs w:val="24"/>
          <w:u w:val="single"/>
        </w:rPr>
      </w:pPr>
      <w:r w:rsidRPr="003445DE">
        <w:rPr>
          <w:sz w:val="24"/>
          <w:szCs w:val="24"/>
        </w:rPr>
        <w:t xml:space="preserve">единый федеральный реестр сведений о банкротстве </w:t>
      </w:r>
      <w:hyperlink r:id="rId101" w:history="1">
        <w:r w:rsidRPr="003445DE">
          <w:rPr>
            <w:rStyle w:val="af4"/>
            <w:color w:val="auto"/>
            <w:sz w:val="24"/>
            <w:szCs w:val="24"/>
          </w:rPr>
          <w:t>https://bankrot.fedresurs.ru</w:t>
        </w:r>
      </w:hyperlink>
      <w:r w:rsidRPr="003445DE">
        <w:rPr>
          <w:sz w:val="24"/>
          <w:szCs w:val="24"/>
          <w:u w:val="single"/>
        </w:rPr>
        <w:t>;</w:t>
      </w:r>
    </w:p>
    <w:p w14:paraId="3EFA6D7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единый федеральный реестр сведений о фактах деятельности юридических лиц </w:t>
      </w:r>
      <w:hyperlink r:id="rId102" w:history="1">
        <w:r w:rsidRPr="003445DE">
          <w:rPr>
            <w:rStyle w:val="af4"/>
            <w:color w:val="auto"/>
            <w:sz w:val="24"/>
            <w:szCs w:val="24"/>
          </w:rPr>
          <w:t>https://fedresurs.ru</w:t>
        </w:r>
      </w:hyperlink>
      <w:r w:rsidRPr="003445DE">
        <w:rPr>
          <w:sz w:val="24"/>
          <w:szCs w:val="24"/>
          <w:u w:val="single"/>
        </w:rPr>
        <w:t>;</w:t>
      </w:r>
    </w:p>
    <w:p w14:paraId="28453F93"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https://www.acra-ratings.ru/;</w:t>
      </w:r>
    </w:p>
    <w:p w14:paraId="03A4B4BC"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https://raexpert.ru/;</w:t>
      </w:r>
    </w:p>
    <w:p w14:paraId="60B64AF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https://www.fitchratings.com/;</w:t>
      </w:r>
    </w:p>
    <w:p w14:paraId="4C66C830"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lang w:val="en-US"/>
        </w:rPr>
        <w:t>https</w:t>
      </w:r>
      <w:r w:rsidRPr="003445DE">
        <w:rPr>
          <w:sz w:val="24"/>
          <w:szCs w:val="24"/>
        </w:rPr>
        <w:t>://</w:t>
      </w:r>
      <w:r w:rsidRPr="003445DE">
        <w:rPr>
          <w:sz w:val="24"/>
          <w:szCs w:val="24"/>
          <w:lang w:val="en-US"/>
        </w:rPr>
        <w:t>www</w:t>
      </w:r>
      <w:r w:rsidRPr="003445DE">
        <w:rPr>
          <w:sz w:val="24"/>
          <w:szCs w:val="24"/>
        </w:rPr>
        <w:t>.</w:t>
      </w:r>
      <w:r w:rsidRPr="003445DE">
        <w:rPr>
          <w:sz w:val="24"/>
          <w:szCs w:val="24"/>
          <w:lang w:val="en-US"/>
        </w:rPr>
        <w:t>standardandpoors</w:t>
      </w:r>
      <w:r w:rsidRPr="003445DE">
        <w:rPr>
          <w:sz w:val="24"/>
          <w:szCs w:val="24"/>
        </w:rPr>
        <w:t>.</w:t>
      </w:r>
      <w:r w:rsidRPr="003445DE">
        <w:rPr>
          <w:sz w:val="24"/>
          <w:szCs w:val="24"/>
          <w:lang w:val="en-US"/>
        </w:rPr>
        <w:t>com</w:t>
      </w:r>
      <w:r w:rsidRPr="003445DE">
        <w:rPr>
          <w:sz w:val="24"/>
          <w:szCs w:val="24"/>
        </w:rPr>
        <w:t>/;</w:t>
      </w:r>
    </w:p>
    <w:p w14:paraId="1E1AA6D7" w14:textId="77777777" w:rsidR="000903F9" w:rsidRPr="003445DE" w:rsidRDefault="006E3044" w:rsidP="000903F9">
      <w:pPr>
        <w:pStyle w:val="a8"/>
        <w:numPr>
          <w:ilvl w:val="0"/>
          <w:numId w:val="66"/>
        </w:numPr>
        <w:suppressAutoHyphens w:val="0"/>
        <w:autoSpaceDE/>
        <w:spacing w:line="360" w:lineRule="auto"/>
        <w:jc w:val="both"/>
        <w:rPr>
          <w:sz w:val="24"/>
          <w:szCs w:val="24"/>
        </w:rPr>
      </w:pPr>
      <w:hyperlink r:id="rId103" w:history="1">
        <w:r w:rsidR="000903F9" w:rsidRPr="003445DE">
          <w:rPr>
            <w:rStyle w:val="af4"/>
            <w:color w:val="auto"/>
            <w:sz w:val="24"/>
            <w:szCs w:val="24"/>
            <w:lang w:val="en-US"/>
          </w:rPr>
          <w:t>https</w:t>
        </w:r>
        <w:r w:rsidR="000903F9" w:rsidRPr="003445DE">
          <w:rPr>
            <w:rStyle w:val="af4"/>
            <w:color w:val="auto"/>
            <w:sz w:val="24"/>
            <w:szCs w:val="24"/>
          </w:rPr>
          <w:t>://</w:t>
        </w:r>
        <w:r w:rsidR="000903F9" w:rsidRPr="003445DE">
          <w:rPr>
            <w:rStyle w:val="af4"/>
            <w:color w:val="auto"/>
            <w:sz w:val="24"/>
            <w:szCs w:val="24"/>
            <w:lang w:val="en-US"/>
          </w:rPr>
          <w:t>www</w:t>
        </w:r>
        <w:r w:rsidR="000903F9" w:rsidRPr="003445DE">
          <w:rPr>
            <w:rStyle w:val="af4"/>
            <w:color w:val="auto"/>
            <w:sz w:val="24"/>
            <w:szCs w:val="24"/>
          </w:rPr>
          <w:t>.</w:t>
        </w:r>
        <w:r w:rsidR="000903F9" w:rsidRPr="003445DE">
          <w:rPr>
            <w:rStyle w:val="af4"/>
            <w:color w:val="auto"/>
            <w:sz w:val="24"/>
            <w:szCs w:val="24"/>
            <w:lang w:val="en-US"/>
          </w:rPr>
          <w:t>moodys</w:t>
        </w:r>
        <w:r w:rsidR="000903F9" w:rsidRPr="003445DE">
          <w:rPr>
            <w:rStyle w:val="af4"/>
            <w:color w:val="auto"/>
            <w:sz w:val="24"/>
            <w:szCs w:val="24"/>
          </w:rPr>
          <w:t>.</w:t>
        </w:r>
        <w:r w:rsidR="000903F9" w:rsidRPr="003445DE">
          <w:rPr>
            <w:rStyle w:val="af4"/>
            <w:color w:val="auto"/>
            <w:sz w:val="24"/>
            <w:szCs w:val="24"/>
            <w:lang w:val="en-US"/>
          </w:rPr>
          <w:t>com</w:t>
        </w:r>
        <w:r w:rsidR="000903F9" w:rsidRPr="003445DE">
          <w:rPr>
            <w:rStyle w:val="af4"/>
            <w:color w:val="auto"/>
            <w:sz w:val="24"/>
            <w:szCs w:val="24"/>
          </w:rPr>
          <w:t>/</w:t>
        </w:r>
      </w:hyperlink>
      <w:r w:rsidR="000903F9" w:rsidRPr="003445DE">
        <w:rPr>
          <w:sz w:val="24"/>
          <w:szCs w:val="24"/>
        </w:rPr>
        <w:t>;</w:t>
      </w:r>
    </w:p>
    <w:p w14:paraId="7F7F51EE"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официальный сайт контрагента/эмитента/кредитной организации;</w:t>
      </w:r>
    </w:p>
    <w:p w14:paraId="527710C5"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 xml:space="preserve">сервис предоставления бухгалтерской (годовой) отчетности Росстата - </w:t>
      </w:r>
      <w:hyperlink r:id="rId104" w:history="1">
        <w:r w:rsidRPr="003445DE">
          <w:rPr>
            <w:rStyle w:val="af4"/>
            <w:color w:val="auto"/>
            <w:sz w:val="24"/>
            <w:szCs w:val="24"/>
          </w:rPr>
          <w:t>http://www.gks.ru/accounting_report</w:t>
        </w:r>
      </w:hyperlink>
      <w:r w:rsidRPr="003445DE">
        <w:rPr>
          <w:sz w:val="24"/>
          <w:szCs w:val="24"/>
        </w:rPr>
        <w:t>;</w:t>
      </w:r>
    </w:p>
    <w:p w14:paraId="3CCB3267" w14:textId="77777777" w:rsidR="00220AEB" w:rsidRPr="003445DE" w:rsidRDefault="00220AEB" w:rsidP="00220AEB">
      <w:pPr>
        <w:pStyle w:val="a8"/>
        <w:numPr>
          <w:ilvl w:val="0"/>
          <w:numId w:val="66"/>
        </w:numPr>
        <w:rPr>
          <w:sz w:val="24"/>
          <w:szCs w:val="24"/>
        </w:rPr>
      </w:pPr>
      <w:r w:rsidRPr="003445DE">
        <w:rPr>
          <w:sz w:val="24"/>
          <w:szCs w:val="24"/>
        </w:rPr>
        <w:t xml:space="preserve">- государственный информационный ресурс бухгалтерской (финансовой) отчетности: </w:t>
      </w:r>
      <w:hyperlink r:id="rId105" w:history="1">
        <w:r w:rsidRPr="003445DE">
          <w:rPr>
            <w:sz w:val="24"/>
            <w:szCs w:val="24"/>
          </w:rPr>
          <w:t>https://bo.nalog.ru/</w:t>
        </w:r>
      </w:hyperlink>
      <w:r w:rsidRPr="003445DE">
        <w:rPr>
          <w:sz w:val="24"/>
          <w:szCs w:val="24"/>
        </w:rPr>
        <w:t>;</w:t>
      </w:r>
    </w:p>
    <w:p w14:paraId="5A597547" w14:textId="77777777" w:rsidR="000903F9" w:rsidRPr="003445DE" w:rsidRDefault="000903F9" w:rsidP="000903F9">
      <w:pPr>
        <w:pStyle w:val="a8"/>
        <w:numPr>
          <w:ilvl w:val="0"/>
          <w:numId w:val="66"/>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юридического лица</w:t>
      </w:r>
    </w:p>
    <w:p w14:paraId="34F51928" w14:textId="77777777" w:rsidR="000903F9" w:rsidRPr="003445DE" w:rsidRDefault="000903F9" w:rsidP="000903F9">
      <w:pPr>
        <w:pStyle w:val="a8"/>
        <w:numPr>
          <w:ilvl w:val="0"/>
          <w:numId w:val="57"/>
        </w:numPr>
        <w:suppressAutoHyphens w:val="0"/>
        <w:autoSpaceDE/>
        <w:spacing w:line="360" w:lineRule="auto"/>
        <w:ind w:left="1134" w:hanging="425"/>
        <w:jc w:val="both"/>
        <w:rPr>
          <w:sz w:val="24"/>
          <w:szCs w:val="24"/>
          <w:u w:val="single"/>
        </w:rPr>
      </w:pPr>
      <w:r w:rsidRPr="003445DE">
        <w:rPr>
          <w:sz w:val="24"/>
          <w:szCs w:val="24"/>
          <w:u w:val="single"/>
        </w:rPr>
        <w:t>В отношении физических лиц:</w:t>
      </w:r>
    </w:p>
    <w:p w14:paraId="39D2F0BE"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картотека арбитражных дел </w:t>
      </w:r>
      <w:hyperlink r:id="rId106" w:history="1">
        <w:r w:rsidRPr="003445DE">
          <w:rPr>
            <w:rStyle w:val="af4"/>
            <w:color w:val="auto"/>
            <w:sz w:val="24"/>
            <w:szCs w:val="24"/>
          </w:rPr>
          <w:t>https://kad.arbitr.ru</w:t>
        </w:r>
      </w:hyperlink>
    </w:p>
    <w:p w14:paraId="6C6A815D"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 xml:space="preserve">единый федеральный реестр сведений о банкротстве </w:t>
      </w:r>
      <w:hyperlink r:id="rId107" w:history="1">
        <w:r w:rsidRPr="003445DE">
          <w:rPr>
            <w:rStyle w:val="af4"/>
            <w:color w:val="auto"/>
            <w:sz w:val="24"/>
            <w:szCs w:val="24"/>
          </w:rPr>
          <w:t>https://bankrot.fedresurs.ru</w:t>
        </w:r>
      </w:hyperlink>
    </w:p>
    <w:p w14:paraId="4CF1AC8B" w14:textId="77777777" w:rsidR="000903F9" w:rsidRPr="003445DE" w:rsidRDefault="000903F9" w:rsidP="000903F9">
      <w:pPr>
        <w:pStyle w:val="a8"/>
        <w:numPr>
          <w:ilvl w:val="0"/>
          <w:numId w:val="67"/>
        </w:numPr>
        <w:suppressAutoHyphens w:val="0"/>
        <w:autoSpaceDE/>
        <w:spacing w:line="360" w:lineRule="auto"/>
        <w:jc w:val="both"/>
        <w:rPr>
          <w:rStyle w:val="af4"/>
          <w:color w:val="auto"/>
          <w:sz w:val="24"/>
          <w:szCs w:val="24"/>
        </w:rPr>
      </w:pPr>
      <w:r w:rsidRPr="003445DE">
        <w:rPr>
          <w:sz w:val="24"/>
          <w:szCs w:val="24"/>
        </w:rPr>
        <w:t xml:space="preserve">издание «Коммерсант» - </w:t>
      </w:r>
      <w:hyperlink r:id="rId108" w:history="1">
        <w:r w:rsidRPr="003445DE">
          <w:rPr>
            <w:rStyle w:val="af4"/>
            <w:color w:val="auto"/>
            <w:sz w:val="24"/>
            <w:szCs w:val="24"/>
          </w:rPr>
          <w:t>https://bankruptcy.kommersant.ru</w:t>
        </w:r>
      </w:hyperlink>
    </w:p>
    <w:p w14:paraId="6E752FBA" w14:textId="77777777" w:rsidR="000903F9" w:rsidRPr="003445DE" w:rsidRDefault="000903F9" w:rsidP="000903F9">
      <w:pPr>
        <w:pStyle w:val="a8"/>
        <w:numPr>
          <w:ilvl w:val="0"/>
          <w:numId w:val="67"/>
        </w:numPr>
        <w:suppressAutoHyphens w:val="0"/>
        <w:autoSpaceDE/>
        <w:spacing w:line="360" w:lineRule="auto"/>
        <w:jc w:val="both"/>
        <w:rPr>
          <w:sz w:val="24"/>
          <w:szCs w:val="24"/>
        </w:rPr>
      </w:pPr>
      <w:r w:rsidRPr="003445DE">
        <w:rPr>
          <w:sz w:val="24"/>
          <w:szCs w:val="24"/>
        </w:rPr>
        <w:t>документы, полученные Управляющей компанией, в отношении физического лица</w:t>
      </w:r>
    </w:p>
    <w:p w14:paraId="20B4ED9B" w14:textId="77777777" w:rsidR="000903F9" w:rsidRPr="003445DE" w:rsidRDefault="000903F9" w:rsidP="000903F9">
      <w:pPr>
        <w:spacing w:line="360" w:lineRule="auto"/>
        <w:rPr>
          <w:sz w:val="24"/>
          <w:szCs w:val="24"/>
        </w:rPr>
      </w:pPr>
    </w:p>
    <w:p w14:paraId="39A915D0" w14:textId="77777777" w:rsidR="007823EF" w:rsidRDefault="007823EF" w:rsidP="000903F9">
      <w:pPr>
        <w:pStyle w:val="a8"/>
        <w:spacing w:line="360" w:lineRule="auto"/>
        <w:ind w:left="0"/>
        <w:jc w:val="right"/>
        <w:rPr>
          <w:b/>
          <w:sz w:val="24"/>
          <w:szCs w:val="24"/>
        </w:rPr>
      </w:pPr>
    </w:p>
    <w:p w14:paraId="289A8785" w14:textId="77777777" w:rsidR="007823EF" w:rsidRDefault="007823EF" w:rsidP="000903F9">
      <w:pPr>
        <w:pStyle w:val="a8"/>
        <w:spacing w:line="360" w:lineRule="auto"/>
        <w:ind w:left="0"/>
        <w:jc w:val="right"/>
        <w:rPr>
          <w:b/>
          <w:sz w:val="24"/>
          <w:szCs w:val="24"/>
        </w:rPr>
      </w:pPr>
    </w:p>
    <w:p w14:paraId="47C796E5" w14:textId="77777777" w:rsidR="007823EF" w:rsidRDefault="007823EF" w:rsidP="000903F9">
      <w:pPr>
        <w:pStyle w:val="a8"/>
        <w:spacing w:line="360" w:lineRule="auto"/>
        <w:ind w:left="0"/>
        <w:jc w:val="right"/>
        <w:rPr>
          <w:b/>
          <w:sz w:val="24"/>
          <w:szCs w:val="24"/>
        </w:rPr>
      </w:pPr>
    </w:p>
    <w:p w14:paraId="580C10AC" w14:textId="6B1CB7E4" w:rsidR="000903F9" w:rsidRPr="003445DE" w:rsidRDefault="000903F9" w:rsidP="000903F9">
      <w:pPr>
        <w:pStyle w:val="a8"/>
        <w:spacing w:line="360" w:lineRule="auto"/>
        <w:ind w:left="0"/>
        <w:jc w:val="right"/>
        <w:rPr>
          <w:b/>
          <w:sz w:val="24"/>
          <w:szCs w:val="24"/>
        </w:rPr>
      </w:pPr>
      <w:r w:rsidRPr="003445DE">
        <w:rPr>
          <w:b/>
          <w:sz w:val="24"/>
          <w:szCs w:val="24"/>
        </w:rPr>
        <w:lastRenderedPageBreak/>
        <w:t>Приложение Б к Приложению 4.</w:t>
      </w:r>
    </w:p>
    <w:p w14:paraId="61E88D9E" w14:textId="77777777" w:rsidR="000903F9" w:rsidRPr="003445DE" w:rsidRDefault="000903F9" w:rsidP="000903F9">
      <w:pPr>
        <w:pStyle w:val="a8"/>
        <w:spacing w:line="360" w:lineRule="auto"/>
        <w:ind w:left="0"/>
        <w:jc w:val="center"/>
        <w:rPr>
          <w:b/>
          <w:sz w:val="24"/>
          <w:szCs w:val="24"/>
        </w:rPr>
      </w:pPr>
    </w:p>
    <w:p w14:paraId="318DDF42"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 xml:space="preserve">Список банков, используемых для учета страховки при расчете </w:t>
      </w:r>
      <w:r w:rsidRPr="003445DE">
        <w:rPr>
          <w:b/>
          <w:sz w:val="24"/>
          <w:szCs w:val="24"/>
          <w:lang w:val="en-US"/>
        </w:rPr>
        <w:t>LGD</w:t>
      </w:r>
    </w:p>
    <w:p w14:paraId="2ABAC04B" w14:textId="77777777" w:rsidR="000903F9" w:rsidRPr="003445DE" w:rsidRDefault="000903F9" w:rsidP="000903F9">
      <w:pPr>
        <w:pStyle w:val="a8"/>
        <w:tabs>
          <w:tab w:val="left" w:pos="6436"/>
        </w:tabs>
        <w:spacing w:line="360" w:lineRule="auto"/>
        <w:ind w:left="0" w:firstLine="709"/>
        <w:rPr>
          <w:sz w:val="24"/>
          <w:szCs w:val="24"/>
        </w:rPr>
      </w:pPr>
      <w:r w:rsidRPr="003445DE">
        <w:rPr>
          <w:sz w:val="24"/>
          <w:szCs w:val="24"/>
        </w:rPr>
        <w:tab/>
      </w:r>
    </w:p>
    <w:p w14:paraId="596FC480"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Тинькофф</w:t>
      </w:r>
    </w:p>
    <w:p w14:paraId="2FD258BD"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 xml:space="preserve">Банк Русский Стандарт </w:t>
      </w:r>
    </w:p>
    <w:p w14:paraId="33A31644"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ХоумКредит</w:t>
      </w:r>
    </w:p>
    <w:p w14:paraId="1299ECBF"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Локобанк</w:t>
      </w:r>
    </w:p>
    <w:p w14:paraId="361C1E26"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ОТП-банк</w:t>
      </w:r>
    </w:p>
    <w:p w14:paraId="6FBD6B92"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Банк Ренессанс-кредит</w:t>
      </w:r>
    </w:p>
    <w:p w14:paraId="50D4C317"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МТС-банк</w:t>
      </w:r>
    </w:p>
    <w:p w14:paraId="0D4D175C" w14:textId="77777777" w:rsidR="000903F9" w:rsidRPr="003445DE" w:rsidRDefault="000903F9" w:rsidP="000903F9">
      <w:pPr>
        <w:pStyle w:val="a8"/>
        <w:numPr>
          <w:ilvl w:val="0"/>
          <w:numId w:val="55"/>
        </w:numPr>
        <w:tabs>
          <w:tab w:val="left" w:pos="993"/>
        </w:tabs>
        <w:suppressAutoHyphens w:val="0"/>
        <w:autoSpaceDE/>
        <w:spacing w:line="360" w:lineRule="auto"/>
        <w:ind w:left="0" w:firstLine="709"/>
        <w:jc w:val="both"/>
        <w:rPr>
          <w:sz w:val="24"/>
          <w:szCs w:val="24"/>
        </w:rPr>
      </w:pPr>
      <w:r w:rsidRPr="003445DE">
        <w:rPr>
          <w:sz w:val="24"/>
          <w:szCs w:val="24"/>
        </w:rPr>
        <w:t>Кредит-Европа банк</w:t>
      </w:r>
    </w:p>
    <w:p w14:paraId="6185DB45"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Сбербанк, </w:t>
      </w:r>
    </w:p>
    <w:p w14:paraId="6739BE6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ВТБ, </w:t>
      </w:r>
    </w:p>
    <w:p w14:paraId="2D4A7B8B"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Райффайзенбанк, </w:t>
      </w:r>
    </w:p>
    <w:p w14:paraId="1D723C38"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Банк Открытие, </w:t>
      </w:r>
    </w:p>
    <w:p w14:paraId="427CF714"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sz w:val="24"/>
          <w:szCs w:val="24"/>
        </w:rPr>
      </w:pPr>
      <w:r w:rsidRPr="003445DE">
        <w:rPr>
          <w:sz w:val="24"/>
          <w:szCs w:val="24"/>
        </w:rPr>
        <w:t xml:space="preserve">Газпромбанк, </w:t>
      </w:r>
    </w:p>
    <w:p w14:paraId="4F1F7FB9" w14:textId="77777777" w:rsidR="000903F9" w:rsidRPr="003445DE" w:rsidRDefault="000903F9" w:rsidP="000903F9">
      <w:pPr>
        <w:pStyle w:val="a8"/>
        <w:numPr>
          <w:ilvl w:val="0"/>
          <w:numId w:val="56"/>
        </w:numPr>
        <w:tabs>
          <w:tab w:val="left" w:pos="993"/>
        </w:tabs>
        <w:suppressAutoHyphens w:val="0"/>
        <w:autoSpaceDE/>
        <w:spacing w:line="360" w:lineRule="auto"/>
        <w:ind w:left="0" w:firstLine="709"/>
        <w:jc w:val="both"/>
        <w:rPr>
          <w:b/>
          <w:sz w:val="24"/>
          <w:szCs w:val="24"/>
        </w:rPr>
      </w:pPr>
      <w:r w:rsidRPr="003445DE">
        <w:rPr>
          <w:sz w:val="24"/>
          <w:szCs w:val="24"/>
        </w:rPr>
        <w:t>Банк ДОМ.РФ</w:t>
      </w:r>
    </w:p>
    <w:p w14:paraId="0673C4A9" w14:textId="77777777" w:rsidR="000903F9" w:rsidRPr="003445DE" w:rsidRDefault="000903F9" w:rsidP="000903F9">
      <w:pPr>
        <w:spacing w:line="360" w:lineRule="auto"/>
        <w:ind w:firstLine="709"/>
        <w:jc w:val="both"/>
        <w:rPr>
          <w:b/>
          <w:sz w:val="24"/>
          <w:szCs w:val="24"/>
        </w:rPr>
      </w:pPr>
      <w:r w:rsidRPr="003445DE">
        <w:rPr>
          <w:b/>
          <w:sz w:val="24"/>
          <w:szCs w:val="24"/>
        </w:rPr>
        <w:br w:type="page"/>
      </w:r>
    </w:p>
    <w:p w14:paraId="224C42D1"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В к Приложению 4.</w:t>
      </w:r>
    </w:p>
    <w:p w14:paraId="62AC00F9" w14:textId="77777777" w:rsidR="000903F9" w:rsidRPr="003445DE" w:rsidRDefault="000903F9" w:rsidP="000903F9">
      <w:pPr>
        <w:spacing w:line="360" w:lineRule="auto"/>
        <w:ind w:firstLine="709"/>
        <w:jc w:val="center"/>
        <w:rPr>
          <w:b/>
          <w:sz w:val="24"/>
          <w:szCs w:val="24"/>
        </w:rPr>
      </w:pPr>
      <w:r w:rsidRPr="003445DE">
        <w:rPr>
          <w:b/>
          <w:sz w:val="24"/>
          <w:szCs w:val="24"/>
        </w:rPr>
        <w:t>Определение соответствия уровню рейтинга через кредитный спред облигаций</w:t>
      </w:r>
    </w:p>
    <w:p w14:paraId="7BAE415F" w14:textId="77777777" w:rsidR="000903F9" w:rsidRPr="003445DE" w:rsidRDefault="000903F9" w:rsidP="000903F9">
      <w:pPr>
        <w:spacing w:line="360" w:lineRule="auto"/>
        <w:ind w:firstLine="709"/>
        <w:jc w:val="both"/>
        <w:rPr>
          <w:sz w:val="24"/>
          <w:szCs w:val="24"/>
        </w:rPr>
      </w:pPr>
      <w:r w:rsidRPr="003445DE">
        <w:rPr>
          <w:sz w:val="24"/>
          <w:szCs w:val="24"/>
        </w:rPr>
        <w:t>Порядок определения соответствия уровню рейтинга на дату оценки:</w:t>
      </w:r>
    </w:p>
    <w:p w14:paraId="670ECF72"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sidR="000C5486" w:rsidRPr="003445DE">
        <w:rPr>
          <w:sz w:val="24"/>
          <w:szCs w:val="24"/>
        </w:rPr>
        <w:t>е</w:t>
      </w:r>
      <w:r w:rsidRPr="003445DE">
        <w:rPr>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sidR="000C5486" w:rsidRPr="003445DE">
        <w:rPr>
          <w:sz w:val="24"/>
          <w:szCs w:val="24"/>
        </w:rPr>
        <w:t>е</w:t>
      </w:r>
      <w:r w:rsidRPr="003445DE">
        <w:rPr>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14:paraId="3E394505" w14:textId="77777777" w:rsidR="000903F9" w:rsidRPr="003445DE" w:rsidRDefault="000903F9"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3445DE">
        <w:rPr>
          <w:rStyle w:val="afa"/>
          <w:sz w:val="24"/>
          <w:szCs w:val="24"/>
        </w:rPr>
        <w:footnoteReference w:id="29"/>
      </w:r>
      <w:r w:rsidRPr="003445DE">
        <w:rPr>
          <w:sz w:val="24"/>
          <w:szCs w:val="24"/>
        </w:rPr>
        <w:t xml:space="preserve"> кредитный спр</w:t>
      </w:r>
      <w:r w:rsidR="000C5486" w:rsidRPr="003445DE">
        <w:rPr>
          <w:sz w:val="24"/>
          <w:szCs w:val="24"/>
        </w:rPr>
        <w:t>е</w:t>
      </w:r>
      <w:r w:rsidRPr="003445DE">
        <w:rPr>
          <w:sz w:val="24"/>
          <w:szCs w:val="24"/>
        </w:rPr>
        <w:t xml:space="preserve">д облигаций с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в сравнении с кредитным спр</w:t>
      </w:r>
      <w:r w:rsidR="000C5486" w:rsidRPr="003445DE">
        <w:rPr>
          <w:sz w:val="24"/>
          <w:szCs w:val="24"/>
        </w:rPr>
        <w:t>е</w:t>
      </w:r>
      <w:r w:rsidRPr="003445DE">
        <w:rPr>
          <w:sz w:val="24"/>
          <w:szCs w:val="24"/>
        </w:rPr>
        <w:t>дом указанных ниже индексов. Кредитный спр</w:t>
      </w:r>
      <w:r w:rsidR="000C5486" w:rsidRPr="003445DE">
        <w:rPr>
          <w:sz w:val="24"/>
          <w:szCs w:val="24"/>
        </w:rPr>
        <w:t>е</w:t>
      </w:r>
      <w:r w:rsidRPr="003445DE">
        <w:rPr>
          <w:sz w:val="24"/>
          <w:szCs w:val="24"/>
        </w:rPr>
        <w:t>д рассчитывается</w:t>
      </w:r>
      <w:r w:rsidRPr="003445DE">
        <w:rPr>
          <w:rStyle w:val="afa"/>
          <w:sz w:val="24"/>
          <w:szCs w:val="24"/>
        </w:rPr>
        <w:footnoteReference w:id="30"/>
      </w:r>
      <w:r w:rsidRPr="003445DE">
        <w:rPr>
          <w:sz w:val="24"/>
          <w:szCs w:val="24"/>
        </w:rPr>
        <w:t xml:space="preserve"> как разница между доходностью к погашению облигации на срок ее дюрации и </w:t>
      </w:r>
      <w:r w:rsidRPr="003445DE">
        <w:rPr>
          <w:sz w:val="24"/>
          <w:szCs w:val="24"/>
          <w:lang w:val="en-US"/>
        </w:rPr>
        <w:t>G</w:t>
      </w:r>
      <w:r w:rsidRPr="003445DE">
        <w:rPr>
          <w:sz w:val="24"/>
          <w:szCs w:val="24"/>
        </w:rPr>
        <w:t>-</w:t>
      </w:r>
      <w:r w:rsidRPr="003445DE">
        <w:rPr>
          <w:sz w:val="24"/>
          <w:szCs w:val="24"/>
          <w:lang w:val="en-US"/>
        </w:rPr>
        <w:t>curve</w:t>
      </w:r>
      <w:r w:rsidRPr="003445DE">
        <w:rPr>
          <w:sz w:val="24"/>
          <w:szCs w:val="24"/>
        </w:rPr>
        <w:t xml:space="preserve"> на этот срок. В указанных целях используются следующие индексы:</w:t>
      </w:r>
    </w:p>
    <w:p w14:paraId="3619AD4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рейтинг по национальной рейтинговой шкале = AAA(RU));</w:t>
      </w:r>
    </w:p>
    <w:p w14:paraId="12195C2E"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RUCBTR3A3YNS</w:t>
      </w:r>
    </w:p>
    <w:p w14:paraId="71F20CF3"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09" w:history="1">
        <w:r w:rsidRPr="003445DE">
          <w:rPr>
            <w:rFonts w:eastAsia="Calibri"/>
            <w:sz w:val="24"/>
            <w:szCs w:val="24"/>
          </w:rPr>
          <w:t>https://www.moex.com/ru/index/RUCBTR3A3YNS</w:t>
        </w:r>
      </w:hyperlink>
    </w:p>
    <w:p w14:paraId="6DE7C7FA" w14:textId="77777777" w:rsidR="008E1E47" w:rsidRPr="003445DE" w:rsidRDefault="008E1E47" w:rsidP="008E1E47">
      <w:pPr>
        <w:spacing w:line="360" w:lineRule="auto"/>
        <w:ind w:left="993" w:firstLine="284"/>
        <w:jc w:val="both"/>
        <w:rPr>
          <w:sz w:val="24"/>
          <w:szCs w:val="24"/>
        </w:rPr>
      </w:pPr>
      <w:r w:rsidRPr="003445DE">
        <w:rPr>
          <w:rFonts w:eastAsia="Calibri"/>
          <w:sz w:val="24"/>
          <w:szCs w:val="24"/>
        </w:rPr>
        <w:t xml:space="preserve">Архив значений – </w:t>
      </w:r>
      <w:hyperlink r:id="rId110" w:history="1">
        <w:r w:rsidRPr="003445DE">
          <w:rPr>
            <w:rFonts w:eastAsia="Calibri"/>
            <w:sz w:val="24"/>
            <w:szCs w:val="24"/>
          </w:rPr>
          <w:t>https://www.moex.com/ru/index/RUCBTR3A3YNS/archive</w:t>
        </w:r>
      </w:hyperlink>
    </w:p>
    <w:p w14:paraId="6FEFABD7"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Индекс МосБиржи корпоративных облигаций (дюрация 1-3 года, A-(RU) ≤ рейтинг по национальной рейтинговой шкале ≤ AA+(RU));</w:t>
      </w:r>
    </w:p>
    <w:p w14:paraId="58A05835" w14:textId="77777777" w:rsidR="008E1E47" w:rsidRPr="003445DE" w:rsidRDefault="008E1E47" w:rsidP="008E1E47">
      <w:pPr>
        <w:spacing w:line="360" w:lineRule="auto"/>
        <w:ind w:left="993" w:firstLine="284"/>
        <w:jc w:val="both"/>
        <w:rPr>
          <w:rFonts w:eastAsia="Calibri"/>
          <w:b/>
          <w:sz w:val="24"/>
          <w:szCs w:val="24"/>
        </w:rPr>
      </w:pPr>
      <w:r w:rsidRPr="003445DE">
        <w:rPr>
          <w:sz w:val="24"/>
          <w:szCs w:val="24"/>
        </w:rPr>
        <w:t xml:space="preserve">Тикер </w:t>
      </w:r>
      <w:r w:rsidRPr="003445DE">
        <w:rPr>
          <w:rFonts w:eastAsia="Calibri"/>
          <w:sz w:val="24"/>
          <w:szCs w:val="24"/>
        </w:rPr>
        <w:t>–</w:t>
      </w:r>
      <w:r w:rsidRPr="003445DE">
        <w:rPr>
          <w:sz w:val="24"/>
          <w:szCs w:val="24"/>
        </w:rPr>
        <w:t xml:space="preserve"> </w:t>
      </w:r>
      <w:r w:rsidRPr="003445DE">
        <w:rPr>
          <w:rFonts w:eastAsia="Calibri"/>
          <w:b/>
          <w:sz w:val="24"/>
          <w:szCs w:val="24"/>
        </w:rPr>
        <w:t>RUCBTRA2A3Y</w:t>
      </w:r>
    </w:p>
    <w:p w14:paraId="1A64C1E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1" w:history="1">
        <w:r w:rsidRPr="003445DE">
          <w:rPr>
            <w:rFonts w:eastAsia="Calibri"/>
            <w:sz w:val="24"/>
            <w:szCs w:val="24"/>
          </w:rPr>
          <w:t>https://www.moex.com/ru/index/RUCBTRA2A3Y</w:t>
        </w:r>
      </w:hyperlink>
    </w:p>
    <w:p w14:paraId="266F4376"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Архив значений - </w:t>
      </w:r>
      <w:hyperlink r:id="rId112" w:history="1">
        <w:r w:rsidRPr="003445DE">
          <w:rPr>
            <w:rFonts w:eastAsia="Calibri"/>
            <w:sz w:val="24"/>
            <w:szCs w:val="24"/>
          </w:rPr>
          <w:t>https://www.moex.com/ru/index/RUCBTRA2A3Y/archive/</w:t>
        </w:r>
      </w:hyperlink>
    </w:p>
    <w:p w14:paraId="157BD478" w14:textId="77777777" w:rsidR="008E1E47" w:rsidRPr="003445DE" w:rsidRDefault="008E1E47" w:rsidP="008E1E47">
      <w:pPr>
        <w:pStyle w:val="a8"/>
        <w:numPr>
          <w:ilvl w:val="0"/>
          <w:numId w:val="54"/>
        </w:numPr>
        <w:suppressAutoHyphens w:val="0"/>
        <w:autoSpaceDE/>
        <w:spacing w:line="360" w:lineRule="auto"/>
        <w:jc w:val="both"/>
        <w:rPr>
          <w:rFonts w:eastAsiaTheme="minorHAnsi"/>
          <w:sz w:val="24"/>
          <w:szCs w:val="24"/>
        </w:rPr>
      </w:pPr>
      <w:r w:rsidRPr="003445DE">
        <w:rPr>
          <w:rFonts w:eastAsiaTheme="minorHAnsi"/>
          <w:sz w:val="24"/>
          <w:szCs w:val="24"/>
        </w:rPr>
        <w:t xml:space="preserve">Индекс МосБиржи корпоративных облигаций (дюрация более 0,5 года, BB+(RU) ≤ рейтинг по национальной рейтинговой шкале ≤ BBB+(RU)); </w:t>
      </w:r>
    </w:p>
    <w:p w14:paraId="4A92C7D3" w14:textId="77777777" w:rsidR="008E1E47" w:rsidRPr="003445DE" w:rsidRDefault="008E1E47" w:rsidP="008E1E47">
      <w:pPr>
        <w:spacing w:line="360" w:lineRule="auto"/>
        <w:ind w:left="993" w:firstLine="284"/>
        <w:jc w:val="both"/>
        <w:rPr>
          <w:b/>
          <w:sz w:val="24"/>
          <w:szCs w:val="24"/>
        </w:rPr>
      </w:pPr>
      <w:r w:rsidRPr="003445DE">
        <w:rPr>
          <w:sz w:val="24"/>
          <w:szCs w:val="24"/>
        </w:rPr>
        <w:t xml:space="preserve">Тикер </w:t>
      </w:r>
      <w:r w:rsidRPr="003445DE">
        <w:rPr>
          <w:rFonts w:eastAsia="Calibri"/>
          <w:sz w:val="24"/>
          <w:szCs w:val="24"/>
        </w:rPr>
        <w:t>–</w:t>
      </w:r>
      <w:r w:rsidRPr="003445DE">
        <w:t xml:space="preserve"> </w:t>
      </w:r>
      <w:r w:rsidRPr="003445DE">
        <w:rPr>
          <w:rFonts w:eastAsia="Calibri"/>
          <w:b/>
          <w:sz w:val="24"/>
          <w:szCs w:val="24"/>
        </w:rPr>
        <w:t>RUCBTR2B3B</w:t>
      </w:r>
    </w:p>
    <w:p w14:paraId="7C08C762" w14:textId="77777777" w:rsidR="008E1E47" w:rsidRPr="003445DE" w:rsidRDefault="008E1E47" w:rsidP="008E1E47">
      <w:pPr>
        <w:spacing w:line="360" w:lineRule="auto"/>
        <w:ind w:left="993" w:firstLine="284"/>
        <w:jc w:val="both"/>
        <w:rPr>
          <w:rFonts w:eastAsia="Calibri"/>
          <w:sz w:val="24"/>
          <w:szCs w:val="24"/>
        </w:rPr>
      </w:pPr>
      <w:r w:rsidRPr="003445DE">
        <w:rPr>
          <w:rFonts w:eastAsia="Calibri"/>
          <w:sz w:val="24"/>
          <w:szCs w:val="24"/>
        </w:rPr>
        <w:t xml:space="preserve">Описание индекса – </w:t>
      </w:r>
      <w:hyperlink r:id="rId113" w:history="1">
        <w:r w:rsidRPr="003445DE">
          <w:rPr>
            <w:rFonts w:eastAsia="Calibri"/>
            <w:sz w:val="24"/>
            <w:szCs w:val="24"/>
          </w:rPr>
          <w:t>https://www.moex.com/ru/index/RUCBTR2B3B</w:t>
        </w:r>
      </w:hyperlink>
      <w:r w:rsidRPr="003445DE">
        <w:rPr>
          <w:rFonts w:eastAsia="Calibri"/>
          <w:sz w:val="24"/>
          <w:szCs w:val="24"/>
        </w:rPr>
        <w:t>h</w:t>
      </w:r>
    </w:p>
    <w:p w14:paraId="77D603B8" w14:textId="77777777" w:rsidR="000903F9" w:rsidRPr="003445DE" w:rsidRDefault="008E1E47" w:rsidP="000903F9">
      <w:pPr>
        <w:pStyle w:val="a8"/>
        <w:numPr>
          <w:ilvl w:val="0"/>
          <w:numId w:val="54"/>
        </w:numPr>
        <w:tabs>
          <w:tab w:val="left" w:pos="993"/>
        </w:tabs>
        <w:suppressAutoHyphens w:val="0"/>
        <w:autoSpaceDE/>
        <w:spacing w:line="360" w:lineRule="auto"/>
        <w:ind w:left="0" w:firstLine="709"/>
        <w:jc w:val="both"/>
        <w:rPr>
          <w:sz w:val="24"/>
          <w:szCs w:val="24"/>
        </w:rPr>
      </w:pPr>
      <w:r w:rsidRPr="003445DE">
        <w:rPr>
          <w:rFonts w:eastAsia="Calibri"/>
          <w:sz w:val="24"/>
          <w:szCs w:val="24"/>
        </w:rPr>
        <w:t xml:space="preserve">Архив значений –  </w:t>
      </w:r>
      <w:hyperlink r:id="rId114" w:history="1">
        <w:r w:rsidRPr="003445DE">
          <w:rPr>
            <w:rFonts w:eastAsia="Calibri"/>
            <w:sz w:val="24"/>
            <w:szCs w:val="24"/>
          </w:rPr>
          <w:t>https://www.moex.com/ru/index/RUCBTR2B3B/archive/</w:t>
        </w:r>
      </w:hyperlink>
      <w:r w:rsidR="000903F9" w:rsidRPr="003445DE">
        <w:rPr>
          <w:sz w:val="24"/>
          <w:szCs w:val="24"/>
        </w:rPr>
        <w:t>По следующей таблице определяется, какой уровень рейтинга использовать при определении вероятности дефолта:</w:t>
      </w:r>
    </w:p>
    <w:tbl>
      <w:tblPr>
        <w:tblStyle w:val="ae"/>
        <w:tblW w:w="0" w:type="auto"/>
        <w:tblInd w:w="1772" w:type="dxa"/>
        <w:tblLayout w:type="fixed"/>
        <w:tblLook w:val="04A0" w:firstRow="1" w:lastRow="0" w:firstColumn="1" w:lastColumn="0" w:noHBand="0" w:noVBand="1"/>
      </w:tblPr>
      <w:tblGrid>
        <w:gridCol w:w="3754"/>
        <w:gridCol w:w="2166"/>
      </w:tblGrid>
      <w:tr w:rsidR="008E1E47" w:rsidRPr="003445DE" w14:paraId="1E1F0D68" w14:textId="77777777" w:rsidTr="008E1E47">
        <w:tc>
          <w:tcPr>
            <w:tcW w:w="3754" w:type="dxa"/>
            <w:vAlign w:val="center"/>
          </w:tcPr>
          <w:p w14:paraId="68599344" w14:textId="77777777" w:rsidR="008E1E47" w:rsidRPr="003445DE" w:rsidRDefault="008E1E47" w:rsidP="0074230D">
            <w:pPr>
              <w:spacing w:line="312" w:lineRule="auto"/>
              <w:jc w:val="center"/>
              <w:rPr>
                <w:rFonts w:eastAsia="Calibri"/>
                <w:b/>
              </w:rPr>
            </w:pPr>
            <w:r w:rsidRPr="003445DE">
              <w:rPr>
                <w:rFonts w:eastAsia="Calibri"/>
                <w:b/>
              </w:rPr>
              <w:lastRenderedPageBreak/>
              <w:t>Национальная шкала для Российской Федерации</w:t>
            </w:r>
          </w:p>
        </w:tc>
        <w:tc>
          <w:tcPr>
            <w:tcW w:w="2166" w:type="dxa"/>
            <w:vAlign w:val="center"/>
          </w:tcPr>
          <w:p w14:paraId="4F73876C" w14:textId="77777777" w:rsidR="008E1E47" w:rsidRPr="003445DE" w:rsidRDefault="008E1E47" w:rsidP="0074230D">
            <w:pPr>
              <w:spacing w:line="312" w:lineRule="auto"/>
              <w:jc w:val="both"/>
              <w:rPr>
                <w:rFonts w:eastAsia="Calibri"/>
                <w:b/>
              </w:rPr>
            </w:pPr>
            <w:r w:rsidRPr="003445DE">
              <w:rPr>
                <w:rFonts w:eastAsia="Calibri"/>
                <w:b/>
              </w:rPr>
              <w:t>Рейтинговая группа</w:t>
            </w:r>
          </w:p>
        </w:tc>
      </w:tr>
      <w:tr w:rsidR="008E1E47" w:rsidRPr="003445DE" w14:paraId="7E9895EC" w14:textId="77777777" w:rsidTr="008E1E47">
        <w:tc>
          <w:tcPr>
            <w:tcW w:w="3754" w:type="dxa"/>
            <w:vAlign w:val="center"/>
          </w:tcPr>
          <w:p w14:paraId="28521A16" w14:textId="77777777" w:rsidR="008E1E47" w:rsidRPr="003445DE" w:rsidRDefault="008E1E47" w:rsidP="0074230D">
            <w:pPr>
              <w:spacing w:line="312" w:lineRule="auto"/>
              <w:jc w:val="center"/>
              <w:rPr>
                <w:rFonts w:eastAsia="Calibri"/>
                <w:b/>
              </w:rPr>
            </w:pPr>
            <w:r w:rsidRPr="003445DE">
              <w:rPr>
                <w:rFonts w:eastAsia="Calibri"/>
                <w:b/>
              </w:rPr>
              <w:t>АО «Эксперт РА»</w:t>
            </w:r>
          </w:p>
        </w:tc>
        <w:tc>
          <w:tcPr>
            <w:tcW w:w="2166" w:type="dxa"/>
            <w:vAlign w:val="center"/>
          </w:tcPr>
          <w:p w14:paraId="70BF8685" w14:textId="77777777" w:rsidR="008E1E47" w:rsidRPr="003445DE" w:rsidRDefault="008E1E47" w:rsidP="0074230D">
            <w:pPr>
              <w:spacing w:line="312" w:lineRule="auto"/>
              <w:jc w:val="center"/>
              <w:rPr>
                <w:rFonts w:eastAsia="Calibri"/>
                <w:b/>
              </w:rPr>
            </w:pPr>
          </w:p>
        </w:tc>
      </w:tr>
      <w:tr w:rsidR="008E1E47" w:rsidRPr="003445DE" w14:paraId="131CEA1E" w14:textId="77777777" w:rsidTr="008E1E47">
        <w:tc>
          <w:tcPr>
            <w:tcW w:w="3754" w:type="dxa"/>
            <w:vAlign w:val="center"/>
          </w:tcPr>
          <w:p w14:paraId="3EBC7772" w14:textId="77777777" w:rsidR="008E1E47" w:rsidRPr="003445DE" w:rsidRDefault="008E1E47" w:rsidP="0074230D">
            <w:pPr>
              <w:spacing w:line="312" w:lineRule="auto"/>
              <w:rPr>
                <w:rFonts w:eastAsia="Calibri"/>
                <w:b/>
                <w:lang w:val="en-US"/>
              </w:rPr>
            </w:pPr>
            <w:r w:rsidRPr="003445DE">
              <w:rPr>
                <w:rFonts w:eastAsia="Calibri"/>
                <w:b/>
              </w:rPr>
              <w:t>ruAAA</w:t>
            </w:r>
          </w:p>
        </w:tc>
        <w:tc>
          <w:tcPr>
            <w:tcW w:w="2166" w:type="dxa"/>
            <w:vAlign w:val="center"/>
          </w:tcPr>
          <w:p w14:paraId="5F3F1BDE" w14:textId="77777777" w:rsidR="008E1E47" w:rsidRPr="003445DE" w:rsidRDefault="008E1E47" w:rsidP="0074230D">
            <w:pPr>
              <w:spacing w:line="312" w:lineRule="auto"/>
              <w:jc w:val="both"/>
              <w:rPr>
                <w:rFonts w:eastAsia="Calibri"/>
                <w:b/>
                <w:lang w:val="en-US"/>
              </w:rPr>
            </w:pPr>
            <w:r w:rsidRPr="003445DE">
              <w:rPr>
                <w:rFonts w:eastAsia="Calibri"/>
                <w:b/>
                <w:szCs w:val="24"/>
              </w:rPr>
              <w:t>RUCBTR3A3YNS</w:t>
            </w:r>
          </w:p>
        </w:tc>
      </w:tr>
      <w:tr w:rsidR="008E1E47" w:rsidRPr="003445DE" w14:paraId="3B8ABACF" w14:textId="77777777" w:rsidTr="008E1E47">
        <w:tc>
          <w:tcPr>
            <w:tcW w:w="3754" w:type="dxa"/>
            <w:vAlign w:val="center"/>
          </w:tcPr>
          <w:p w14:paraId="574E4BE7" w14:textId="77777777" w:rsidR="008E1E47" w:rsidRPr="003445DE" w:rsidRDefault="008E1E47" w:rsidP="0074230D">
            <w:pPr>
              <w:spacing w:line="312" w:lineRule="auto"/>
              <w:rPr>
                <w:rFonts w:eastAsia="Calibri"/>
                <w:b/>
                <w:lang w:val="en-US"/>
              </w:rPr>
            </w:pPr>
            <w:r w:rsidRPr="003445DE">
              <w:rPr>
                <w:rFonts w:eastAsia="Calibri"/>
                <w:b/>
                <w:lang w:val="en-US"/>
              </w:rPr>
              <w:t>ruAA+, ruAA,</w:t>
            </w:r>
          </w:p>
          <w:p w14:paraId="71C2AFF0" w14:textId="77777777" w:rsidR="008E1E47" w:rsidRPr="003445DE" w:rsidRDefault="008E1E47" w:rsidP="0074230D">
            <w:pPr>
              <w:spacing w:line="312" w:lineRule="auto"/>
              <w:rPr>
                <w:rFonts w:eastAsia="Calibri"/>
                <w:b/>
                <w:lang w:val="en-US"/>
              </w:rPr>
            </w:pPr>
            <w:r w:rsidRPr="003445DE">
              <w:rPr>
                <w:rFonts w:eastAsia="Calibri"/>
                <w:b/>
                <w:lang w:val="en-US"/>
              </w:rPr>
              <w:t>ruAA-, ruA+,</w:t>
            </w:r>
          </w:p>
          <w:p w14:paraId="54E46DEB" w14:textId="77777777" w:rsidR="008E1E47" w:rsidRPr="003445DE" w:rsidRDefault="008E1E47" w:rsidP="0074230D">
            <w:pPr>
              <w:spacing w:line="312" w:lineRule="auto"/>
              <w:rPr>
                <w:rFonts w:eastAsia="Calibri"/>
                <w:b/>
                <w:lang w:val="en-US"/>
              </w:rPr>
            </w:pPr>
            <w:r w:rsidRPr="003445DE">
              <w:rPr>
                <w:rFonts w:eastAsia="Calibri"/>
                <w:b/>
                <w:lang w:val="en-US"/>
              </w:rPr>
              <w:t>ruA, ruA-</w:t>
            </w:r>
          </w:p>
        </w:tc>
        <w:tc>
          <w:tcPr>
            <w:tcW w:w="2166" w:type="dxa"/>
            <w:vAlign w:val="center"/>
          </w:tcPr>
          <w:p w14:paraId="5A59A138" w14:textId="77777777" w:rsidR="008E1E47" w:rsidRPr="003445DE" w:rsidRDefault="008E1E47" w:rsidP="0074230D">
            <w:pPr>
              <w:spacing w:line="312" w:lineRule="auto"/>
              <w:jc w:val="both"/>
              <w:rPr>
                <w:rFonts w:eastAsia="Calibri"/>
                <w:b/>
                <w:lang w:val="en-US"/>
              </w:rPr>
            </w:pPr>
            <w:r w:rsidRPr="003445DE">
              <w:rPr>
                <w:rFonts w:eastAsia="Calibri"/>
                <w:b/>
                <w:szCs w:val="24"/>
              </w:rPr>
              <w:t>RUCBTRA2A3Y</w:t>
            </w:r>
          </w:p>
        </w:tc>
      </w:tr>
      <w:tr w:rsidR="008E1E47" w:rsidRPr="003445DE" w14:paraId="1D3754DB" w14:textId="77777777" w:rsidTr="008E1E47">
        <w:tc>
          <w:tcPr>
            <w:tcW w:w="3754" w:type="dxa"/>
            <w:vAlign w:val="center"/>
          </w:tcPr>
          <w:p w14:paraId="542D6C64"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6DA42652" w14:textId="77777777" w:rsidR="008E1E47" w:rsidRPr="003445DE" w:rsidRDefault="008E1E47" w:rsidP="0074230D">
            <w:pPr>
              <w:spacing w:line="312" w:lineRule="auto"/>
              <w:rPr>
                <w:rFonts w:eastAsia="Calibri"/>
                <w:b/>
                <w:lang w:val="en-US"/>
              </w:rPr>
            </w:pPr>
            <w:r w:rsidRPr="003445DE">
              <w:rPr>
                <w:rFonts w:eastAsia="Calibri"/>
                <w:b/>
                <w:lang w:val="en-US"/>
              </w:rPr>
              <w:t>ruBBB</w:t>
            </w:r>
            <w:r w:rsidRPr="003445DE">
              <w:rPr>
                <w:rFonts w:eastAsia="Calibri"/>
                <w:b/>
              </w:rPr>
              <w:t>,</w:t>
            </w:r>
          </w:p>
          <w:p w14:paraId="4D5F0A81" w14:textId="77777777" w:rsidR="008E1E47" w:rsidRPr="003445DE" w:rsidRDefault="008E1E47" w:rsidP="0074230D">
            <w:pPr>
              <w:spacing w:line="312" w:lineRule="auto"/>
              <w:rPr>
                <w:rFonts w:eastAsia="Calibri"/>
                <w:b/>
              </w:rPr>
            </w:pPr>
            <w:r w:rsidRPr="003445DE">
              <w:rPr>
                <w:rFonts w:eastAsia="Calibri"/>
                <w:b/>
                <w:lang w:val="en-US"/>
              </w:rPr>
              <w:t>ruBBB</w:t>
            </w:r>
            <w:r w:rsidRPr="003445DE">
              <w:rPr>
                <w:rFonts w:eastAsia="Calibri"/>
                <w:b/>
              </w:rPr>
              <w:t xml:space="preserve">-, </w:t>
            </w:r>
            <w:r w:rsidRPr="003445DE">
              <w:rPr>
                <w:rFonts w:eastAsia="Calibri"/>
                <w:b/>
                <w:lang w:val="en-US"/>
              </w:rPr>
              <w:t>ruBB</w:t>
            </w:r>
            <w:r w:rsidRPr="003445DE">
              <w:rPr>
                <w:rFonts w:eastAsia="Calibri"/>
                <w:b/>
              </w:rPr>
              <w:t>+</w:t>
            </w:r>
          </w:p>
        </w:tc>
        <w:tc>
          <w:tcPr>
            <w:tcW w:w="2166" w:type="dxa"/>
            <w:vAlign w:val="center"/>
          </w:tcPr>
          <w:p w14:paraId="5222D44C" w14:textId="77777777" w:rsidR="008E1E47" w:rsidRPr="003445DE" w:rsidRDefault="008E1E47" w:rsidP="0074230D">
            <w:pPr>
              <w:spacing w:line="312" w:lineRule="auto"/>
              <w:jc w:val="both"/>
              <w:rPr>
                <w:rFonts w:eastAsia="Calibri"/>
                <w:b/>
              </w:rPr>
            </w:pPr>
            <w:r w:rsidRPr="003445DE">
              <w:rPr>
                <w:rFonts w:eastAsia="Calibri"/>
                <w:b/>
                <w:szCs w:val="24"/>
              </w:rPr>
              <w:t>RUCBTR2B3B</w:t>
            </w:r>
          </w:p>
        </w:tc>
      </w:tr>
    </w:tbl>
    <w:p w14:paraId="6EBF28F4" w14:textId="77777777" w:rsidR="000903F9" w:rsidRPr="003445DE" w:rsidRDefault="000903F9" w:rsidP="006C3818">
      <w:pPr>
        <w:spacing w:line="360" w:lineRule="auto"/>
        <w:jc w:val="both"/>
        <w:rPr>
          <w:sz w:val="24"/>
          <w:szCs w:val="24"/>
        </w:rPr>
      </w:pPr>
    </w:p>
    <w:p w14:paraId="3692F8D9" w14:textId="71602074" w:rsidR="00121DB9" w:rsidRPr="003445DE" w:rsidRDefault="00947975" w:rsidP="000903F9">
      <w:pPr>
        <w:pStyle w:val="12"/>
        <w:tabs>
          <w:tab w:val="left" w:pos="993"/>
        </w:tabs>
        <w:spacing w:line="360" w:lineRule="auto"/>
        <w:ind w:left="0" w:firstLine="992"/>
        <w:jc w:val="both"/>
        <w:rPr>
          <w:rFonts w:eastAsia="Calibri"/>
          <w:szCs w:val="24"/>
          <w:lang w:eastAsia="ar-SA"/>
        </w:rPr>
      </w:pPr>
      <w:r w:rsidRPr="003445DE">
        <w:rPr>
          <w:rFonts w:eastAsia="Calibri"/>
          <w:szCs w:val="24"/>
          <w:lang w:eastAsia="ar-SA"/>
        </w:rPr>
        <w:t xml:space="preserve">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w:t>
      </w:r>
      <w:r w:rsidR="00121DB9" w:rsidRPr="003445DE">
        <w:rPr>
          <w:rFonts w:eastAsia="Calibri"/>
          <w:szCs w:val="24"/>
          <w:lang w:eastAsia="ar-SA"/>
        </w:rPr>
        <w:t>отчета об</w:t>
      </w:r>
      <w:r w:rsidR="00F94F8E" w:rsidRPr="003445DE">
        <w:rPr>
          <w:rFonts w:eastAsia="Calibri"/>
          <w:szCs w:val="24"/>
          <w:lang w:eastAsia="ar-SA"/>
        </w:rPr>
        <w:t xml:space="preserve"> исторических данных </w:t>
      </w:r>
      <w:r w:rsidRPr="003445DE">
        <w:rPr>
          <w:rFonts w:eastAsia="Calibri"/>
          <w:szCs w:val="24"/>
          <w:lang w:eastAsia="ar-SA"/>
        </w:rPr>
        <w:t>об уровнях дефолта по рейтинговым категориям применяемых рейтинговых шкал.</w:t>
      </w:r>
    </w:p>
    <w:p w14:paraId="3F617F5D" w14:textId="77777777" w:rsidR="000903F9" w:rsidRPr="003445DE" w:rsidRDefault="000903F9" w:rsidP="000903F9">
      <w:pPr>
        <w:pStyle w:val="12"/>
        <w:tabs>
          <w:tab w:val="left" w:pos="993"/>
        </w:tabs>
        <w:spacing w:line="360" w:lineRule="auto"/>
        <w:ind w:left="0" w:firstLine="992"/>
        <w:jc w:val="both"/>
        <w:rPr>
          <w:rFonts w:eastAsia="Batang"/>
          <w:i/>
          <w:szCs w:val="24"/>
        </w:rPr>
      </w:pPr>
      <w:r w:rsidRPr="003445DE">
        <w:rPr>
          <w:rFonts w:eastAsia="Batang"/>
          <w:i/>
          <w:szCs w:val="24"/>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A5FE728" w14:textId="77777777" w:rsidR="000903F9" w:rsidRPr="003445DE" w:rsidRDefault="000903F9" w:rsidP="000903F9">
      <w:pPr>
        <w:pStyle w:val="a8"/>
        <w:spacing w:line="360" w:lineRule="auto"/>
        <w:jc w:val="right"/>
        <w:rPr>
          <w:sz w:val="24"/>
          <w:szCs w:val="24"/>
        </w:rPr>
      </w:pPr>
    </w:p>
    <w:p w14:paraId="6C33B13C"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1623447C" w14:textId="77777777" w:rsidR="000903F9" w:rsidRPr="003445DE" w:rsidRDefault="000903F9" w:rsidP="000903F9">
      <w:pPr>
        <w:pStyle w:val="a8"/>
        <w:spacing w:line="360" w:lineRule="auto"/>
        <w:jc w:val="right"/>
        <w:rPr>
          <w:b/>
          <w:sz w:val="24"/>
          <w:szCs w:val="24"/>
        </w:rPr>
      </w:pPr>
      <w:r w:rsidRPr="003445DE">
        <w:rPr>
          <w:b/>
          <w:sz w:val="24"/>
          <w:szCs w:val="24"/>
        </w:rPr>
        <w:lastRenderedPageBreak/>
        <w:t>Приложение Г к Приложению 4.</w:t>
      </w:r>
    </w:p>
    <w:p w14:paraId="6206FBEC" w14:textId="77777777" w:rsidR="000903F9" w:rsidRPr="003445DE" w:rsidRDefault="000903F9" w:rsidP="000903F9">
      <w:pPr>
        <w:pStyle w:val="a8"/>
        <w:spacing w:line="360" w:lineRule="auto"/>
        <w:ind w:left="0" w:firstLine="1"/>
        <w:jc w:val="center"/>
        <w:rPr>
          <w:b/>
          <w:sz w:val="24"/>
          <w:szCs w:val="24"/>
        </w:rPr>
      </w:pPr>
      <w:r w:rsidRPr="003445DE">
        <w:rPr>
          <w:b/>
          <w:sz w:val="24"/>
          <w:szCs w:val="24"/>
        </w:rPr>
        <w:t>Вероятности дефолта для организаций МСБ</w:t>
      </w:r>
    </w:p>
    <w:p w14:paraId="40FB7363" w14:textId="77777777" w:rsidR="000903F9" w:rsidRPr="003445DE" w:rsidRDefault="000903F9" w:rsidP="000903F9">
      <w:pPr>
        <w:pStyle w:val="a8"/>
        <w:spacing w:line="360" w:lineRule="auto"/>
        <w:ind w:left="0"/>
        <w:jc w:val="center"/>
        <w:rPr>
          <w:b/>
          <w:sz w:val="24"/>
          <w:szCs w:val="24"/>
        </w:rPr>
      </w:pPr>
      <w:r w:rsidRPr="003445DE">
        <w:rPr>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AD2F2B" w:rsidRPr="003445DE" w14:paraId="25280DCF" w14:textId="77777777" w:rsidTr="000903F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098670F7" w14:textId="77777777" w:rsidR="000903F9" w:rsidRPr="003445DE" w:rsidRDefault="000903F9" w:rsidP="000903F9">
            <w:pPr>
              <w:spacing w:line="360" w:lineRule="auto"/>
              <w:jc w:val="center"/>
              <w:rPr>
                <w:b/>
                <w:sz w:val="24"/>
                <w:szCs w:val="24"/>
              </w:rPr>
            </w:pPr>
            <w:r w:rsidRPr="003445DE">
              <w:rPr>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85899" w14:textId="77777777" w:rsidR="000903F9" w:rsidRPr="003445DE" w:rsidRDefault="000903F9" w:rsidP="000903F9">
            <w:pPr>
              <w:spacing w:line="360" w:lineRule="auto"/>
              <w:jc w:val="center"/>
              <w:rPr>
                <w:b/>
                <w:sz w:val="24"/>
                <w:szCs w:val="24"/>
              </w:rPr>
            </w:pPr>
            <w:r w:rsidRPr="003445DE">
              <w:rPr>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5BA725" w14:textId="77777777" w:rsidR="000903F9" w:rsidRPr="003445DE" w:rsidRDefault="000903F9" w:rsidP="000903F9">
            <w:pPr>
              <w:spacing w:line="360" w:lineRule="auto"/>
              <w:jc w:val="center"/>
              <w:rPr>
                <w:b/>
                <w:sz w:val="24"/>
                <w:szCs w:val="24"/>
              </w:rPr>
            </w:pPr>
            <w:r w:rsidRPr="003445DE">
              <w:rPr>
                <w:b/>
                <w:sz w:val="24"/>
                <w:szCs w:val="24"/>
                <w:lang w:val="en-US"/>
              </w:rPr>
              <w:t>PD</w:t>
            </w:r>
          </w:p>
        </w:tc>
      </w:tr>
      <w:tr w:rsidR="00AD2F2B" w:rsidRPr="003445DE" w14:paraId="26DACE61" w14:textId="77777777" w:rsidTr="000903F9">
        <w:trPr>
          <w:trHeight w:val="315"/>
          <w:jc w:val="center"/>
        </w:trPr>
        <w:tc>
          <w:tcPr>
            <w:tcW w:w="6055" w:type="dxa"/>
            <w:tcBorders>
              <w:top w:val="nil"/>
              <w:left w:val="single" w:sz="4" w:space="0" w:color="auto"/>
              <w:bottom w:val="single" w:sz="4" w:space="0" w:color="auto"/>
              <w:right w:val="single" w:sz="4" w:space="0" w:color="auto"/>
            </w:tcBorders>
            <w:vAlign w:val="center"/>
          </w:tcPr>
          <w:p w14:paraId="0CA69019" w14:textId="77777777" w:rsidR="000903F9" w:rsidRPr="003445DE" w:rsidRDefault="000903F9" w:rsidP="000903F9">
            <w:pPr>
              <w:spacing w:line="360" w:lineRule="auto"/>
              <w:rPr>
                <w:sz w:val="24"/>
                <w:szCs w:val="24"/>
              </w:rPr>
            </w:pPr>
            <w:r w:rsidRPr="003445DE">
              <w:rPr>
                <w:sz w:val="24"/>
                <w:szCs w:val="24"/>
              </w:rPr>
              <w:t>1, 5, 6, 7, 12, 14, 18, 19, 20, 21, 22, 25, 26, 28, 29, 30, 32, 33, 35, 36, 38, 39, 50, 58, 60, 61, 62, 63, 68, 72, 73, 74, 75, 80, 81, 82, 84, 85, 86, 87, 90, 91, 92, 94, 95, 96, 97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CF2D703" w14:textId="77777777" w:rsidR="000903F9" w:rsidRPr="003445DE" w:rsidRDefault="000903F9" w:rsidP="000903F9">
            <w:pPr>
              <w:spacing w:line="360" w:lineRule="auto"/>
              <w:jc w:val="center"/>
              <w:rPr>
                <w:sz w:val="24"/>
                <w:szCs w:val="24"/>
              </w:rPr>
            </w:pPr>
            <w:r w:rsidRPr="003445DE">
              <w:rPr>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3B2F7651" w14:textId="77777777" w:rsidR="000903F9" w:rsidRPr="003445DE" w:rsidRDefault="000903F9" w:rsidP="000903F9">
            <w:pPr>
              <w:spacing w:line="360" w:lineRule="auto"/>
              <w:jc w:val="center"/>
              <w:rPr>
                <w:sz w:val="24"/>
                <w:szCs w:val="24"/>
              </w:rPr>
            </w:pPr>
            <w:r w:rsidRPr="003445DE">
              <w:rPr>
                <w:sz w:val="24"/>
                <w:szCs w:val="24"/>
              </w:rPr>
              <w:t>0.05</w:t>
            </w:r>
          </w:p>
        </w:tc>
      </w:tr>
      <w:tr w:rsidR="00AD2F2B" w:rsidRPr="003445DE" w14:paraId="5DA8F9BF"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32C279F" w14:textId="77777777" w:rsidR="000903F9" w:rsidRPr="003445DE" w:rsidRDefault="000903F9" w:rsidP="000903F9">
            <w:pPr>
              <w:spacing w:line="360" w:lineRule="auto"/>
              <w:rPr>
                <w:sz w:val="24"/>
                <w:szCs w:val="24"/>
              </w:rPr>
            </w:pPr>
            <w:r w:rsidRPr="003445DE">
              <w:rPr>
                <w:sz w:val="24"/>
                <w:szCs w:val="24"/>
              </w:rPr>
              <w:t>13</w:t>
            </w:r>
            <w:r w:rsidRPr="003445DE">
              <w:rPr>
                <w:sz w:val="24"/>
                <w:szCs w:val="24"/>
                <w:lang w:val="en-US"/>
              </w:rPr>
              <w:t xml:space="preserve">, </w:t>
            </w:r>
            <w:r w:rsidRPr="003445DE">
              <w:rPr>
                <w:sz w:val="24"/>
                <w:szCs w:val="24"/>
              </w:rPr>
              <w:t>24</w:t>
            </w:r>
            <w:r w:rsidRPr="003445DE">
              <w:rPr>
                <w:sz w:val="24"/>
                <w:szCs w:val="24"/>
                <w:lang w:val="en-US"/>
              </w:rPr>
              <w:t xml:space="preserve">, </w:t>
            </w:r>
            <w:r w:rsidRPr="003445DE">
              <w:rPr>
                <w:sz w:val="24"/>
                <w:szCs w:val="24"/>
              </w:rPr>
              <w:t>27</w:t>
            </w:r>
            <w:r w:rsidRPr="003445DE">
              <w:rPr>
                <w:sz w:val="24"/>
                <w:szCs w:val="24"/>
                <w:lang w:val="en-US"/>
              </w:rPr>
              <w:t xml:space="preserve">, </w:t>
            </w:r>
            <w:r w:rsidRPr="003445DE">
              <w:rPr>
                <w:sz w:val="24"/>
                <w:szCs w:val="24"/>
              </w:rPr>
              <w:t>42</w:t>
            </w:r>
            <w:r w:rsidRPr="003445DE">
              <w:rPr>
                <w:sz w:val="24"/>
                <w:szCs w:val="24"/>
                <w:lang w:val="en-US"/>
              </w:rPr>
              <w:t xml:space="preserve">, </w:t>
            </w:r>
            <w:r w:rsidRPr="003445DE">
              <w:rPr>
                <w:sz w:val="24"/>
                <w:szCs w:val="24"/>
              </w:rPr>
              <w:t>45</w:t>
            </w:r>
            <w:r w:rsidRPr="003445DE">
              <w:rPr>
                <w:sz w:val="24"/>
                <w:szCs w:val="24"/>
                <w:lang w:val="en-US"/>
              </w:rPr>
              <w:t xml:space="preserve">, </w:t>
            </w:r>
            <w:r w:rsidRPr="003445DE">
              <w:rPr>
                <w:sz w:val="24"/>
                <w:szCs w:val="24"/>
              </w:rPr>
              <w:t>46</w:t>
            </w:r>
            <w:r w:rsidRPr="003445DE">
              <w:rPr>
                <w:sz w:val="24"/>
                <w:szCs w:val="24"/>
                <w:lang w:val="en-US"/>
              </w:rPr>
              <w:t xml:space="preserve">, </w:t>
            </w:r>
            <w:r w:rsidRPr="003445DE">
              <w:rPr>
                <w:sz w:val="24"/>
                <w:szCs w:val="24"/>
              </w:rPr>
              <w:t>52</w:t>
            </w:r>
            <w:r w:rsidRPr="003445DE">
              <w:rPr>
                <w:sz w:val="24"/>
                <w:szCs w:val="24"/>
                <w:lang w:val="en-US"/>
              </w:rPr>
              <w:t xml:space="preserve">, </w:t>
            </w:r>
            <w:r w:rsidRPr="003445DE">
              <w:rPr>
                <w:sz w:val="24"/>
                <w:szCs w:val="24"/>
              </w:rPr>
              <w:t>59</w:t>
            </w:r>
            <w:r w:rsidRPr="003445DE">
              <w:rPr>
                <w:sz w:val="24"/>
                <w:szCs w:val="24"/>
                <w:lang w:val="en-US"/>
              </w:rPr>
              <w:t xml:space="preserve">, </w:t>
            </w:r>
            <w:r w:rsidRPr="003445DE">
              <w:rPr>
                <w:sz w:val="24"/>
                <w:szCs w:val="24"/>
              </w:rPr>
              <w:t>69</w:t>
            </w:r>
            <w:r w:rsidRPr="003445DE">
              <w:rPr>
                <w:sz w:val="24"/>
                <w:szCs w:val="24"/>
                <w:lang w:val="en-US"/>
              </w:rPr>
              <w:t xml:space="preserve">, </w:t>
            </w:r>
            <w:r w:rsidRPr="003445DE">
              <w:rPr>
                <w:sz w:val="24"/>
                <w:szCs w:val="24"/>
              </w:rPr>
              <w:t>71</w:t>
            </w:r>
            <w:r w:rsidRPr="003445DE">
              <w:rPr>
                <w:sz w:val="24"/>
                <w:szCs w:val="24"/>
                <w:lang w:val="en-US"/>
              </w:rPr>
              <w:t xml:space="preserve">, </w:t>
            </w:r>
            <w:r w:rsidRPr="003445DE">
              <w:rPr>
                <w:sz w:val="24"/>
                <w:szCs w:val="24"/>
              </w:rPr>
              <w:t>79</w:t>
            </w:r>
            <w:r w:rsidRPr="003445DE">
              <w:rPr>
                <w:sz w:val="24"/>
                <w:szCs w:val="24"/>
                <w:lang w:val="en-US"/>
              </w:rPr>
              <w:t xml:space="preserve">, </w:t>
            </w:r>
            <w:r w:rsidRPr="003445DE">
              <w:rPr>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FF8C412" w14:textId="77777777" w:rsidR="000903F9" w:rsidRPr="003445DE" w:rsidRDefault="000903F9" w:rsidP="000903F9">
            <w:pPr>
              <w:spacing w:line="360" w:lineRule="auto"/>
              <w:jc w:val="center"/>
              <w:rPr>
                <w:sz w:val="24"/>
                <w:szCs w:val="24"/>
              </w:rPr>
            </w:pPr>
            <w:r w:rsidRPr="003445DE">
              <w:rPr>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4586C10D" w14:textId="77777777" w:rsidR="000903F9" w:rsidRPr="003445DE" w:rsidRDefault="000903F9" w:rsidP="000903F9">
            <w:pPr>
              <w:spacing w:line="360" w:lineRule="auto"/>
              <w:jc w:val="center"/>
              <w:rPr>
                <w:sz w:val="24"/>
                <w:szCs w:val="24"/>
              </w:rPr>
            </w:pPr>
            <w:r w:rsidRPr="003445DE">
              <w:rPr>
                <w:sz w:val="24"/>
                <w:szCs w:val="24"/>
              </w:rPr>
              <w:t>0.065</w:t>
            </w:r>
          </w:p>
        </w:tc>
      </w:tr>
      <w:tr w:rsidR="000903F9" w:rsidRPr="003445DE" w14:paraId="1EE9A4F7" w14:textId="77777777" w:rsidTr="000903F9">
        <w:trPr>
          <w:trHeight w:val="315"/>
          <w:jc w:val="center"/>
        </w:trPr>
        <w:tc>
          <w:tcPr>
            <w:tcW w:w="6055" w:type="dxa"/>
            <w:tcBorders>
              <w:top w:val="nil"/>
              <w:left w:val="single" w:sz="4" w:space="0" w:color="auto"/>
              <w:bottom w:val="single" w:sz="4" w:space="0" w:color="auto"/>
              <w:right w:val="single" w:sz="4" w:space="0" w:color="auto"/>
            </w:tcBorders>
          </w:tcPr>
          <w:p w14:paraId="3681EF0D" w14:textId="77777777" w:rsidR="000903F9" w:rsidRPr="003445DE" w:rsidRDefault="000903F9" w:rsidP="000903F9">
            <w:pPr>
              <w:spacing w:line="360" w:lineRule="auto"/>
              <w:rPr>
                <w:sz w:val="24"/>
                <w:szCs w:val="24"/>
              </w:rPr>
            </w:pPr>
            <w:r w:rsidRPr="003445DE">
              <w:rPr>
                <w:sz w:val="24"/>
                <w:szCs w:val="24"/>
              </w:rPr>
              <w:t>2</w:t>
            </w:r>
            <w:r w:rsidRPr="003445DE">
              <w:rPr>
                <w:sz w:val="24"/>
                <w:szCs w:val="24"/>
                <w:lang w:val="en-US"/>
              </w:rPr>
              <w:t xml:space="preserve">, </w:t>
            </w:r>
            <w:r w:rsidRPr="003445DE">
              <w:rPr>
                <w:sz w:val="24"/>
                <w:szCs w:val="24"/>
              </w:rPr>
              <w:t>3</w:t>
            </w:r>
            <w:r w:rsidRPr="003445DE">
              <w:rPr>
                <w:sz w:val="24"/>
                <w:szCs w:val="24"/>
                <w:lang w:val="en-US"/>
              </w:rPr>
              <w:t xml:space="preserve">, </w:t>
            </w:r>
            <w:r w:rsidRPr="003445DE">
              <w:rPr>
                <w:sz w:val="24"/>
                <w:szCs w:val="24"/>
              </w:rPr>
              <w:t>8</w:t>
            </w:r>
            <w:r w:rsidRPr="003445DE">
              <w:rPr>
                <w:sz w:val="24"/>
                <w:szCs w:val="24"/>
                <w:lang w:val="en-US"/>
              </w:rPr>
              <w:t xml:space="preserve">, </w:t>
            </w:r>
            <w:r w:rsidRPr="003445DE">
              <w:rPr>
                <w:sz w:val="24"/>
                <w:szCs w:val="24"/>
              </w:rPr>
              <w:t>9</w:t>
            </w:r>
            <w:r w:rsidRPr="003445DE">
              <w:rPr>
                <w:sz w:val="24"/>
                <w:szCs w:val="24"/>
                <w:lang w:val="en-US"/>
              </w:rPr>
              <w:t xml:space="preserve">, </w:t>
            </w:r>
            <w:r w:rsidRPr="003445DE">
              <w:rPr>
                <w:sz w:val="24"/>
                <w:szCs w:val="24"/>
              </w:rPr>
              <w:t>10</w:t>
            </w:r>
            <w:r w:rsidRPr="003445DE">
              <w:rPr>
                <w:sz w:val="24"/>
                <w:szCs w:val="24"/>
                <w:lang w:val="en-US"/>
              </w:rPr>
              <w:t xml:space="preserve">, </w:t>
            </w:r>
            <w:r w:rsidRPr="003445DE">
              <w:rPr>
                <w:sz w:val="24"/>
                <w:szCs w:val="24"/>
              </w:rPr>
              <w:t>11</w:t>
            </w:r>
            <w:r w:rsidRPr="003445DE">
              <w:rPr>
                <w:sz w:val="24"/>
                <w:szCs w:val="24"/>
                <w:lang w:val="en-US"/>
              </w:rPr>
              <w:t xml:space="preserve">, </w:t>
            </w:r>
            <w:r w:rsidRPr="003445DE">
              <w:rPr>
                <w:sz w:val="24"/>
                <w:szCs w:val="24"/>
              </w:rPr>
              <w:t>15</w:t>
            </w:r>
            <w:r w:rsidRPr="003445DE">
              <w:rPr>
                <w:sz w:val="24"/>
                <w:szCs w:val="24"/>
                <w:lang w:val="en-US"/>
              </w:rPr>
              <w:t xml:space="preserve">, </w:t>
            </w:r>
            <w:r w:rsidRPr="003445DE">
              <w:rPr>
                <w:sz w:val="24"/>
                <w:szCs w:val="24"/>
              </w:rPr>
              <w:t>16</w:t>
            </w:r>
            <w:r w:rsidRPr="003445DE">
              <w:rPr>
                <w:sz w:val="24"/>
                <w:szCs w:val="24"/>
                <w:lang w:val="en-US"/>
              </w:rPr>
              <w:t xml:space="preserve">, </w:t>
            </w:r>
            <w:r w:rsidRPr="003445DE">
              <w:rPr>
                <w:sz w:val="24"/>
                <w:szCs w:val="24"/>
              </w:rPr>
              <w:t>17</w:t>
            </w:r>
            <w:r w:rsidRPr="003445DE">
              <w:rPr>
                <w:sz w:val="24"/>
                <w:szCs w:val="24"/>
                <w:lang w:val="en-US"/>
              </w:rPr>
              <w:t xml:space="preserve">, </w:t>
            </w:r>
            <w:r w:rsidRPr="003445DE">
              <w:rPr>
                <w:sz w:val="24"/>
                <w:szCs w:val="24"/>
              </w:rPr>
              <w:t>23</w:t>
            </w:r>
            <w:r w:rsidRPr="003445DE">
              <w:rPr>
                <w:sz w:val="24"/>
                <w:szCs w:val="24"/>
                <w:lang w:val="en-US"/>
              </w:rPr>
              <w:t xml:space="preserve">, </w:t>
            </w:r>
            <w:r w:rsidRPr="003445DE">
              <w:rPr>
                <w:sz w:val="24"/>
                <w:szCs w:val="24"/>
              </w:rPr>
              <w:t>31</w:t>
            </w:r>
            <w:r w:rsidRPr="003445DE">
              <w:rPr>
                <w:sz w:val="24"/>
                <w:szCs w:val="24"/>
                <w:lang w:val="en-US"/>
              </w:rPr>
              <w:t xml:space="preserve">, </w:t>
            </w:r>
            <w:r w:rsidRPr="003445DE">
              <w:rPr>
                <w:sz w:val="24"/>
                <w:szCs w:val="24"/>
              </w:rPr>
              <w:t>37</w:t>
            </w:r>
            <w:r w:rsidRPr="003445DE">
              <w:rPr>
                <w:sz w:val="24"/>
                <w:szCs w:val="24"/>
                <w:lang w:val="en-US"/>
              </w:rPr>
              <w:t xml:space="preserve">, </w:t>
            </w:r>
            <w:r w:rsidRPr="003445DE">
              <w:rPr>
                <w:sz w:val="24"/>
                <w:szCs w:val="24"/>
              </w:rPr>
              <w:t>41</w:t>
            </w:r>
            <w:r w:rsidRPr="003445DE">
              <w:rPr>
                <w:sz w:val="24"/>
                <w:szCs w:val="24"/>
                <w:lang w:val="en-US"/>
              </w:rPr>
              <w:t xml:space="preserve">, </w:t>
            </w:r>
            <w:r w:rsidRPr="003445DE">
              <w:rPr>
                <w:sz w:val="24"/>
                <w:szCs w:val="24"/>
              </w:rPr>
              <w:t>43</w:t>
            </w:r>
            <w:r w:rsidRPr="003445DE">
              <w:rPr>
                <w:sz w:val="24"/>
                <w:szCs w:val="24"/>
                <w:lang w:val="en-US"/>
              </w:rPr>
              <w:t xml:space="preserve">, </w:t>
            </w:r>
            <w:r w:rsidRPr="003445DE">
              <w:rPr>
                <w:sz w:val="24"/>
                <w:szCs w:val="24"/>
              </w:rPr>
              <w:t>47</w:t>
            </w:r>
            <w:r w:rsidRPr="003445DE">
              <w:rPr>
                <w:sz w:val="24"/>
                <w:szCs w:val="24"/>
                <w:lang w:val="en-US"/>
              </w:rPr>
              <w:t xml:space="preserve">, </w:t>
            </w:r>
            <w:r w:rsidRPr="003445DE">
              <w:rPr>
                <w:sz w:val="24"/>
                <w:szCs w:val="24"/>
              </w:rPr>
              <w:t>49</w:t>
            </w:r>
            <w:r w:rsidRPr="003445DE">
              <w:rPr>
                <w:sz w:val="24"/>
                <w:szCs w:val="24"/>
                <w:lang w:val="en-US"/>
              </w:rPr>
              <w:t xml:space="preserve">, </w:t>
            </w:r>
            <w:r w:rsidRPr="003445DE">
              <w:rPr>
                <w:sz w:val="24"/>
                <w:szCs w:val="24"/>
              </w:rPr>
              <w:t>51</w:t>
            </w:r>
            <w:r w:rsidRPr="003445DE">
              <w:rPr>
                <w:sz w:val="24"/>
                <w:szCs w:val="24"/>
                <w:lang w:val="en-US"/>
              </w:rPr>
              <w:t xml:space="preserve">, </w:t>
            </w:r>
            <w:r w:rsidRPr="003445DE">
              <w:rPr>
                <w:sz w:val="24"/>
                <w:szCs w:val="24"/>
              </w:rPr>
              <w:t>53</w:t>
            </w:r>
            <w:r w:rsidRPr="003445DE">
              <w:rPr>
                <w:sz w:val="24"/>
                <w:szCs w:val="24"/>
                <w:lang w:val="en-US"/>
              </w:rPr>
              <w:t xml:space="preserve">, </w:t>
            </w:r>
            <w:r w:rsidRPr="003445DE">
              <w:rPr>
                <w:sz w:val="24"/>
                <w:szCs w:val="24"/>
              </w:rPr>
              <w:t>55</w:t>
            </w:r>
            <w:r w:rsidRPr="003445DE">
              <w:rPr>
                <w:sz w:val="24"/>
                <w:szCs w:val="24"/>
                <w:lang w:val="en-US"/>
              </w:rPr>
              <w:t xml:space="preserve">, </w:t>
            </w:r>
            <w:r w:rsidRPr="003445DE">
              <w:rPr>
                <w:sz w:val="24"/>
                <w:szCs w:val="24"/>
              </w:rPr>
              <w:t>56</w:t>
            </w:r>
            <w:r w:rsidRPr="003445DE">
              <w:rPr>
                <w:sz w:val="24"/>
                <w:szCs w:val="24"/>
                <w:lang w:val="en-US"/>
              </w:rPr>
              <w:t xml:space="preserve">, </w:t>
            </w:r>
            <w:r w:rsidRPr="003445DE">
              <w:rPr>
                <w:sz w:val="24"/>
                <w:szCs w:val="24"/>
              </w:rPr>
              <w:t>64</w:t>
            </w:r>
            <w:r w:rsidRPr="003445DE">
              <w:rPr>
                <w:sz w:val="24"/>
                <w:szCs w:val="24"/>
                <w:lang w:val="en-US"/>
              </w:rPr>
              <w:t xml:space="preserve">, </w:t>
            </w:r>
            <w:r w:rsidRPr="003445DE">
              <w:rPr>
                <w:sz w:val="24"/>
                <w:szCs w:val="24"/>
              </w:rPr>
              <w:t>65</w:t>
            </w:r>
            <w:r w:rsidRPr="003445DE">
              <w:rPr>
                <w:sz w:val="24"/>
                <w:szCs w:val="24"/>
                <w:lang w:val="en-US"/>
              </w:rPr>
              <w:t xml:space="preserve">, </w:t>
            </w:r>
            <w:r w:rsidRPr="003445DE">
              <w:rPr>
                <w:sz w:val="24"/>
                <w:szCs w:val="24"/>
              </w:rPr>
              <w:t>66</w:t>
            </w:r>
            <w:r w:rsidRPr="003445DE">
              <w:rPr>
                <w:sz w:val="24"/>
                <w:szCs w:val="24"/>
                <w:lang w:val="en-US"/>
              </w:rPr>
              <w:t xml:space="preserve">, </w:t>
            </w:r>
            <w:r w:rsidRPr="003445DE">
              <w:rPr>
                <w:sz w:val="24"/>
                <w:szCs w:val="24"/>
              </w:rPr>
              <w:t>70</w:t>
            </w:r>
            <w:r w:rsidRPr="003445DE">
              <w:rPr>
                <w:sz w:val="24"/>
                <w:szCs w:val="24"/>
                <w:lang w:val="en-US"/>
              </w:rPr>
              <w:t xml:space="preserve">, </w:t>
            </w:r>
            <w:r w:rsidRPr="003445DE">
              <w:rPr>
                <w:sz w:val="24"/>
                <w:szCs w:val="24"/>
              </w:rPr>
              <w:t>77</w:t>
            </w:r>
            <w:r w:rsidRPr="003445DE">
              <w:rPr>
                <w:sz w:val="24"/>
                <w:szCs w:val="24"/>
                <w:lang w:val="en-US"/>
              </w:rPr>
              <w:t xml:space="preserve">, </w:t>
            </w:r>
            <w:r w:rsidRPr="003445DE">
              <w:rPr>
                <w:sz w:val="24"/>
                <w:szCs w:val="24"/>
              </w:rPr>
              <w:t>78</w:t>
            </w:r>
            <w:r w:rsidRPr="003445DE">
              <w:rPr>
                <w:sz w:val="24"/>
                <w:szCs w:val="24"/>
                <w:lang w:val="en-US"/>
              </w:rPr>
              <w:t xml:space="preserve">, </w:t>
            </w:r>
            <w:r w:rsidRPr="003445DE">
              <w:rPr>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1BC9752" w14:textId="77777777" w:rsidR="000903F9" w:rsidRPr="003445DE" w:rsidRDefault="000903F9" w:rsidP="000903F9">
            <w:pPr>
              <w:spacing w:line="360" w:lineRule="auto"/>
              <w:jc w:val="center"/>
              <w:rPr>
                <w:sz w:val="24"/>
                <w:szCs w:val="24"/>
              </w:rPr>
            </w:pPr>
            <w:r w:rsidRPr="003445DE">
              <w:rPr>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2B05F736" w14:textId="77777777" w:rsidR="000903F9" w:rsidRPr="003445DE" w:rsidRDefault="000903F9" w:rsidP="000903F9">
            <w:pPr>
              <w:spacing w:line="360" w:lineRule="auto"/>
              <w:jc w:val="center"/>
              <w:rPr>
                <w:sz w:val="24"/>
                <w:szCs w:val="24"/>
              </w:rPr>
            </w:pPr>
            <w:r w:rsidRPr="003445DE">
              <w:rPr>
                <w:sz w:val="24"/>
                <w:szCs w:val="24"/>
              </w:rPr>
              <w:t>0.08</w:t>
            </w:r>
          </w:p>
        </w:tc>
      </w:tr>
    </w:tbl>
    <w:p w14:paraId="046A631D" w14:textId="77777777" w:rsidR="000903F9" w:rsidRPr="003445DE" w:rsidRDefault="000903F9" w:rsidP="000903F9">
      <w:pPr>
        <w:pStyle w:val="a8"/>
        <w:spacing w:line="360" w:lineRule="auto"/>
        <w:ind w:left="1440"/>
        <w:rPr>
          <w:sz w:val="24"/>
          <w:szCs w:val="24"/>
        </w:rPr>
      </w:pPr>
    </w:p>
    <w:p w14:paraId="0068F8AD" w14:textId="77777777" w:rsidR="000903F9" w:rsidRPr="003445DE" w:rsidRDefault="000903F9" w:rsidP="000903F9">
      <w:pPr>
        <w:pStyle w:val="a8"/>
        <w:spacing w:line="360" w:lineRule="auto"/>
        <w:ind w:left="0"/>
        <w:jc w:val="center"/>
        <w:rPr>
          <w:b/>
          <w:sz w:val="24"/>
          <w:szCs w:val="24"/>
        </w:rPr>
      </w:pPr>
      <w:r w:rsidRPr="003445DE">
        <w:rPr>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AD2F2B" w:rsidRPr="003445DE" w14:paraId="3AEA7510" w14:textId="77777777" w:rsidTr="000903F9">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5618AD9C" w14:textId="77777777" w:rsidR="000903F9" w:rsidRPr="003445DE" w:rsidRDefault="000903F9" w:rsidP="000903F9">
            <w:pPr>
              <w:spacing w:line="360" w:lineRule="auto"/>
              <w:jc w:val="center"/>
              <w:rPr>
                <w:b/>
                <w:bCs/>
                <w:sz w:val="24"/>
                <w:szCs w:val="24"/>
              </w:rPr>
            </w:pPr>
            <w:r w:rsidRPr="003445DE">
              <w:rPr>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0BC90C53" w14:textId="77777777" w:rsidR="000903F9" w:rsidRPr="003445DE" w:rsidRDefault="000903F9" w:rsidP="000903F9">
            <w:pPr>
              <w:spacing w:line="360" w:lineRule="auto"/>
              <w:jc w:val="center"/>
              <w:rPr>
                <w:b/>
                <w:bCs/>
                <w:sz w:val="24"/>
                <w:szCs w:val="24"/>
              </w:rPr>
            </w:pPr>
            <w:r w:rsidRPr="003445DE">
              <w:rPr>
                <w:b/>
                <w:bCs/>
                <w:sz w:val="24"/>
                <w:szCs w:val="24"/>
                <w:lang w:val="en-US"/>
              </w:rPr>
              <w:t>PD</w:t>
            </w:r>
          </w:p>
        </w:tc>
      </w:tr>
      <w:tr w:rsidR="00AD2F2B" w:rsidRPr="003445DE" w14:paraId="1D225528"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4F99C765" w14:textId="77777777" w:rsidR="000903F9" w:rsidRPr="003445DE" w:rsidRDefault="000903F9" w:rsidP="000903F9">
            <w:pPr>
              <w:spacing w:line="360" w:lineRule="auto"/>
              <w:rPr>
                <w:sz w:val="24"/>
                <w:szCs w:val="24"/>
              </w:rPr>
            </w:pPr>
            <w:r w:rsidRPr="003445DE">
              <w:rPr>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59834CB3" w14:textId="77777777" w:rsidR="000903F9" w:rsidRPr="003445DE" w:rsidRDefault="000903F9" w:rsidP="000903F9">
            <w:pPr>
              <w:spacing w:line="360" w:lineRule="auto"/>
              <w:jc w:val="center"/>
              <w:rPr>
                <w:sz w:val="24"/>
                <w:szCs w:val="24"/>
              </w:rPr>
            </w:pPr>
            <w:r w:rsidRPr="003445DE">
              <w:rPr>
                <w:sz w:val="24"/>
                <w:szCs w:val="24"/>
              </w:rPr>
              <w:t>0,1503</w:t>
            </w:r>
          </w:p>
        </w:tc>
      </w:tr>
      <w:tr w:rsidR="00AD2F2B" w:rsidRPr="003445DE" w14:paraId="44A37931"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4929A91C" w14:textId="77777777" w:rsidR="000903F9" w:rsidRPr="003445DE" w:rsidRDefault="000903F9" w:rsidP="000903F9">
            <w:pPr>
              <w:spacing w:line="360" w:lineRule="auto"/>
              <w:rPr>
                <w:sz w:val="24"/>
                <w:szCs w:val="24"/>
              </w:rPr>
            </w:pPr>
            <w:r w:rsidRPr="003445DE">
              <w:rPr>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5E497F3F" w14:textId="77777777" w:rsidR="000903F9" w:rsidRPr="003445DE" w:rsidRDefault="000903F9" w:rsidP="000903F9">
            <w:pPr>
              <w:spacing w:line="360" w:lineRule="auto"/>
              <w:jc w:val="center"/>
              <w:rPr>
                <w:sz w:val="24"/>
                <w:szCs w:val="24"/>
              </w:rPr>
            </w:pPr>
            <w:r w:rsidRPr="003445DE">
              <w:rPr>
                <w:sz w:val="24"/>
                <w:szCs w:val="24"/>
              </w:rPr>
              <w:t>0,1049</w:t>
            </w:r>
          </w:p>
        </w:tc>
      </w:tr>
      <w:tr w:rsidR="00AD2F2B" w:rsidRPr="003445DE" w14:paraId="7C019F41"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4E6D1674" w14:textId="77777777" w:rsidR="000903F9" w:rsidRPr="003445DE" w:rsidRDefault="000903F9" w:rsidP="000903F9">
            <w:pPr>
              <w:spacing w:line="360" w:lineRule="auto"/>
              <w:rPr>
                <w:sz w:val="24"/>
                <w:szCs w:val="24"/>
              </w:rPr>
            </w:pPr>
            <w:r w:rsidRPr="003445DE">
              <w:rPr>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4A034F2F" w14:textId="77777777" w:rsidR="000903F9" w:rsidRPr="003445DE" w:rsidRDefault="000903F9" w:rsidP="000903F9">
            <w:pPr>
              <w:spacing w:line="360" w:lineRule="auto"/>
              <w:jc w:val="center"/>
              <w:rPr>
                <w:sz w:val="24"/>
                <w:szCs w:val="24"/>
              </w:rPr>
            </w:pPr>
            <w:r w:rsidRPr="003445DE">
              <w:rPr>
                <w:sz w:val="24"/>
                <w:szCs w:val="24"/>
              </w:rPr>
              <w:t>0,0877</w:t>
            </w:r>
          </w:p>
        </w:tc>
      </w:tr>
      <w:tr w:rsidR="00AD2F2B" w:rsidRPr="003445DE" w14:paraId="71F8B70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65477101" w14:textId="77777777" w:rsidR="000903F9" w:rsidRPr="003445DE" w:rsidRDefault="000903F9" w:rsidP="000903F9">
            <w:pPr>
              <w:spacing w:line="360" w:lineRule="auto"/>
              <w:rPr>
                <w:sz w:val="24"/>
                <w:szCs w:val="24"/>
              </w:rPr>
            </w:pPr>
            <w:r w:rsidRPr="003445DE">
              <w:rPr>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00C71EE4" w14:textId="77777777" w:rsidR="000903F9" w:rsidRPr="003445DE" w:rsidRDefault="000903F9" w:rsidP="000903F9">
            <w:pPr>
              <w:spacing w:line="360" w:lineRule="auto"/>
              <w:jc w:val="center"/>
              <w:rPr>
                <w:sz w:val="24"/>
                <w:szCs w:val="24"/>
              </w:rPr>
            </w:pPr>
            <w:r w:rsidRPr="003445DE">
              <w:rPr>
                <w:sz w:val="24"/>
                <w:szCs w:val="24"/>
              </w:rPr>
              <w:t>0,0762</w:t>
            </w:r>
          </w:p>
        </w:tc>
      </w:tr>
      <w:tr w:rsidR="00AD2F2B" w:rsidRPr="003445DE" w14:paraId="17AA1944" w14:textId="77777777" w:rsidTr="000903F9">
        <w:trPr>
          <w:trHeight w:val="400"/>
        </w:trPr>
        <w:tc>
          <w:tcPr>
            <w:tcW w:w="7371" w:type="dxa"/>
            <w:tcBorders>
              <w:top w:val="nil"/>
              <w:left w:val="single" w:sz="4" w:space="0" w:color="auto"/>
              <w:bottom w:val="single" w:sz="4" w:space="0" w:color="auto"/>
              <w:right w:val="single" w:sz="4" w:space="0" w:color="auto"/>
            </w:tcBorders>
            <w:vAlign w:val="center"/>
            <w:hideMark/>
          </w:tcPr>
          <w:p w14:paraId="6D92ECE6" w14:textId="77777777" w:rsidR="000903F9" w:rsidRPr="003445DE" w:rsidRDefault="000903F9" w:rsidP="000903F9">
            <w:pPr>
              <w:spacing w:line="360" w:lineRule="auto"/>
              <w:rPr>
                <w:sz w:val="24"/>
                <w:szCs w:val="24"/>
              </w:rPr>
            </w:pPr>
            <w:r w:rsidRPr="003445DE">
              <w:rPr>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38971915" w14:textId="77777777" w:rsidR="000903F9" w:rsidRPr="003445DE" w:rsidRDefault="000903F9" w:rsidP="000903F9">
            <w:pPr>
              <w:spacing w:line="360" w:lineRule="auto"/>
              <w:jc w:val="center"/>
              <w:rPr>
                <w:sz w:val="24"/>
                <w:szCs w:val="24"/>
              </w:rPr>
            </w:pPr>
            <w:r w:rsidRPr="003445DE">
              <w:rPr>
                <w:sz w:val="24"/>
                <w:szCs w:val="24"/>
              </w:rPr>
              <w:t>0,0615</w:t>
            </w:r>
          </w:p>
        </w:tc>
      </w:tr>
      <w:tr w:rsidR="00AD2F2B" w:rsidRPr="003445DE" w14:paraId="7E796EFE"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739808FC" w14:textId="77777777" w:rsidR="000903F9" w:rsidRPr="003445DE" w:rsidRDefault="000903F9" w:rsidP="000903F9">
            <w:pPr>
              <w:spacing w:line="360" w:lineRule="auto"/>
              <w:rPr>
                <w:sz w:val="24"/>
                <w:szCs w:val="24"/>
              </w:rPr>
            </w:pPr>
            <w:r w:rsidRPr="003445DE">
              <w:rPr>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2A9DB019" w14:textId="77777777" w:rsidR="000903F9" w:rsidRPr="003445DE" w:rsidRDefault="000903F9" w:rsidP="000903F9">
            <w:pPr>
              <w:spacing w:line="360" w:lineRule="auto"/>
              <w:jc w:val="center"/>
              <w:rPr>
                <w:sz w:val="24"/>
                <w:szCs w:val="24"/>
              </w:rPr>
            </w:pPr>
            <w:r w:rsidRPr="003445DE">
              <w:rPr>
                <w:sz w:val="24"/>
                <w:szCs w:val="24"/>
              </w:rPr>
              <w:t>0,078</w:t>
            </w:r>
          </w:p>
        </w:tc>
      </w:tr>
      <w:tr w:rsidR="00AD2F2B" w:rsidRPr="003445DE" w14:paraId="36E4E20E"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3A40428" w14:textId="77777777" w:rsidR="000903F9" w:rsidRPr="003445DE" w:rsidRDefault="000903F9" w:rsidP="000903F9">
            <w:pPr>
              <w:spacing w:line="360" w:lineRule="auto"/>
              <w:rPr>
                <w:sz w:val="24"/>
                <w:szCs w:val="24"/>
              </w:rPr>
            </w:pPr>
            <w:r w:rsidRPr="003445DE">
              <w:rPr>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6402C01" w14:textId="77777777" w:rsidR="000903F9" w:rsidRPr="003445DE" w:rsidRDefault="000903F9" w:rsidP="000903F9">
            <w:pPr>
              <w:spacing w:line="360" w:lineRule="auto"/>
              <w:jc w:val="center"/>
              <w:rPr>
                <w:sz w:val="24"/>
                <w:szCs w:val="24"/>
              </w:rPr>
            </w:pPr>
            <w:r w:rsidRPr="003445DE">
              <w:rPr>
                <w:sz w:val="24"/>
                <w:szCs w:val="24"/>
              </w:rPr>
              <w:t>0,0659</w:t>
            </w:r>
          </w:p>
        </w:tc>
      </w:tr>
      <w:tr w:rsidR="00AD2F2B" w:rsidRPr="003445DE" w14:paraId="1D8171DA" w14:textId="77777777" w:rsidTr="000903F9">
        <w:trPr>
          <w:trHeight w:val="266"/>
        </w:trPr>
        <w:tc>
          <w:tcPr>
            <w:tcW w:w="7371" w:type="dxa"/>
            <w:tcBorders>
              <w:top w:val="nil"/>
              <w:left w:val="single" w:sz="4" w:space="0" w:color="auto"/>
              <w:bottom w:val="single" w:sz="4" w:space="0" w:color="auto"/>
              <w:right w:val="single" w:sz="4" w:space="0" w:color="auto"/>
            </w:tcBorders>
            <w:vAlign w:val="center"/>
            <w:hideMark/>
          </w:tcPr>
          <w:p w14:paraId="05C0F5B3" w14:textId="77777777" w:rsidR="000903F9" w:rsidRPr="003445DE" w:rsidRDefault="000903F9" w:rsidP="000903F9">
            <w:pPr>
              <w:spacing w:line="360" w:lineRule="auto"/>
              <w:rPr>
                <w:sz w:val="24"/>
                <w:szCs w:val="24"/>
              </w:rPr>
            </w:pPr>
            <w:r w:rsidRPr="003445DE">
              <w:rPr>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569E99DC" w14:textId="77777777" w:rsidR="000903F9" w:rsidRPr="003445DE" w:rsidRDefault="000903F9" w:rsidP="000903F9">
            <w:pPr>
              <w:spacing w:line="360" w:lineRule="auto"/>
              <w:jc w:val="center"/>
              <w:rPr>
                <w:sz w:val="24"/>
                <w:szCs w:val="24"/>
              </w:rPr>
            </w:pPr>
            <w:r w:rsidRPr="003445DE">
              <w:rPr>
                <w:sz w:val="24"/>
                <w:szCs w:val="24"/>
              </w:rPr>
              <w:t>0,0823</w:t>
            </w:r>
          </w:p>
        </w:tc>
      </w:tr>
      <w:tr w:rsidR="00AD2F2B" w:rsidRPr="003445DE" w14:paraId="40D3F36B"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09F98560" w14:textId="77777777" w:rsidR="000903F9" w:rsidRPr="003445DE" w:rsidRDefault="000903F9" w:rsidP="000903F9">
            <w:pPr>
              <w:spacing w:line="360" w:lineRule="auto"/>
              <w:rPr>
                <w:sz w:val="24"/>
                <w:szCs w:val="24"/>
              </w:rPr>
            </w:pPr>
            <w:r w:rsidRPr="003445DE">
              <w:rPr>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447E6ACC" w14:textId="77777777" w:rsidR="000903F9" w:rsidRPr="003445DE" w:rsidRDefault="000903F9" w:rsidP="000903F9">
            <w:pPr>
              <w:spacing w:line="360" w:lineRule="auto"/>
              <w:jc w:val="center"/>
              <w:rPr>
                <w:sz w:val="24"/>
                <w:szCs w:val="24"/>
              </w:rPr>
            </w:pPr>
            <w:r w:rsidRPr="003445DE">
              <w:rPr>
                <w:sz w:val="24"/>
                <w:szCs w:val="24"/>
              </w:rPr>
              <w:t>0,0591</w:t>
            </w:r>
          </w:p>
        </w:tc>
      </w:tr>
      <w:tr w:rsidR="00AD2F2B" w:rsidRPr="003445DE" w14:paraId="20429827"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1E2E2B83" w14:textId="77777777" w:rsidR="000903F9" w:rsidRPr="003445DE" w:rsidRDefault="000903F9" w:rsidP="000903F9">
            <w:pPr>
              <w:spacing w:line="360" w:lineRule="auto"/>
              <w:rPr>
                <w:sz w:val="24"/>
                <w:szCs w:val="24"/>
              </w:rPr>
            </w:pPr>
            <w:r w:rsidRPr="003445DE">
              <w:rPr>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6C47F9AF" w14:textId="77777777" w:rsidR="000903F9" w:rsidRPr="003445DE" w:rsidRDefault="000903F9" w:rsidP="000903F9">
            <w:pPr>
              <w:spacing w:line="360" w:lineRule="auto"/>
              <w:jc w:val="center"/>
              <w:rPr>
                <w:sz w:val="24"/>
                <w:szCs w:val="24"/>
              </w:rPr>
            </w:pPr>
            <w:r w:rsidRPr="003445DE">
              <w:rPr>
                <w:sz w:val="24"/>
                <w:szCs w:val="24"/>
              </w:rPr>
              <w:t>0,0671</w:t>
            </w:r>
          </w:p>
        </w:tc>
      </w:tr>
      <w:tr w:rsidR="000903F9" w:rsidRPr="003445DE" w14:paraId="7C4AEA24" w14:textId="77777777" w:rsidTr="000903F9">
        <w:trPr>
          <w:trHeight w:val="133"/>
        </w:trPr>
        <w:tc>
          <w:tcPr>
            <w:tcW w:w="7371" w:type="dxa"/>
            <w:tcBorders>
              <w:top w:val="nil"/>
              <w:left w:val="single" w:sz="4" w:space="0" w:color="auto"/>
              <w:bottom w:val="single" w:sz="4" w:space="0" w:color="auto"/>
              <w:right w:val="single" w:sz="4" w:space="0" w:color="auto"/>
            </w:tcBorders>
            <w:vAlign w:val="center"/>
            <w:hideMark/>
          </w:tcPr>
          <w:p w14:paraId="35D3C119" w14:textId="77777777" w:rsidR="000903F9" w:rsidRPr="003445DE" w:rsidRDefault="000903F9" w:rsidP="000903F9">
            <w:pPr>
              <w:spacing w:line="360" w:lineRule="auto"/>
              <w:rPr>
                <w:sz w:val="24"/>
                <w:szCs w:val="24"/>
              </w:rPr>
            </w:pPr>
            <w:r w:rsidRPr="003445DE">
              <w:rPr>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17A3A703" w14:textId="77777777" w:rsidR="000903F9" w:rsidRPr="003445DE" w:rsidRDefault="000903F9" w:rsidP="000903F9">
            <w:pPr>
              <w:spacing w:line="360" w:lineRule="auto"/>
              <w:jc w:val="center"/>
              <w:rPr>
                <w:sz w:val="24"/>
                <w:szCs w:val="24"/>
              </w:rPr>
            </w:pPr>
            <w:r w:rsidRPr="003445DE">
              <w:rPr>
                <w:sz w:val="24"/>
                <w:szCs w:val="24"/>
              </w:rPr>
              <w:t>0,0904</w:t>
            </w:r>
          </w:p>
        </w:tc>
      </w:tr>
    </w:tbl>
    <w:p w14:paraId="61054EED" w14:textId="77777777" w:rsidR="000903F9" w:rsidRPr="003445DE" w:rsidRDefault="000903F9" w:rsidP="000903F9">
      <w:pPr>
        <w:spacing w:line="360" w:lineRule="auto"/>
        <w:jc w:val="right"/>
        <w:rPr>
          <w:b/>
          <w:sz w:val="24"/>
          <w:szCs w:val="24"/>
        </w:rPr>
      </w:pPr>
    </w:p>
    <w:p w14:paraId="23B1D103" w14:textId="77777777" w:rsidR="000903F9" w:rsidRPr="003445DE" w:rsidRDefault="000903F9" w:rsidP="000903F9">
      <w:pPr>
        <w:spacing w:line="360" w:lineRule="auto"/>
        <w:jc w:val="right"/>
        <w:rPr>
          <w:b/>
          <w:sz w:val="24"/>
          <w:szCs w:val="24"/>
        </w:rPr>
      </w:pPr>
    </w:p>
    <w:p w14:paraId="77AC1DAE" w14:textId="77777777" w:rsidR="000903F9" w:rsidRPr="003445DE" w:rsidRDefault="000903F9" w:rsidP="000903F9">
      <w:pPr>
        <w:suppressAutoHyphens w:val="0"/>
        <w:autoSpaceDE/>
        <w:spacing w:line="259" w:lineRule="auto"/>
        <w:rPr>
          <w:b/>
          <w:sz w:val="24"/>
          <w:szCs w:val="24"/>
        </w:rPr>
      </w:pPr>
      <w:r w:rsidRPr="003445DE">
        <w:rPr>
          <w:b/>
          <w:sz w:val="24"/>
          <w:szCs w:val="24"/>
        </w:rPr>
        <w:br w:type="page"/>
      </w:r>
    </w:p>
    <w:p w14:paraId="20FB81E4" w14:textId="77777777" w:rsidR="000903F9" w:rsidRPr="003445DE" w:rsidRDefault="000903F9" w:rsidP="000903F9">
      <w:pPr>
        <w:spacing w:line="360" w:lineRule="auto"/>
        <w:jc w:val="right"/>
        <w:rPr>
          <w:b/>
          <w:sz w:val="24"/>
          <w:szCs w:val="24"/>
        </w:rPr>
      </w:pPr>
      <w:r w:rsidRPr="003445DE">
        <w:rPr>
          <w:b/>
          <w:sz w:val="24"/>
          <w:szCs w:val="24"/>
        </w:rPr>
        <w:lastRenderedPageBreak/>
        <w:t>Приложение Д к Приложению 4.</w:t>
      </w:r>
    </w:p>
    <w:p w14:paraId="6BB2CE09" w14:textId="77777777" w:rsidR="000903F9" w:rsidRPr="003445DE" w:rsidRDefault="000903F9" w:rsidP="000903F9">
      <w:pPr>
        <w:spacing w:line="360" w:lineRule="auto"/>
        <w:jc w:val="center"/>
        <w:rPr>
          <w:b/>
          <w:sz w:val="24"/>
          <w:szCs w:val="24"/>
        </w:rPr>
      </w:pPr>
      <w:r w:rsidRPr="003445DE">
        <w:rPr>
          <w:b/>
          <w:sz w:val="24"/>
          <w:szCs w:val="24"/>
        </w:rPr>
        <w:t>Таблица 1. Соответствие шкал рейтингов различных рейтинговых агентств.</w:t>
      </w:r>
    </w:p>
    <w:tbl>
      <w:tblPr>
        <w:tblpPr w:leftFromText="180" w:rightFromText="180" w:vertAnchor="text" w:horzAnchor="margin" w:tblpXSpec="center" w:tblpY="98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023B98" w:rsidRPr="003445DE" w14:paraId="5252C9EF" w14:textId="77777777" w:rsidTr="00023B98">
        <w:trPr>
          <w:trHeight w:val="330"/>
        </w:trPr>
        <w:tc>
          <w:tcPr>
            <w:tcW w:w="1951" w:type="dxa"/>
            <w:shd w:val="clear" w:color="000000" w:fill="D8D8D8"/>
            <w:noWrap/>
            <w:vAlign w:val="center"/>
            <w:hideMark/>
          </w:tcPr>
          <w:p w14:paraId="459710AD"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АКРА (АО)</w:t>
            </w:r>
          </w:p>
        </w:tc>
        <w:tc>
          <w:tcPr>
            <w:tcW w:w="1843" w:type="dxa"/>
            <w:shd w:val="clear" w:color="000000" w:fill="D8D8D8"/>
            <w:noWrap/>
            <w:vAlign w:val="center"/>
            <w:hideMark/>
          </w:tcPr>
          <w:p w14:paraId="4F679BC8"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АО «Эксперт РА»</w:t>
            </w:r>
          </w:p>
        </w:tc>
        <w:tc>
          <w:tcPr>
            <w:tcW w:w="1984" w:type="dxa"/>
            <w:shd w:val="clear" w:color="000000" w:fill="D8D8D8"/>
            <w:noWrap/>
            <w:vAlign w:val="center"/>
            <w:hideMark/>
          </w:tcPr>
          <w:p w14:paraId="54D026D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«НКР»</w:t>
            </w:r>
          </w:p>
        </w:tc>
        <w:tc>
          <w:tcPr>
            <w:tcW w:w="1843" w:type="dxa"/>
            <w:shd w:val="clear" w:color="000000" w:fill="D8D8D8"/>
            <w:noWrap/>
            <w:vAlign w:val="center"/>
            <w:hideMark/>
          </w:tcPr>
          <w:p w14:paraId="506DEDA0" w14:textId="77777777" w:rsidR="00023B98" w:rsidRPr="003445DE" w:rsidRDefault="00023B98" w:rsidP="00023B98">
            <w:pPr>
              <w:jc w:val="center"/>
              <w:rPr>
                <w:b/>
                <w:bCs/>
                <w:color w:val="000000"/>
                <w:sz w:val="24"/>
                <w:szCs w:val="24"/>
              </w:rPr>
            </w:pPr>
            <w:r w:rsidRPr="003445DE">
              <w:rPr>
                <w:rFonts w:eastAsia="Calibri"/>
                <w:b/>
                <w:bCs/>
                <w:color w:val="000000"/>
                <w:sz w:val="24"/>
                <w:szCs w:val="24"/>
              </w:rPr>
              <w:t>ООО «НРА»</w:t>
            </w:r>
          </w:p>
        </w:tc>
        <w:tc>
          <w:tcPr>
            <w:tcW w:w="1134" w:type="dxa"/>
            <w:shd w:val="clear" w:color="000000" w:fill="D8D8D8"/>
            <w:noWrap/>
            <w:vAlign w:val="center"/>
            <w:hideMark/>
          </w:tcPr>
          <w:p w14:paraId="2441FAD4" w14:textId="77777777" w:rsidR="00023B98" w:rsidRPr="003445DE" w:rsidRDefault="00023B98" w:rsidP="00023B98">
            <w:pPr>
              <w:jc w:val="center"/>
              <w:rPr>
                <w:b/>
                <w:bCs/>
                <w:color w:val="000000"/>
                <w:sz w:val="24"/>
                <w:szCs w:val="24"/>
              </w:rPr>
            </w:pPr>
            <w:r w:rsidRPr="003445DE">
              <w:rPr>
                <w:b/>
                <w:bCs/>
                <w:color w:val="000000"/>
                <w:sz w:val="24"/>
                <w:szCs w:val="24"/>
              </w:rPr>
              <w:t>Moody`s</w:t>
            </w:r>
          </w:p>
        </w:tc>
        <w:tc>
          <w:tcPr>
            <w:tcW w:w="992" w:type="dxa"/>
            <w:shd w:val="clear" w:color="000000" w:fill="D8D8D8"/>
            <w:vAlign w:val="center"/>
            <w:hideMark/>
          </w:tcPr>
          <w:p w14:paraId="1240597B" w14:textId="77777777" w:rsidR="00023B98" w:rsidRPr="003445DE" w:rsidRDefault="00023B98" w:rsidP="00023B98">
            <w:pPr>
              <w:jc w:val="center"/>
              <w:rPr>
                <w:b/>
                <w:bCs/>
                <w:color w:val="000000"/>
                <w:sz w:val="24"/>
                <w:szCs w:val="24"/>
              </w:rPr>
            </w:pPr>
            <w:r w:rsidRPr="003445DE">
              <w:rPr>
                <w:b/>
                <w:bCs/>
                <w:color w:val="000000"/>
                <w:sz w:val="24"/>
                <w:szCs w:val="24"/>
              </w:rPr>
              <w:t>S&amp;P</w:t>
            </w:r>
          </w:p>
        </w:tc>
        <w:tc>
          <w:tcPr>
            <w:tcW w:w="993" w:type="dxa"/>
            <w:shd w:val="clear" w:color="000000" w:fill="D8D8D8"/>
            <w:noWrap/>
            <w:vAlign w:val="center"/>
            <w:hideMark/>
          </w:tcPr>
          <w:p w14:paraId="49B57B94" w14:textId="77777777" w:rsidR="00023B98" w:rsidRPr="003445DE" w:rsidRDefault="00023B98" w:rsidP="00023B98">
            <w:pPr>
              <w:jc w:val="center"/>
              <w:rPr>
                <w:b/>
                <w:bCs/>
                <w:color w:val="000000"/>
                <w:sz w:val="24"/>
                <w:szCs w:val="24"/>
              </w:rPr>
            </w:pPr>
            <w:r w:rsidRPr="003445DE">
              <w:rPr>
                <w:b/>
                <w:bCs/>
                <w:color w:val="000000"/>
                <w:sz w:val="24"/>
                <w:szCs w:val="24"/>
              </w:rPr>
              <w:t>Fitch</w:t>
            </w:r>
          </w:p>
        </w:tc>
      </w:tr>
      <w:tr w:rsidR="00023B98" w:rsidRPr="003445DE" w14:paraId="4178041B" w14:textId="77777777" w:rsidTr="00023B98">
        <w:trPr>
          <w:trHeight w:val="311"/>
        </w:trPr>
        <w:tc>
          <w:tcPr>
            <w:tcW w:w="7621" w:type="dxa"/>
            <w:gridSpan w:val="4"/>
            <w:shd w:val="clear" w:color="auto" w:fill="auto"/>
            <w:vAlign w:val="center"/>
            <w:hideMark/>
          </w:tcPr>
          <w:p w14:paraId="4D19C89D" w14:textId="77777777" w:rsidR="00023B98" w:rsidRPr="003445DE" w:rsidRDefault="00023B98" w:rsidP="00023B98">
            <w:pPr>
              <w:jc w:val="center"/>
              <w:rPr>
                <w:color w:val="000000"/>
              </w:rPr>
            </w:pPr>
            <w:r w:rsidRPr="003445DE">
              <w:rPr>
                <w:color w:val="000000"/>
              </w:rPr>
              <w:t>Национальная шкала для Российской Федерации</w:t>
            </w:r>
          </w:p>
          <w:p w14:paraId="7132135D" w14:textId="77777777" w:rsidR="00023B98" w:rsidRPr="003445DE" w:rsidRDefault="00023B98" w:rsidP="00023B98">
            <w:pPr>
              <w:jc w:val="center"/>
              <w:rPr>
                <w:color w:val="000000"/>
              </w:rPr>
            </w:pPr>
          </w:p>
        </w:tc>
        <w:tc>
          <w:tcPr>
            <w:tcW w:w="3119" w:type="dxa"/>
            <w:gridSpan w:val="3"/>
            <w:shd w:val="clear" w:color="000000" w:fill="F2F2F2"/>
            <w:vAlign w:val="center"/>
            <w:hideMark/>
          </w:tcPr>
          <w:p w14:paraId="291DB8F1" w14:textId="77777777" w:rsidR="00023B98" w:rsidRPr="003445DE" w:rsidRDefault="00023B98" w:rsidP="00023B98">
            <w:pPr>
              <w:jc w:val="center"/>
              <w:rPr>
                <w:color w:val="000000"/>
              </w:rPr>
            </w:pPr>
            <w:r w:rsidRPr="003445DE">
              <w:rPr>
                <w:color w:val="000000"/>
              </w:rPr>
              <w:t>Международная шкала</w:t>
            </w:r>
          </w:p>
          <w:p w14:paraId="744CCD97" w14:textId="77777777" w:rsidR="00023B98" w:rsidRPr="003445DE" w:rsidRDefault="00023B98" w:rsidP="00023B98">
            <w:pPr>
              <w:jc w:val="center"/>
              <w:rPr>
                <w:color w:val="000000"/>
              </w:rPr>
            </w:pPr>
          </w:p>
        </w:tc>
      </w:tr>
      <w:tr w:rsidR="00023B98" w:rsidRPr="003445DE" w14:paraId="0B33FE50" w14:textId="77777777" w:rsidTr="00023B98">
        <w:trPr>
          <w:trHeight w:val="330"/>
        </w:trPr>
        <w:tc>
          <w:tcPr>
            <w:tcW w:w="1951" w:type="dxa"/>
            <w:shd w:val="clear" w:color="000000" w:fill="DEEAF6"/>
            <w:vAlign w:val="center"/>
            <w:hideMark/>
          </w:tcPr>
          <w:p w14:paraId="3442492A" w14:textId="77777777" w:rsidR="00023B98" w:rsidRPr="003445DE" w:rsidRDefault="00023B98" w:rsidP="00023B98">
            <w:pPr>
              <w:jc w:val="center"/>
              <w:rPr>
                <w:color w:val="000000"/>
                <w:sz w:val="24"/>
                <w:szCs w:val="24"/>
              </w:rPr>
            </w:pPr>
            <w:r w:rsidRPr="003445DE">
              <w:rPr>
                <w:color w:val="000000"/>
                <w:sz w:val="24"/>
                <w:szCs w:val="24"/>
              </w:rPr>
              <w:t>AAA (RU)</w:t>
            </w:r>
          </w:p>
        </w:tc>
        <w:tc>
          <w:tcPr>
            <w:tcW w:w="1843" w:type="dxa"/>
            <w:shd w:val="clear" w:color="000000" w:fill="DEEAF6"/>
            <w:vAlign w:val="center"/>
            <w:hideMark/>
          </w:tcPr>
          <w:p w14:paraId="6DFDA36D" w14:textId="77777777" w:rsidR="00023B98" w:rsidRPr="003445DE" w:rsidRDefault="00023B98" w:rsidP="00023B98">
            <w:pPr>
              <w:jc w:val="center"/>
              <w:rPr>
                <w:color w:val="000000"/>
                <w:sz w:val="24"/>
                <w:szCs w:val="24"/>
              </w:rPr>
            </w:pPr>
            <w:r w:rsidRPr="003445DE">
              <w:rPr>
                <w:color w:val="000000"/>
                <w:sz w:val="24"/>
                <w:szCs w:val="24"/>
              </w:rPr>
              <w:t>ruAAA</w:t>
            </w:r>
          </w:p>
        </w:tc>
        <w:tc>
          <w:tcPr>
            <w:tcW w:w="1984" w:type="dxa"/>
            <w:shd w:val="clear" w:color="000000" w:fill="DEEAF6"/>
            <w:vAlign w:val="center"/>
            <w:hideMark/>
          </w:tcPr>
          <w:p w14:paraId="36737E44" w14:textId="77777777" w:rsidR="00023B98" w:rsidRPr="003445DE" w:rsidRDefault="00023B98" w:rsidP="00023B98">
            <w:pPr>
              <w:jc w:val="center"/>
              <w:rPr>
                <w:color w:val="000000"/>
                <w:sz w:val="24"/>
                <w:szCs w:val="24"/>
              </w:rPr>
            </w:pPr>
            <w:r w:rsidRPr="003445DE">
              <w:rPr>
                <w:color w:val="000000"/>
                <w:sz w:val="24"/>
                <w:szCs w:val="24"/>
              </w:rPr>
              <w:t>AAA.ru</w:t>
            </w:r>
          </w:p>
        </w:tc>
        <w:tc>
          <w:tcPr>
            <w:tcW w:w="1843" w:type="dxa"/>
            <w:shd w:val="clear" w:color="000000" w:fill="DEEAF6"/>
            <w:vAlign w:val="center"/>
            <w:hideMark/>
          </w:tcPr>
          <w:p w14:paraId="07BFBF50" w14:textId="77777777" w:rsidR="00023B98" w:rsidRPr="003445DE" w:rsidRDefault="00023B98" w:rsidP="00023B98">
            <w:pPr>
              <w:jc w:val="center"/>
              <w:rPr>
                <w:color w:val="000000"/>
                <w:sz w:val="24"/>
                <w:szCs w:val="24"/>
              </w:rPr>
            </w:pPr>
            <w:r w:rsidRPr="003445DE">
              <w:rPr>
                <w:color w:val="000000"/>
                <w:sz w:val="24"/>
                <w:szCs w:val="24"/>
              </w:rPr>
              <w:t>AAA|ru|</w:t>
            </w:r>
          </w:p>
        </w:tc>
        <w:tc>
          <w:tcPr>
            <w:tcW w:w="1134" w:type="dxa"/>
            <w:shd w:val="clear" w:color="000000" w:fill="DEEAF6"/>
            <w:noWrap/>
            <w:vAlign w:val="center"/>
            <w:hideMark/>
          </w:tcPr>
          <w:p w14:paraId="621B13E9" w14:textId="77777777" w:rsidR="00023B98" w:rsidRPr="003445DE" w:rsidRDefault="00023B98" w:rsidP="00023B98">
            <w:pPr>
              <w:jc w:val="center"/>
              <w:rPr>
                <w:color w:val="000000"/>
                <w:sz w:val="24"/>
                <w:szCs w:val="24"/>
              </w:rPr>
            </w:pPr>
            <w:r w:rsidRPr="003445DE">
              <w:rPr>
                <w:color w:val="000000"/>
                <w:sz w:val="24"/>
                <w:szCs w:val="24"/>
              </w:rPr>
              <w:t xml:space="preserve">Ваа3 </w:t>
            </w:r>
          </w:p>
        </w:tc>
        <w:tc>
          <w:tcPr>
            <w:tcW w:w="992" w:type="dxa"/>
            <w:shd w:val="clear" w:color="000000" w:fill="DEEAF6"/>
            <w:vAlign w:val="center"/>
            <w:hideMark/>
          </w:tcPr>
          <w:p w14:paraId="43D7C628" w14:textId="77777777" w:rsidR="00023B98" w:rsidRPr="003445DE" w:rsidRDefault="00023B98" w:rsidP="00023B98">
            <w:pPr>
              <w:jc w:val="center"/>
              <w:rPr>
                <w:color w:val="000000"/>
                <w:sz w:val="24"/>
                <w:szCs w:val="24"/>
              </w:rPr>
            </w:pPr>
            <w:r w:rsidRPr="003445DE">
              <w:rPr>
                <w:color w:val="000000"/>
                <w:sz w:val="24"/>
                <w:szCs w:val="24"/>
              </w:rPr>
              <w:t xml:space="preserve">ВВВ- </w:t>
            </w:r>
          </w:p>
        </w:tc>
        <w:tc>
          <w:tcPr>
            <w:tcW w:w="993" w:type="dxa"/>
            <w:shd w:val="clear" w:color="000000" w:fill="DEEAF6"/>
            <w:noWrap/>
            <w:vAlign w:val="center"/>
            <w:hideMark/>
          </w:tcPr>
          <w:p w14:paraId="47D9D7AE" w14:textId="77777777" w:rsidR="00023B98" w:rsidRPr="003445DE" w:rsidRDefault="00023B98" w:rsidP="00023B98">
            <w:pPr>
              <w:jc w:val="center"/>
              <w:rPr>
                <w:color w:val="000000"/>
                <w:sz w:val="24"/>
                <w:szCs w:val="24"/>
              </w:rPr>
            </w:pPr>
            <w:r w:rsidRPr="003445DE">
              <w:rPr>
                <w:color w:val="000000"/>
                <w:sz w:val="24"/>
                <w:szCs w:val="24"/>
              </w:rPr>
              <w:t xml:space="preserve">ВВВ- </w:t>
            </w:r>
          </w:p>
        </w:tc>
      </w:tr>
      <w:tr w:rsidR="00023B98" w:rsidRPr="003445DE" w14:paraId="60E9FAC0" w14:textId="77777777" w:rsidTr="00023B98">
        <w:trPr>
          <w:trHeight w:val="645"/>
        </w:trPr>
        <w:tc>
          <w:tcPr>
            <w:tcW w:w="1951" w:type="dxa"/>
            <w:shd w:val="clear" w:color="000000" w:fill="DEEAF6"/>
            <w:vAlign w:val="center"/>
            <w:hideMark/>
          </w:tcPr>
          <w:p w14:paraId="64AFFD34"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4E91B24B" w14:textId="77777777" w:rsidR="00023B98" w:rsidRPr="003445DE" w:rsidRDefault="00023B98" w:rsidP="00023B98">
            <w:pPr>
              <w:jc w:val="center"/>
              <w:rPr>
                <w:color w:val="000000"/>
                <w:sz w:val="24"/>
                <w:szCs w:val="24"/>
              </w:rPr>
            </w:pPr>
            <w:r w:rsidRPr="003445DE">
              <w:rPr>
                <w:color w:val="000000"/>
                <w:sz w:val="24"/>
                <w:szCs w:val="24"/>
                <w:lang w:val="en-US"/>
              </w:rPr>
              <w:t>ruAA+, ruAA,</w:t>
            </w:r>
          </w:p>
        </w:tc>
        <w:tc>
          <w:tcPr>
            <w:tcW w:w="1984" w:type="dxa"/>
            <w:shd w:val="clear" w:color="000000" w:fill="DEEAF6"/>
            <w:vAlign w:val="center"/>
            <w:hideMark/>
          </w:tcPr>
          <w:p w14:paraId="4671D17F"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843" w:type="dxa"/>
            <w:shd w:val="clear" w:color="000000" w:fill="DEEAF6"/>
            <w:vAlign w:val="center"/>
            <w:hideMark/>
          </w:tcPr>
          <w:p w14:paraId="177EBE58" w14:textId="77777777" w:rsidR="00023B98" w:rsidRPr="003445DE" w:rsidRDefault="00023B98" w:rsidP="00023B98">
            <w:pPr>
              <w:jc w:val="center"/>
              <w:rPr>
                <w:color w:val="000000"/>
                <w:sz w:val="24"/>
                <w:szCs w:val="24"/>
              </w:rPr>
            </w:pPr>
            <w:r w:rsidRPr="003445DE">
              <w:rPr>
                <w:color w:val="000000"/>
                <w:sz w:val="24"/>
                <w:szCs w:val="24"/>
                <w:lang w:val="en-US"/>
              </w:rPr>
              <w:t>AA+|ru|, AA|ru|,</w:t>
            </w:r>
          </w:p>
        </w:tc>
        <w:tc>
          <w:tcPr>
            <w:tcW w:w="1134" w:type="dxa"/>
            <w:shd w:val="clear" w:color="000000" w:fill="DEEAF6"/>
            <w:noWrap/>
            <w:vAlign w:val="center"/>
            <w:hideMark/>
          </w:tcPr>
          <w:p w14:paraId="7458FB33" w14:textId="77777777" w:rsidR="00023B98" w:rsidRPr="003445DE" w:rsidRDefault="00023B98" w:rsidP="00023B98">
            <w:pPr>
              <w:jc w:val="center"/>
              <w:rPr>
                <w:color w:val="000000"/>
                <w:sz w:val="24"/>
                <w:szCs w:val="24"/>
              </w:rPr>
            </w:pPr>
            <w:r w:rsidRPr="003445DE">
              <w:rPr>
                <w:color w:val="000000"/>
                <w:sz w:val="24"/>
                <w:szCs w:val="24"/>
              </w:rPr>
              <w:t>Ва1</w:t>
            </w:r>
          </w:p>
        </w:tc>
        <w:tc>
          <w:tcPr>
            <w:tcW w:w="992" w:type="dxa"/>
            <w:shd w:val="clear" w:color="000000" w:fill="DEEAF6"/>
            <w:vAlign w:val="center"/>
            <w:hideMark/>
          </w:tcPr>
          <w:p w14:paraId="14A9CD70"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513B098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5503B7F" w14:textId="77777777" w:rsidTr="00023B98">
        <w:trPr>
          <w:trHeight w:val="330"/>
        </w:trPr>
        <w:tc>
          <w:tcPr>
            <w:tcW w:w="1951" w:type="dxa"/>
            <w:shd w:val="clear" w:color="000000" w:fill="DEEAF6"/>
            <w:vAlign w:val="center"/>
            <w:hideMark/>
          </w:tcPr>
          <w:p w14:paraId="0B458F1D"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06900C94" w14:textId="77777777" w:rsidR="00023B98" w:rsidRPr="003445DE" w:rsidRDefault="00023B98" w:rsidP="00023B98">
            <w:pPr>
              <w:jc w:val="center"/>
              <w:rPr>
                <w:color w:val="000000"/>
                <w:sz w:val="24"/>
                <w:szCs w:val="24"/>
              </w:rPr>
            </w:pPr>
            <w:r w:rsidRPr="003445DE">
              <w:rPr>
                <w:color w:val="000000"/>
                <w:sz w:val="24"/>
                <w:szCs w:val="24"/>
                <w:lang w:val="en-US"/>
              </w:rPr>
              <w:t>ruAA-, ruA+,</w:t>
            </w:r>
          </w:p>
        </w:tc>
        <w:tc>
          <w:tcPr>
            <w:tcW w:w="1984" w:type="dxa"/>
            <w:shd w:val="clear" w:color="000000" w:fill="DEEAF6"/>
            <w:vAlign w:val="center"/>
            <w:hideMark/>
          </w:tcPr>
          <w:p w14:paraId="5F3F305A"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843" w:type="dxa"/>
            <w:shd w:val="clear" w:color="000000" w:fill="DEEAF6"/>
            <w:vAlign w:val="center"/>
            <w:hideMark/>
          </w:tcPr>
          <w:p w14:paraId="162EDB71" w14:textId="77777777" w:rsidR="00023B98" w:rsidRPr="003445DE" w:rsidRDefault="00023B98" w:rsidP="00023B98">
            <w:pPr>
              <w:jc w:val="center"/>
              <w:rPr>
                <w:color w:val="000000"/>
                <w:sz w:val="24"/>
                <w:szCs w:val="24"/>
              </w:rPr>
            </w:pPr>
            <w:r w:rsidRPr="003445DE">
              <w:rPr>
                <w:color w:val="000000"/>
                <w:sz w:val="24"/>
                <w:szCs w:val="24"/>
                <w:lang w:val="en-US"/>
              </w:rPr>
              <w:t>AA-|ru|,  A+|ru|,</w:t>
            </w:r>
          </w:p>
        </w:tc>
        <w:tc>
          <w:tcPr>
            <w:tcW w:w="1134" w:type="dxa"/>
            <w:shd w:val="clear" w:color="000000" w:fill="DEEAF6"/>
            <w:noWrap/>
            <w:vAlign w:val="center"/>
            <w:hideMark/>
          </w:tcPr>
          <w:p w14:paraId="1EA5435D" w14:textId="77777777" w:rsidR="00023B98" w:rsidRPr="003445DE" w:rsidRDefault="00023B98" w:rsidP="00023B98">
            <w:pPr>
              <w:jc w:val="center"/>
              <w:rPr>
                <w:color w:val="000000"/>
                <w:sz w:val="24"/>
                <w:szCs w:val="24"/>
              </w:rPr>
            </w:pPr>
            <w:r w:rsidRPr="003445DE">
              <w:rPr>
                <w:color w:val="000000"/>
                <w:sz w:val="24"/>
                <w:szCs w:val="24"/>
              </w:rPr>
              <w:t>Ва2</w:t>
            </w:r>
          </w:p>
        </w:tc>
        <w:tc>
          <w:tcPr>
            <w:tcW w:w="992" w:type="dxa"/>
            <w:shd w:val="clear" w:color="000000" w:fill="DEEAF6"/>
            <w:vAlign w:val="center"/>
            <w:hideMark/>
          </w:tcPr>
          <w:p w14:paraId="4515FAEF"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noWrap/>
            <w:vAlign w:val="center"/>
            <w:hideMark/>
          </w:tcPr>
          <w:p w14:paraId="77488CD8"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02EA044C" w14:textId="77777777" w:rsidTr="00023B98">
        <w:trPr>
          <w:trHeight w:val="330"/>
        </w:trPr>
        <w:tc>
          <w:tcPr>
            <w:tcW w:w="1951" w:type="dxa"/>
            <w:shd w:val="clear" w:color="000000" w:fill="DEEAF6"/>
            <w:vAlign w:val="center"/>
            <w:hideMark/>
          </w:tcPr>
          <w:p w14:paraId="620748E2" w14:textId="77777777" w:rsidR="00023B98" w:rsidRPr="003445DE" w:rsidRDefault="00023B98" w:rsidP="00023B98">
            <w:pPr>
              <w:jc w:val="center"/>
              <w:rPr>
                <w:color w:val="000000"/>
                <w:sz w:val="24"/>
                <w:szCs w:val="24"/>
              </w:rPr>
            </w:pPr>
            <w:r w:rsidRPr="003445DE">
              <w:rPr>
                <w:color w:val="000000"/>
                <w:sz w:val="24"/>
                <w:szCs w:val="24"/>
                <w:lang w:val="en-US"/>
              </w:rPr>
              <w:t>A (RU), A-(RU)</w:t>
            </w:r>
          </w:p>
        </w:tc>
        <w:tc>
          <w:tcPr>
            <w:tcW w:w="1843" w:type="dxa"/>
            <w:shd w:val="clear" w:color="000000" w:fill="DEEAF6"/>
            <w:vAlign w:val="center"/>
            <w:hideMark/>
          </w:tcPr>
          <w:p w14:paraId="4C83E675" w14:textId="77777777" w:rsidR="00023B98" w:rsidRPr="003445DE" w:rsidRDefault="00023B98" w:rsidP="00023B98">
            <w:pPr>
              <w:jc w:val="center"/>
              <w:rPr>
                <w:color w:val="000000"/>
                <w:sz w:val="24"/>
                <w:szCs w:val="24"/>
              </w:rPr>
            </w:pPr>
            <w:r w:rsidRPr="003445DE">
              <w:rPr>
                <w:color w:val="000000"/>
                <w:sz w:val="24"/>
                <w:szCs w:val="24"/>
                <w:lang w:val="en-US"/>
              </w:rPr>
              <w:t>ruA, ruA-</w:t>
            </w:r>
          </w:p>
        </w:tc>
        <w:tc>
          <w:tcPr>
            <w:tcW w:w="1984" w:type="dxa"/>
            <w:shd w:val="clear" w:color="000000" w:fill="DEEAF6"/>
            <w:vAlign w:val="center"/>
            <w:hideMark/>
          </w:tcPr>
          <w:p w14:paraId="7B2D06F8"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843" w:type="dxa"/>
            <w:shd w:val="clear" w:color="000000" w:fill="DEEAF6"/>
            <w:vAlign w:val="center"/>
            <w:hideMark/>
          </w:tcPr>
          <w:p w14:paraId="09714A96" w14:textId="77777777" w:rsidR="00023B98" w:rsidRPr="003445DE" w:rsidRDefault="00023B98" w:rsidP="00023B98">
            <w:pPr>
              <w:jc w:val="center"/>
              <w:rPr>
                <w:color w:val="000000"/>
                <w:sz w:val="24"/>
                <w:szCs w:val="24"/>
              </w:rPr>
            </w:pPr>
            <w:r w:rsidRPr="003445DE">
              <w:rPr>
                <w:color w:val="000000"/>
                <w:sz w:val="24"/>
                <w:szCs w:val="24"/>
                <w:lang w:val="en-US"/>
              </w:rPr>
              <w:t>A|ru|, A-|ru|</w:t>
            </w:r>
          </w:p>
        </w:tc>
        <w:tc>
          <w:tcPr>
            <w:tcW w:w="1134" w:type="dxa"/>
            <w:shd w:val="clear" w:color="000000" w:fill="DEEAF6"/>
            <w:vAlign w:val="center"/>
            <w:hideMark/>
          </w:tcPr>
          <w:p w14:paraId="5A4724F2" w14:textId="77777777" w:rsidR="00023B98" w:rsidRPr="003445DE" w:rsidRDefault="00023B98" w:rsidP="00023B98">
            <w:pPr>
              <w:jc w:val="center"/>
              <w:rPr>
                <w:color w:val="000000"/>
                <w:sz w:val="24"/>
                <w:szCs w:val="24"/>
              </w:rPr>
            </w:pPr>
            <w:r w:rsidRPr="003445DE">
              <w:rPr>
                <w:color w:val="000000"/>
                <w:sz w:val="24"/>
                <w:szCs w:val="24"/>
              </w:rPr>
              <w:t>Ва3</w:t>
            </w:r>
          </w:p>
        </w:tc>
        <w:tc>
          <w:tcPr>
            <w:tcW w:w="992" w:type="dxa"/>
            <w:shd w:val="clear" w:color="000000" w:fill="DEEAF6"/>
            <w:vAlign w:val="center"/>
            <w:hideMark/>
          </w:tcPr>
          <w:p w14:paraId="76614A8D" w14:textId="77777777" w:rsidR="00023B98" w:rsidRPr="003445DE" w:rsidRDefault="00023B98" w:rsidP="00023B98">
            <w:pPr>
              <w:jc w:val="center"/>
              <w:rPr>
                <w:color w:val="000000"/>
                <w:sz w:val="24"/>
                <w:szCs w:val="24"/>
              </w:rPr>
            </w:pPr>
            <w:r w:rsidRPr="003445DE">
              <w:rPr>
                <w:color w:val="000000"/>
                <w:sz w:val="24"/>
                <w:szCs w:val="24"/>
              </w:rPr>
              <w:t>ВВ-</w:t>
            </w:r>
          </w:p>
        </w:tc>
        <w:tc>
          <w:tcPr>
            <w:tcW w:w="993" w:type="dxa"/>
            <w:shd w:val="clear" w:color="000000" w:fill="DEEAF6"/>
            <w:vAlign w:val="center"/>
            <w:hideMark/>
          </w:tcPr>
          <w:p w14:paraId="0D75FFFB" w14:textId="77777777" w:rsidR="00023B98" w:rsidRPr="003445DE" w:rsidRDefault="00023B98" w:rsidP="00023B98">
            <w:pPr>
              <w:jc w:val="center"/>
              <w:rPr>
                <w:color w:val="000000"/>
                <w:sz w:val="24"/>
                <w:szCs w:val="24"/>
              </w:rPr>
            </w:pPr>
            <w:r w:rsidRPr="003445DE">
              <w:rPr>
                <w:color w:val="000000"/>
                <w:sz w:val="24"/>
                <w:szCs w:val="24"/>
              </w:rPr>
              <w:t>ВВ-</w:t>
            </w:r>
          </w:p>
        </w:tc>
      </w:tr>
      <w:tr w:rsidR="00023B98" w:rsidRPr="003445DE" w14:paraId="3AC19D16" w14:textId="77777777" w:rsidTr="00023B98">
        <w:trPr>
          <w:trHeight w:val="643"/>
        </w:trPr>
        <w:tc>
          <w:tcPr>
            <w:tcW w:w="1951" w:type="dxa"/>
            <w:shd w:val="clear" w:color="000000" w:fill="FBE4D5"/>
            <w:vAlign w:val="center"/>
            <w:hideMark/>
          </w:tcPr>
          <w:p w14:paraId="66B38F5B"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118F754C" w14:textId="77777777" w:rsidR="00023B98" w:rsidRPr="003445DE" w:rsidRDefault="00023B98" w:rsidP="00023B98">
            <w:pPr>
              <w:jc w:val="center"/>
              <w:rPr>
                <w:color w:val="000000"/>
                <w:sz w:val="24"/>
                <w:szCs w:val="24"/>
              </w:rPr>
            </w:pPr>
            <w:r w:rsidRPr="003445DE">
              <w:rPr>
                <w:color w:val="000000"/>
                <w:sz w:val="24"/>
                <w:szCs w:val="24"/>
                <w:lang w:val="en-US"/>
              </w:rPr>
              <w:t>BBB (RU)</w:t>
            </w:r>
          </w:p>
        </w:tc>
        <w:tc>
          <w:tcPr>
            <w:tcW w:w="1843" w:type="dxa"/>
            <w:shd w:val="clear" w:color="000000" w:fill="FBE4D5"/>
            <w:vAlign w:val="center"/>
            <w:hideMark/>
          </w:tcPr>
          <w:p w14:paraId="4793A9EB"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06EA76E3" w14:textId="77777777" w:rsidR="00023B98" w:rsidRPr="003445DE" w:rsidRDefault="00023B98" w:rsidP="00023B98">
            <w:pPr>
              <w:jc w:val="center"/>
              <w:rPr>
                <w:color w:val="000000"/>
                <w:sz w:val="24"/>
                <w:szCs w:val="24"/>
              </w:rPr>
            </w:pPr>
            <w:r w:rsidRPr="003445DE">
              <w:rPr>
                <w:color w:val="000000"/>
                <w:sz w:val="24"/>
                <w:szCs w:val="24"/>
                <w:lang w:val="en-US"/>
              </w:rPr>
              <w:t>ruBBB</w:t>
            </w:r>
          </w:p>
        </w:tc>
        <w:tc>
          <w:tcPr>
            <w:tcW w:w="1984" w:type="dxa"/>
            <w:shd w:val="clear" w:color="000000" w:fill="FBE4D5"/>
            <w:vAlign w:val="center"/>
            <w:hideMark/>
          </w:tcPr>
          <w:p w14:paraId="6BDFA61F"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7DF4F449" w14:textId="77777777" w:rsidR="00023B98" w:rsidRPr="003445DE" w:rsidRDefault="00023B98" w:rsidP="00023B98">
            <w:pPr>
              <w:jc w:val="center"/>
              <w:rPr>
                <w:color w:val="000000"/>
                <w:sz w:val="24"/>
                <w:szCs w:val="24"/>
              </w:rPr>
            </w:pPr>
            <w:r w:rsidRPr="003445DE">
              <w:rPr>
                <w:color w:val="000000"/>
                <w:sz w:val="24"/>
                <w:szCs w:val="24"/>
                <w:lang w:val="en-US"/>
              </w:rPr>
              <w:t>BBB.ru</w:t>
            </w:r>
          </w:p>
        </w:tc>
        <w:tc>
          <w:tcPr>
            <w:tcW w:w="1843" w:type="dxa"/>
            <w:shd w:val="clear" w:color="000000" w:fill="FBE4D5"/>
            <w:vAlign w:val="center"/>
            <w:hideMark/>
          </w:tcPr>
          <w:p w14:paraId="394C8CA1" w14:textId="77777777" w:rsidR="00023B98" w:rsidRPr="003445DE" w:rsidRDefault="00023B98" w:rsidP="00023B98">
            <w:pPr>
              <w:jc w:val="center"/>
              <w:rPr>
                <w:color w:val="000000"/>
                <w:sz w:val="24"/>
                <w:szCs w:val="24"/>
              </w:rPr>
            </w:pPr>
            <w:r w:rsidRPr="003445DE">
              <w:rPr>
                <w:color w:val="000000"/>
                <w:sz w:val="24"/>
                <w:szCs w:val="24"/>
                <w:lang w:val="en-US"/>
              </w:rPr>
              <w:t>BBB+|ru|, BBB|ru|</w:t>
            </w:r>
          </w:p>
        </w:tc>
        <w:tc>
          <w:tcPr>
            <w:tcW w:w="1134" w:type="dxa"/>
            <w:shd w:val="clear" w:color="000000" w:fill="FBE4D5"/>
            <w:vAlign w:val="center"/>
            <w:hideMark/>
          </w:tcPr>
          <w:p w14:paraId="48BBDCEC" w14:textId="77777777" w:rsidR="00023B98" w:rsidRPr="003445DE" w:rsidRDefault="00023B98" w:rsidP="00023B98">
            <w:pPr>
              <w:jc w:val="center"/>
              <w:rPr>
                <w:color w:val="000000"/>
                <w:sz w:val="24"/>
                <w:szCs w:val="24"/>
              </w:rPr>
            </w:pPr>
            <w:r w:rsidRPr="003445DE">
              <w:rPr>
                <w:color w:val="000000"/>
                <w:sz w:val="24"/>
                <w:szCs w:val="24"/>
              </w:rPr>
              <w:t>В1</w:t>
            </w:r>
          </w:p>
        </w:tc>
        <w:tc>
          <w:tcPr>
            <w:tcW w:w="992" w:type="dxa"/>
            <w:shd w:val="clear" w:color="000000" w:fill="FBE4D5"/>
            <w:vAlign w:val="center"/>
            <w:hideMark/>
          </w:tcPr>
          <w:p w14:paraId="6A171ACE"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36C3F35"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06BB69F4" w14:textId="77777777" w:rsidTr="00023B98">
        <w:trPr>
          <w:trHeight w:val="330"/>
        </w:trPr>
        <w:tc>
          <w:tcPr>
            <w:tcW w:w="1951" w:type="dxa"/>
            <w:shd w:val="clear" w:color="000000" w:fill="FBE4D5"/>
            <w:vAlign w:val="center"/>
            <w:hideMark/>
          </w:tcPr>
          <w:p w14:paraId="30B41DC0" w14:textId="77777777" w:rsidR="00023B98" w:rsidRPr="003445DE" w:rsidRDefault="00023B98" w:rsidP="00023B98">
            <w:pPr>
              <w:jc w:val="center"/>
              <w:rPr>
                <w:color w:val="000000"/>
                <w:sz w:val="24"/>
                <w:szCs w:val="24"/>
              </w:rPr>
            </w:pPr>
            <w:r w:rsidRPr="003445DE">
              <w:rPr>
                <w:color w:val="000000"/>
                <w:sz w:val="24"/>
                <w:szCs w:val="24"/>
                <w:lang w:val="en-US"/>
              </w:rPr>
              <w:t>BBB-(RU), BB+(RU)</w:t>
            </w:r>
          </w:p>
        </w:tc>
        <w:tc>
          <w:tcPr>
            <w:tcW w:w="1843" w:type="dxa"/>
            <w:shd w:val="clear" w:color="000000" w:fill="FBE4D5"/>
            <w:vAlign w:val="center"/>
            <w:hideMark/>
          </w:tcPr>
          <w:p w14:paraId="08E6108A" w14:textId="77777777" w:rsidR="00023B98" w:rsidRPr="003445DE" w:rsidRDefault="00023B98" w:rsidP="00023B98">
            <w:pPr>
              <w:jc w:val="center"/>
              <w:rPr>
                <w:color w:val="000000"/>
                <w:sz w:val="24"/>
                <w:szCs w:val="24"/>
              </w:rPr>
            </w:pPr>
            <w:r w:rsidRPr="003445DE">
              <w:rPr>
                <w:color w:val="000000"/>
                <w:sz w:val="24"/>
                <w:szCs w:val="24"/>
                <w:lang w:val="en-US"/>
              </w:rPr>
              <w:t xml:space="preserve">ruBBB-, </w:t>
            </w:r>
          </w:p>
          <w:p w14:paraId="7D15440A"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hideMark/>
          </w:tcPr>
          <w:p w14:paraId="33E01F88" w14:textId="77777777" w:rsidR="00023B98" w:rsidRPr="003445DE" w:rsidRDefault="00023B98" w:rsidP="00023B98">
            <w:pPr>
              <w:jc w:val="center"/>
              <w:rPr>
                <w:color w:val="000000"/>
                <w:sz w:val="24"/>
                <w:szCs w:val="24"/>
              </w:rPr>
            </w:pPr>
            <w:r w:rsidRPr="003445DE">
              <w:rPr>
                <w:color w:val="000000"/>
                <w:sz w:val="24"/>
                <w:szCs w:val="24"/>
                <w:lang w:val="en-US"/>
              </w:rPr>
              <w:t xml:space="preserve">BBB-.ru, </w:t>
            </w:r>
          </w:p>
          <w:p w14:paraId="38266D76"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hideMark/>
          </w:tcPr>
          <w:p w14:paraId="35422587" w14:textId="77777777" w:rsidR="00023B98" w:rsidRPr="003445DE" w:rsidRDefault="00023B98" w:rsidP="00023B98">
            <w:pPr>
              <w:jc w:val="center"/>
              <w:rPr>
                <w:color w:val="000000"/>
                <w:sz w:val="24"/>
                <w:szCs w:val="24"/>
              </w:rPr>
            </w:pPr>
            <w:r w:rsidRPr="003445DE">
              <w:rPr>
                <w:color w:val="000000"/>
                <w:sz w:val="24"/>
                <w:szCs w:val="24"/>
                <w:lang w:val="en-US"/>
              </w:rPr>
              <w:t>BBB-|ru|</w:t>
            </w:r>
            <w:r w:rsidRPr="003445DE">
              <w:rPr>
                <w:color w:val="000000"/>
                <w:sz w:val="24"/>
                <w:szCs w:val="24"/>
              </w:rPr>
              <w:t>,</w:t>
            </w:r>
          </w:p>
          <w:p w14:paraId="45A687D5" w14:textId="77777777" w:rsidR="00023B98" w:rsidRPr="003445DE" w:rsidRDefault="00023B98" w:rsidP="00023B98">
            <w:pPr>
              <w:jc w:val="center"/>
              <w:rPr>
                <w:color w:val="000000"/>
                <w:sz w:val="24"/>
                <w:szCs w:val="24"/>
              </w:rPr>
            </w:pPr>
            <w:r w:rsidRPr="003445DE">
              <w:rPr>
                <w:color w:val="000000"/>
                <w:sz w:val="24"/>
                <w:szCs w:val="24"/>
                <w:lang w:val="en-US"/>
              </w:rPr>
              <w:t xml:space="preserve"> BB+|ru|</w:t>
            </w:r>
          </w:p>
        </w:tc>
        <w:tc>
          <w:tcPr>
            <w:tcW w:w="1134" w:type="dxa"/>
            <w:shd w:val="clear" w:color="000000" w:fill="FBE4D5"/>
            <w:vAlign w:val="center"/>
            <w:hideMark/>
          </w:tcPr>
          <w:p w14:paraId="20B5BD6A" w14:textId="77777777" w:rsidR="00023B98" w:rsidRPr="003445DE" w:rsidRDefault="00023B98" w:rsidP="00023B98">
            <w:pPr>
              <w:jc w:val="center"/>
              <w:rPr>
                <w:color w:val="000000"/>
                <w:sz w:val="24"/>
                <w:szCs w:val="24"/>
              </w:rPr>
            </w:pPr>
            <w:r w:rsidRPr="003445DE">
              <w:rPr>
                <w:color w:val="000000"/>
                <w:sz w:val="24"/>
                <w:szCs w:val="24"/>
              </w:rPr>
              <w:t>В2</w:t>
            </w:r>
          </w:p>
        </w:tc>
        <w:tc>
          <w:tcPr>
            <w:tcW w:w="992" w:type="dxa"/>
            <w:shd w:val="clear" w:color="000000" w:fill="FBE4D5"/>
            <w:vAlign w:val="center"/>
            <w:hideMark/>
          </w:tcPr>
          <w:p w14:paraId="77304679" w14:textId="77777777" w:rsidR="00023B98" w:rsidRPr="003445DE" w:rsidRDefault="00023B98" w:rsidP="00023B98">
            <w:pPr>
              <w:jc w:val="center"/>
              <w:rPr>
                <w:color w:val="000000"/>
                <w:sz w:val="24"/>
                <w:szCs w:val="24"/>
              </w:rPr>
            </w:pPr>
            <w:r w:rsidRPr="003445DE">
              <w:rPr>
                <w:color w:val="000000"/>
                <w:sz w:val="24"/>
                <w:szCs w:val="24"/>
              </w:rPr>
              <w:t>В</w:t>
            </w:r>
          </w:p>
        </w:tc>
        <w:tc>
          <w:tcPr>
            <w:tcW w:w="993" w:type="dxa"/>
            <w:shd w:val="clear" w:color="000000" w:fill="FBE4D5"/>
            <w:vAlign w:val="center"/>
            <w:hideMark/>
          </w:tcPr>
          <w:p w14:paraId="120C8E4A" w14:textId="77777777" w:rsidR="00023B98" w:rsidRPr="003445DE" w:rsidRDefault="00023B98" w:rsidP="00023B98">
            <w:pPr>
              <w:jc w:val="center"/>
              <w:rPr>
                <w:color w:val="000000"/>
                <w:sz w:val="24"/>
                <w:szCs w:val="24"/>
              </w:rPr>
            </w:pPr>
            <w:r w:rsidRPr="003445DE">
              <w:rPr>
                <w:color w:val="000000"/>
                <w:sz w:val="24"/>
                <w:szCs w:val="24"/>
              </w:rPr>
              <w:t>В</w:t>
            </w:r>
          </w:p>
        </w:tc>
      </w:tr>
      <w:tr w:rsidR="00023B98" w:rsidRPr="003445DE" w14:paraId="159EE469" w14:textId="77777777" w:rsidTr="00023B98">
        <w:trPr>
          <w:trHeight w:val="645"/>
        </w:trPr>
        <w:tc>
          <w:tcPr>
            <w:tcW w:w="1951" w:type="dxa"/>
            <w:shd w:val="clear" w:color="000000" w:fill="FBE4D5"/>
            <w:vAlign w:val="center"/>
          </w:tcPr>
          <w:p w14:paraId="5EDC6A8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48F0131D" w14:textId="77777777" w:rsidR="00023B98" w:rsidRPr="003445DE" w:rsidRDefault="00023B98" w:rsidP="00023B98">
            <w:pPr>
              <w:jc w:val="center"/>
              <w:rPr>
                <w:color w:val="000000"/>
                <w:sz w:val="24"/>
                <w:szCs w:val="24"/>
              </w:rPr>
            </w:pPr>
            <w:r w:rsidRPr="003445DE">
              <w:rPr>
                <w:color w:val="000000"/>
                <w:sz w:val="24"/>
                <w:szCs w:val="24"/>
                <w:lang w:val="en-US"/>
              </w:rPr>
              <w:t>ruBB</w:t>
            </w:r>
          </w:p>
        </w:tc>
        <w:tc>
          <w:tcPr>
            <w:tcW w:w="1984" w:type="dxa"/>
            <w:shd w:val="clear" w:color="000000" w:fill="FBE4D5"/>
            <w:vAlign w:val="center"/>
          </w:tcPr>
          <w:p w14:paraId="3D1A175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843" w:type="dxa"/>
            <w:shd w:val="clear" w:color="000000" w:fill="FBE4D5"/>
            <w:vAlign w:val="center"/>
          </w:tcPr>
          <w:p w14:paraId="2CFEAD0A" w14:textId="77777777" w:rsidR="00023B98" w:rsidRPr="003445DE" w:rsidRDefault="00023B98" w:rsidP="00023B98">
            <w:pPr>
              <w:jc w:val="center"/>
              <w:rPr>
                <w:color w:val="000000"/>
                <w:sz w:val="24"/>
                <w:szCs w:val="24"/>
              </w:rPr>
            </w:pPr>
            <w:r w:rsidRPr="003445DE">
              <w:rPr>
                <w:color w:val="000000"/>
                <w:sz w:val="24"/>
                <w:szCs w:val="24"/>
                <w:lang w:val="en-US"/>
              </w:rPr>
              <w:t>BB|ru|</w:t>
            </w:r>
          </w:p>
        </w:tc>
        <w:tc>
          <w:tcPr>
            <w:tcW w:w="1134" w:type="dxa"/>
            <w:shd w:val="clear" w:color="000000" w:fill="FBE4D5"/>
            <w:vAlign w:val="center"/>
            <w:hideMark/>
          </w:tcPr>
          <w:p w14:paraId="41412E33" w14:textId="77777777" w:rsidR="00023B98" w:rsidRPr="003445DE" w:rsidRDefault="00023B98" w:rsidP="00023B98">
            <w:pPr>
              <w:jc w:val="center"/>
              <w:rPr>
                <w:color w:val="000000"/>
                <w:sz w:val="24"/>
                <w:szCs w:val="24"/>
              </w:rPr>
            </w:pPr>
            <w:r w:rsidRPr="003445DE">
              <w:rPr>
                <w:color w:val="000000"/>
                <w:sz w:val="24"/>
                <w:szCs w:val="24"/>
              </w:rPr>
              <w:t>B3</w:t>
            </w:r>
          </w:p>
        </w:tc>
        <w:tc>
          <w:tcPr>
            <w:tcW w:w="992" w:type="dxa"/>
            <w:shd w:val="clear" w:color="000000" w:fill="FBE4D5"/>
            <w:vAlign w:val="center"/>
            <w:hideMark/>
          </w:tcPr>
          <w:p w14:paraId="7C9644FF" w14:textId="77777777" w:rsidR="00023B98" w:rsidRPr="003445DE" w:rsidRDefault="00023B98" w:rsidP="00023B98">
            <w:pPr>
              <w:jc w:val="center"/>
              <w:rPr>
                <w:color w:val="000000"/>
                <w:sz w:val="24"/>
                <w:szCs w:val="24"/>
              </w:rPr>
            </w:pPr>
            <w:r w:rsidRPr="003445DE">
              <w:rPr>
                <w:color w:val="000000"/>
                <w:sz w:val="24"/>
                <w:szCs w:val="24"/>
              </w:rPr>
              <w:t>B-</w:t>
            </w:r>
          </w:p>
        </w:tc>
        <w:tc>
          <w:tcPr>
            <w:tcW w:w="993" w:type="dxa"/>
            <w:shd w:val="clear" w:color="000000" w:fill="FBE4D5"/>
            <w:vAlign w:val="center"/>
            <w:hideMark/>
          </w:tcPr>
          <w:p w14:paraId="2BE1EF1D" w14:textId="77777777" w:rsidR="00023B98" w:rsidRPr="003445DE" w:rsidRDefault="00023B98" w:rsidP="00023B98">
            <w:pPr>
              <w:jc w:val="center"/>
              <w:rPr>
                <w:color w:val="000000"/>
                <w:sz w:val="24"/>
                <w:szCs w:val="24"/>
              </w:rPr>
            </w:pPr>
            <w:r w:rsidRPr="003445DE">
              <w:rPr>
                <w:color w:val="000000"/>
                <w:sz w:val="24"/>
                <w:szCs w:val="24"/>
              </w:rPr>
              <w:t>B-</w:t>
            </w:r>
          </w:p>
        </w:tc>
      </w:tr>
      <w:tr w:rsidR="00023B98" w:rsidRPr="003445DE" w14:paraId="524B2EC1" w14:textId="77777777" w:rsidTr="00023B98">
        <w:trPr>
          <w:trHeight w:val="645"/>
        </w:trPr>
        <w:tc>
          <w:tcPr>
            <w:tcW w:w="1951" w:type="dxa"/>
            <w:shd w:val="clear" w:color="000000" w:fill="FBE4D5"/>
            <w:vAlign w:val="center"/>
          </w:tcPr>
          <w:p w14:paraId="0BAD3E74"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1041A55C" w14:textId="77777777" w:rsidR="00023B98" w:rsidRPr="003445DE" w:rsidRDefault="00023B98" w:rsidP="00023B98">
            <w:pPr>
              <w:jc w:val="center"/>
              <w:rPr>
                <w:color w:val="000000"/>
                <w:sz w:val="24"/>
                <w:szCs w:val="24"/>
              </w:rPr>
            </w:pPr>
            <w:r w:rsidRPr="003445DE">
              <w:rPr>
                <w:sz w:val="24"/>
                <w:szCs w:val="24"/>
              </w:rPr>
              <w:t xml:space="preserve">ruBB- </w:t>
            </w:r>
          </w:p>
        </w:tc>
        <w:tc>
          <w:tcPr>
            <w:tcW w:w="1984" w:type="dxa"/>
            <w:shd w:val="clear" w:color="000000" w:fill="FBE4D5"/>
            <w:vAlign w:val="center"/>
          </w:tcPr>
          <w:p w14:paraId="41717D42" w14:textId="77777777" w:rsidR="00023B98" w:rsidRPr="003445DE" w:rsidRDefault="00023B98" w:rsidP="00023B98">
            <w:pPr>
              <w:jc w:val="center"/>
              <w:rPr>
                <w:color w:val="000000"/>
                <w:sz w:val="24"/>
                <w:szCs w:val="24"/>
              </w:rPr>
            </w:pPr>
            <w:r w:rsidRPr="003445DE">
              <w:rPr>
                <w:sz w:val="24"/>
                <w:szCs w:val="24"/>
              </w:rPr>
              <w:t xml:space="preserve">BB-.ru </w:t>
            </w:r>
          </w:p>
        </w:tc>
        <w:tc>
          <w:tcPr>
            <w:tcW w:w="1843" w:type="dxa"/>
            <w:shd w:val="clear" w:color="000000" w:fill="FBE4D5"/>
            <w:vAlign w:val="center"/>
          </w:tcPr>
          <w:p w14:paraId="39DF27B7" w14:textId="77777777" w:rsidR="00023B98" w:rsidRPr="003445DE" w:rsidRDefault="00023B98" w:rsidP="00023B98">
            <w:pPr>
              <w:jc w:val="center"/>
              <w:rPr>
                <w:color w:val="000000"/>
                <w:sz w:val="24"/>
                <w:szCs w:val="24"/>
              </w:rPr>
            </w:pPr>
            <w:r w:rsidRPr="003445DE">
              <w:rPr>
                <w:sz w:val="24"/>
                <w:szCs w:val="24"/>
              </w:rPr>
              <w:t xml:space="preserve">BB-|ru| </w:t>
            </w:r>
          </w:p>
        </w:tc>
        <w:tc>
          <w:tcPr>
            <w:tcW w:w="1134" w:type="dxa"/>
            <w:shd w:val="clear" w:color="000000" w:fill="FBE4D5"/>
            <w:vAlign w:val="center"/>
          </w:tcPr>
          <w:p w14:paraId="4103700C" w14:textId="1C39B537"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BEE4AA9"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3FB3081E"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0E7000E5" w14:textId="77777777" w:rsidTr="00023B98">
        <w:trPr>
          <w:trHeight w:val="645"/>
        </w:trPr>
        <w:tc>
          <w:tcPr>
            <w:tcW w:w="1951" w:type="dxa"/>
            <w:shd w:val="clear" w:color="000000" w:fill="FBE4D5"/>
            <w:vAlign w:val="center"/>
          </w:tcPr>
          <w:p w14:paraId="294D835F" w14:textId="77777777" w:rsidR="00023B98" w:rsidRPr="003445DE" w:rsidRDefault="00023B98" w:rsidP="00023B98">
            <w:pPr>
              <w:jc w:val="center"/>
              <w:rPr>
                <w:sz w:val="24"/>
                <w:szCs w:val="24"/>
                <w:lang w:val="en-US"/>
              </w:rPr>
            </w:pPr>
            <w:r w:rsidRPr="003445DE">
              <w:rPr>
                <w:color w:val="000000"/>
                <w:sz w:val="24"/>
                <w:szCs w:val="24"/>
                <w:lang w:val="en-US"/>
              </w:rPr>
              <w:t>B+(RU), B(RU),</w:t>
            </w:r>
            <w:r w:rsidRPr="003445DE">
              <w:rPr>
                <w:sz w:val="24"/>
                <w:szCs w:val="24"/>
                <w:lang w:val="en-US"/>
              </w:rPr>
              <w:t xml:space="preserve"> B-(RU)</w:t>
            </w:r>
          </w:p>
        </w:tc>
        <w:tc>
          <w:tcPr>
            <w:tcW w:w="1843" w:type="dxa"/>
            <w:shd w:val="clear" w:color="000000" w:fill="FBE4D5"/>
            <w:vAlign w:val="center"/>
          </w:tcPr>
          <w:p w14:paraId="1DB5A483" w14:textId="77777777" w:rsidR="00023B98" w:rsidRPr="003445DE" w:rsidRDefault="00023B98" w:rsidP="00023B98">
            <w:pPr>
              <w:jc w:val="center"/>
              <w:rPr>
                <w:sz w:val="24"/>
                <w:szCs w:val="24"/>
              </w:rPr>
            </w:pPr>
            <w:r w:rsidRPr="003445DE">
              <w:rPr>
                <w:color w:val="000000"/>
                <w:sz w:val="24"/>
                <w:szCs w:val="24"/>
                <w:lang w:val="en-US"/>
              </w:rPr>
              <w:t>ruB+</w:t>
            </w:r>
            <w:r w:rsidRPr="003445DE">
              <w:rPr>
                <w:color w:val="000000"/>
                <w:sz w:val="24"/>
                <w:szCs w:val="24"/>
              </w:rPr>
              <w:t>,</w:t>
            </w:r>
            <w:r w:rsidRPr="003445DE">
              <w:rPr>
                <w:color w:val="000000"/>
                <w:sz w:val="24"/>
                <w:szCs w:val="24"/>
                <w:lang w:val="en-US"/>
              </w:rPr>
              <w:t xml:space="preserve"> ruB</w:t>
            </w:r>
            <w:r w:rsidRPr="003445DE">
              <w:rPr>
                <w:color w:val="000000"/>
                <w:sz w:val="24"/>
                <w:szCs w:val="24"/>
              </w:rPr>
              <w:t>,</w:t>
            </w:r>
            <w:r w:rsidRPr="003445DE">
              <w:rPr>
                <w:sz w:val="24"/>
                <w:szCs w:val="24"/>
              </w:rPr>
              <w:t xml:space="preserve"> </w:t>
            </w:r>
          </w:p>
          <w:p w14:paraId="5C74F6A0" w14:textId="77777777" w:rsidR="00023B98" w:rsidRPr="003445DE" w:rsidRDefault="00023B98" w:rsidP="00023B98">
            <w:pPr>
              <w:jc w:val="center"/>
              <w:rPr>
                <w:sz w:val="24"/>
                <w:szCs w:val="24"/>
              </w:rPr>
            </w:pPr>
            <w:r w:rsidRPr="003445DE">
              <w:rPr>
                <w:sz w:val="24"/>
                <w:szCs w:val="24"/>
              </w:rPr>
              <w:t>ruB-</w:t>
            </w:r>
          </w:p>
        </w:tc>
        <w:tc>
          <w:tcPr>
            <w:tcW w:w="1984" w:type="dxa"/>
            <w:shd w:val="clear" w:color="000000" w:fill="FBE4D5"/>
            <w:vAlign w:val="center"/>
          </w:tcPr>
          <w:p w14:paraId="0E264B71" w14:textId="77777777" w:rsidR="00023B98" w:rsidRPr="003445DE" w:rsidRDefault="00023B98" w:rsidP="00023B98">
            <w:pPr>
              <w:jc w:val="center"/>
              <w:rPr>
                <w:color w:val="000000"/>
                <w:sz w:val="24"/>
                <w:szCs w:val="24"/>
              </w:rPr>
            </w:pPr>
            <w:r w:rsidRPr="003445DE">
              <w:rPr>
                <w:color w:val="000000"/>
                <w:sz w:val="24"/>
                <w:szCs w:val="24"/>
                <w:lang w:val="en-US"/>
              </w:rPr>
              <w:t>B+.ru</w:t>
            </w:r>
            <w:r w:rsidRPr="003445DE">
              <w:rPr>
                <w:color w:val="000000"/>
                <w:sz w:val="24"/>
                <w:szCs w:val="24"/>
              </w:rPr>
              <w:t>,</w:t>
            </w:r>
            <w:r w:rsidRPr="003445DE">
              <w:rPr>
                <w:color w:val="000000"/>
                <w:sz w:val="24"/>
                <w:szCs w:val="24"/>
                <w:lang w:val="en-US"/>
              </w:rPr>
              <w:t xml:space="preserve"> B.ru</w:t>
            </w:r>
            <w:r w:rsidRPr="003445DE">
              <w:rPr>
                <w:color w:val="000000"/>
                <w:sz w:val="24"/>
                <w:szCs w:val="24"/>
              </w:rPr>
              <w:t>,</w:t>
            </w:r>
            <w:r w:rsidRPr="003445DE">
              <w:rPr>
                <w:color w:val="000000"/>
                <w:sz w:val="24"/>
                <w:szCs w:val="24"/>
                <w:lang w:val="en-US"/>
              </w:rPr>
              <w:t xml:space="preserve"> </w:t>
            </w:r>
          </w:p>
          <w:p w14:paraId="6E28F66E"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843" w:type="dxa"/>
            <w:shd w:val="clear" w:color="000000" w:fill="FBE4D5"/>
            <w:vAlign w:val="center"/>
          </w:tcPr>
          <w:p w14:paraId="3482C5A2" w14:textId="77777777" w:rsidR="00023B98" w:rsidRPr="003445DE" w:rsidRDefault="00023B98" w:rsidP="00023B98">
            <w:pPr>
              <w:jc w:val="center"/>
              <w:rPr>
                <w:color w:val="000000"/>
                <w:sz w:val="24"/>
                <w:szCs w:val="24"/>
              </w:rPr>
            </w:pPr>
            <w:r w:rsidRPr="003445DE">
              <w:rPr>
                <w:color w:val="000000"/>
                <w:sz w:val="24"/>
                <w:szCs w:val="24"/>
                <w:lang w:val="en-US"/>
              </w:rPr>
              <w:t xml:space="preserve">B+|ru|, B|ru|, </w:t>
            </w:r>
          </w:p>
          <w:p w14:paraId="17E4B271" w14:textId="77777777" w:rsidR="00023B98" w:rsidRPr="003445DE" w:rsidRDefault="00023B98" w:rsidP="00023B98">
            <w:pPr>
              <w:jc w:val="center"/>
              <w:rPr>
                <w:sz w:val="24"/>
                <w:szCs w:val="24"/>
                <w:lang w:val="en-US"/>
              </w:rPr>
            </w:pPr>
            <w:r w:rsidRPr="003445DE">
              <w:rPr>
                <w:color w:val="000000"/>
                <w:sz w:val="24"/>
                <w:szCs w:val="24"/>
                <w:lang w:val="en-US"/>
              </w:rPr>
              <w:t>B</w:t>
            </w:r>
            <w:r w:rsidRPr="003445DE">
              <w:rPr>
                <w:color w:val="000000"/>
                <w:sz w:val="24"/>
                <w:szCs w:val="24"/>
              </w:rPr>
              <w:t>-</w:t>
            </w:r>
            <w:r w:rsidRPr="003445DE">
              <w:rPr>
                <w:color w:val="000000"/>
                <w:sz w:val="24"/>
                <w:szCs w:val="24"/>
                <w:lang w:val="en-US"/>
              </w:rPr>
              <w:t>|ru|</w:t>
            </w:r>
          </w:p>
        </w:tc>
        <w:tc>
          <w:tcPr>
            <w:tcW w:w="1134" w:type="dxa"/>
            <w:shd w:val="clear" w:color="000000" w:fill="FBE4D5"/>
            <w:vAlign w:val="center"/>
          </w:tcPr>
          <w:p w14:paraId="3B9E63AE" w14:textId="5699BF9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4662E0C1" w14:textId="77777777" w:rsidR="00023B98" w:rsidRPr="003445DE" w:rsidRDefault="00023B98" w:rsidP="00023B98">
            <w:pPr>
              <w:jc w:val="center"/>
              <w:rPr>
                <w:color w:val="000000"/>
                <w:sz w:val="24"/>
                <w:szCs w:val="24"/>
                <w:lang w:val="en-US"/>
              </w:rPr>
            </w:pPr>
            <w:r w:rsidRPr="003445DE">
              <w:rPr>
                <w:sz w:val="24"/>
                <w:szCs w:val="24"/>
              </w:rPr>
              <w:t>CCC - C</w:t>
            </w:r>
          </w:p>
        </w:tc>
        <w:tc>
          <w:tcPr>
            <w:tcW w:w="993" w:type="dxa"/>
            <w:shd w:val="clear" w:color="000000" w:fill="FBE4D5"/>
            <w:vAlign w:val="center"/>
          </w:tcPr>
          <w:p w14:paraId="5A551E15" w14:textId="77777777" w:rsidR="00023B98" w:rsidRPr="003445DE" w:rsidRDefault="00023B98" w:rsidP="00023B98">
            <w:pPr>
              <w:jc w:val="center"/>
              <w:rPr>
                <w:color w:val="000000"/>
                <w:sz w:val="24"/>
                <w:szCs w:val="24"/>
                <w:lang w:val="en-US"/>
              </w:rPr>
            </w:pPr>
            <w:r w:rsidRPr="003445DE">
              <w:rPr>
                <w:sz w:val="24"/>
                <w:szCs w:val="24"/>
              </w:rPr>
              <w:t>CCC - C</w:t>
            </w:r>
          </w:p>
        </w:tc>
      </w:tr>
      <w:tr w:rsidR="00023B98" w:rsidRPr="003445DE" w14:paraId="1D07F59C" w14:textId="77777777" w:rsidTr="00023B98">
        <w:trPr>
          <w:trHeight w:val="645"/>
        </w:trPr>
        <w:tc>
          <w:tcPr>
            <w:tcW w:w="1951" w:type="dxa"/>
            <w:shd w:val="clear" w:color="000000" w:fill="FBE4D5"/>
            <w:vAlign w:val="center"/>
          </w:tcPr>
          <w:p w14:paraId="79DF0EEE" w14:textId="77777777" w:rsidR="00023B98" w:rsidRPr="003445DE" w:rsidRDefault="00023B98" w:rsidP="00023B98">
            <w:pPr>
              <w:jc w:val="center"/>
              <w:rPr>
                <w:sz w:val="24"/>
                <w:szCs w:val="24"/>
                <w:lang w:val="en-US"/>
              </w:rPr>
            </w:pPr>
            <w:r w:rsidRPr="003445DE">
              <w:rPr>
                <w:sz w:val="24"/>
                <w:szCs w:val="24"/>
                <w:lang w:val="en-US"/>
              </w:rPr>
              <w:t>CCC(RU)</w:t>
            </w:r>
          </w:p>
        </w:tc>
        <w:tc>
          <w:tcPr>
            <w:tcW w:w="1843" w:type="dxa"/>
            <w:shd w:val="clear" w:color="000000" w:fill="FBE4D5"/>
            <w:vAlign w:val="center"/>
          </w:tcPr>
          <w:p w14:paraId="7D4CB412" w14:textId="77777777" w:rsidR="00023B98" w:rsidRPr="003445DE" w:rsidRDefault="00023B98" w:rsidP="00023B98">
            <w:pPr>
              <w:jc w:val="center"/>
              <w:rPr>
                <w:sz w:val="24"/>
                <w:szCs w:val="24"/>
              </w:rPr>
            </w:pPr>
            <w:r w:rsidRPr="003445DE">
              <w:rPr>
                <w:sz w:val="24"/>
                <w:szCs w:val="24"/>
              </w:rPr>
              <w:t>ruССС</w:t>
            </w:r>
          </w:p>
        </w:tc>
        <w:tc>
          <w:tcPr>
            <w:tcW w:w="1984" w:type="dxa"/>
            <w:shd w:val="clear" w:color="000000" w:fill="FBE4D5"/>
            <w:vAlign w:val="center"/>
          </w:tcPr>
          <w:p w14:paraId="02A5213C" w14:textId="77777777" w:rsidR="00023B98" w:rsidRPr="003445DE" w:rsidRDefault="00023B98" w:rsidP="00023B98">
            <w:pPr>
              <w:jc w:val="center"/>
              <w:rPr>
                <w:sz w:val="24"/>
                <w:szCs w:val="24"/>
              </w:rPr>
            </w:pPr>
            <w:r w:rsidRPr="003445DE">
              <w:rPr>
                <w:color w:val="000000"/>
                <w:sz w:val="24"/>
                <w:szCs w:val="24"/>
                <w:lang w:val="en-US"/>
              </w:rPr>
              <w:t>CCC.ru</w:t>
            </w:r>
          </w:p>
        </w:tc>
        <w:tc>
          <w:tcPr>
            <w:tcW w:w="1843" w:type="dxa"/>
            <w:shd w:val="clear" w:color="000000" w:fill="FBE4D5"/>
            <w:vAlign w:val="center"/>
          </w:tcPr>
          <w:p w14:paraId="13F8B6AB" w14:textId="77777777" w:rsidR="00023B98" w:rsidRPr="003445DE" w:rsidRDefault="00023B98" w:rsidP="00023B98">
            <w:pPr>
              <w:jc w:val="center"/>
              <w:rPr>
                <w:sz w:val="24"/>
                <w:szCs w:val="24"/>
              </w:rPr>
            </w:pPr>
            <w:r w:rsidRPr="003445DE">
              <w:rPr>
                <w:color w:val="000000"/>
                <w:sz w:val="24"/>
                <w:szCs w:val="24"/>
                <w:lang w:val="en-US"/>
              </w:rPr>
              <w:t>CCC|ru|</w:t>
            </w:r>
          </w:p>
        </w:tc>
        <w:tc>
          <w:tcPr>
            <w:tcW w:w="1134" w:type="dxa"/>
            <w:shd w:val="clear" w:color="000000" w:fill="FBE4D5"/>
            <w:vAlign w:val="center"/>
          </w:tcPr>
          <w:p w14:paraId="4784769F" w14:textId="37D7EF4E"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3FC77A98"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62B6E1F9"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25E6CEAF" w14:textId="77777777" w:rsidTr="00023B98">
        <w:trPr>
          <w:trHeight w:val="645"/>
        </w:trPr>
        <w:tc>
          <w:tcPr>
            <w:tcW w:w="1951" w:type="dxa"/>
            <w:shd w:val="clear" w:color="000000" w:fill="FBE4D5"/>
            <w:vAlign w:val="center"/>
          </w:tcPr>
          <w:p w14:paraId="55662794" w14:textId="77777777" w:rsidR="00023B98" w:rsidRPr="003445DE" w:rsidRDefault="00023B98" w:rsidP="00023B98">
            <w:pPr>
              <w:jc w:val="center"/>
              <w:rPr>
                <w:sz w:val="24"/>
                <w:szCs w:val="24"/>
              </w:rPr>
            </w:pPr>
            <w:r w:rsidRPr="003445DE">
              <w:rPr>
                <w:sz w:val="24"/>
                <w:szCs w:val="24"/>
                <w:lang w:val="en-US"/>
              </w:rPr>
              <w:t>CC</w:t>
            </w:r>
            <w:r w:rsidRPr="003445DE">
              <w:rPr>
                <w:sz w:val="24"/>
                <w:szCs w:val="24"/>
              </w:rPr>
              <w:t>(</w:t>
            </w:r>
            <w:r w:rsidRPr="003445DE">
              <w:rPr>
                <w:sz w:val="24"/>
                <w:szCs w:val="24"/>
                <w:lang w:val="en-US"/>
              </w:rPr>
              <w:t>RU</w:t>
            </w:r>
            <w:r w:rsidRPr="003445DE">
              <w:rPr>
                <w:sz w:val="24"/>
                <w:szCs w:val="24"/>
              </w:rPr>
              <w:t>) и ниже (не включая D(RU))</w:t>
            </w:r>
          </w:p>
        </w:tc>
        <w:tc>
          <w:tcPr>
            <w:tcW w:w="1843" w:type="dxa"/>
            <w:shd w:val="clear" w:color="000000" w:fill="FBE4D5"/>
            <w:vAlign w:val="center"/>
          </w:tcPr>
          <w:p w14:paraId="4B0944A9" w14:textId="77777777" w:rsidR="00023B98" w:rsidRPr="003445DE" w:rsidRDefault="00023B98" w:rsidP="00023B98">
            <w:pPr>
              <w:jc w:val="center"/>
              <w:rPr>
                <w:sz w:val="24"/>
                <w:szCs w:val="24"/>
              </w:rPr>
            </w:pPr>
            <w:r w:rsidRPr="003445DE">
              <w:rPr>
                <w:sz w:val="24"/>
                <w:szCs w:val="24"/>
                <w:lang w:val="en-US"/>
              </w:rPr>
              <w:t>ruCC</w:t>
            </w:r>
            <w:r w:rsidRPr="003445DE">
              <w:rPr>
                <w:sz w:val="24"/>
                <w:szCs w:val="24"/>
              </w:rPr>
              <w:t xml:space="preserve"> и ниже (не включая ruD)</w:t>
            </w:r>
          </w:p>
        </w:tc>
        <w:tc>
          <w:tcPr>
            <w:tcW w:w="1984" w:type="dxa"/>
            <w:shd w:val="clear" w:color="000000" w:fill="FBE4D5"/>
            <w:vAlign w:val="center"/>
          </w:tcPr>
          <w:p w14:paraId="3D9BF6D0"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sz w:val="24"/>
                <w:szCs w:val="24"/>
              </w:rPr>
              <w:t xml:space="preserve"> и ниже (не включая D)</w:t>
            </w:r>
          </w:p>
        </w:tc>
        <w:tc>
          <w:tcPr>
            <w:tcW w:w="1843" w:type="dxa"/>
            <w:shd w:val="clear" w:color="000000" w:fill="FBE4D5"/>
            <w:vAlign w:val="center"/>
          </w:tcPr>
          <w:p w14:paraId="2358673A" w14:textId="77777777" w:rsidR="00023B98" w:rsidRPr="003445DE" w:rsidRDefault="00023B98" w:rsidP="00023B98">
            <w:pPr>
              <w:jc w:val="center"/>
              <w:rPr>
                <w:sz w:val="24"/>
                <w:szCs w:val="24"/>
              </w:rPr>
            </w:pPr>
            <w:r w:rsidRPr="003445DE">
              <w:rPr>
                <w:color w:val="000000"/>
                <w:sz w:val="24"/>
                <w:szCs w:val="24"/>
                <w:lang w:val="en-US"/>
              </w:rPr>
              <w:t>CC</w:t>
            </w:r>
            <w:r w:rsidRPr="003445DE">
              <w:rPr>
                <w:color w:val="000000"/>
                <w:sz w:val="24"/>
                <w:szCs w:val="24"/>
              </w:rPr>
              <w:t>|</w:t>
            </w:r>
            <w:r w:rsidRPr="003445DE">
              <w:rPr>
                <w:color w:val="000000"/>
                <w:sz w:val="24"/>
                <w:szCs w:val="24"/>
                <w:lang w:val="en-US"/>
              </w:rPr>
              <w:t>ru</w:t>
            </w:r>
            <w:r w:rsidRPr="003445DE">
              <w:rPr>
                <w:color w:val="000000"/>
                <w:sz w:val="24"/>
                <w:szCs w:val="24"/>
              </w:rPr>
              <w:t>|</w:t>
            </w:r>
            <w:r w:rsidRPr="003445DE">
              <w:rPr>
                <w:sz w:val="24"/>
                <w:szCs w:val="24"/>
              </w:rPr>
              <w:t xml:space="preserve"> и ниже (не включая D|ru|)</w:t>
            </w:r>
          </w:p>
        </w:tc>
        <w:tc>
          <w:tcPr>
            <w:tcW w:w="1134" w:type="dxa"/>
            <w:shd w:val="clear" w:color="000000" w:fill="FBE4D5"/>
            <w:vAlign w:val="center"/>
          </w:tcPr>
          <w:p w14:paraId="117CD17F" w14:textId="31AADD76" w:rsidR="00023B98" w:rsidRPr="003445DE" w:rsidRDefault="00023B98" w:rsidP="00302821">
            <w:pPr>
              <w:jc w:val="center"/>
              <w:rPr>
                <w:sz w:val="24"/>
                <w:szCs w:val="24"/>
              </w:rPr>
            </w:pPr>
            <w:r w:rsidRPr="003445DE">
              <w:rPr>
                <w:sz w:val="24"/>
                <w:szCs w:val="24"/>
              </w:rPr>
              <w:t xml:space="preserve">Ca </w:t>
            </w:r>
            <w:r w:rsidR="00302821" w:rsidRPr="003445DE">
              <w:rPr>
                <w:sz w:val="24"/>
                <w:szCs w:val="24"/>
              </w:rPr>
              <w:t>–</w:t>
            </w:r>
            <w:r w:rsidRPr="003445DE">
              <w:rPr>
                <w:sz w:val="24"/>
                <w:szCs w:val="24"/>
              </w:rPr>
              <w:t xml:space="preserve"> C</w:t>
            </w:r>
          </w:p>
        </w:tc>
        <w:tc>
          <w:tcPr>
            <w:tcW w:w="992" w:type="dxa"/>
            <w:shd w:val="clear" w:color="000000" w:fill="FBE4D5"/>
            <w:vAlign w:val="center"/>
          </w:tcPr>
          <w:p w14:paraId="7C7DBC2A" w14:textId="77777777" w:rsidR="00023B98" w:rsidRPr="003445DE" w:rsidRDefault="00023B98" w:rsidP="00023B98">
            <w:pPr>
              <w:jc w:val="center"/>
              <w:rPr>
                <w:color w:val="000000"/>
                <w:sz w:val="24"/>
                <w:szCs w:val="24"/>
              </w:rPr>
            </w:pPr>
            <w:r w:rsidRPr="003445DE">
              <w:rPr>
                <w:sz w:val="24"/>
                <w:szCs w:val="24"/>
              </w:rPr>
              <w:t>CCC - C</w:t>
            </w:r>
          </w:p>
        </w:tc>
        <w:tc>
          <w:tcPr>
            <w:tcW w:w="993" w:type="dxa"/>
            <w:shd w:val="clear" w:color="000000" w:fill="FBE4D5"/>
            <w:vAlign w:val="center"/>
          </w:tcPr>
          <w:p w14:paraId="7EA89EF3" w14:textId="77777777" w:rsidR="00023B98" w:rsidRPr="003445DE" w:rsidRDefault="00023B98" w:rsidP="00023B98">
            <w:pPr>
              <w:jc w:val="center"/>
              <w:rPr>
                <w:color w:val="000000"/>
                <w:sz w:val="24"/>
                <w:szCs w:val="24"/>
              </w:rPr>
            </w:pPr>
            <w:r w:rsidRPr="003445DE">
              <w:rPr>
                <w:sz w:val="24"/>
                <w:szCs w:val="24"/>
              </w:rPr>
              <w:t>CCC - C</w:t>
            </w:r>
          </w:p>
        </w:tc>
      </w:tr>
      <w:tr w:rsidR="00023B98" w:rsidRPr="003445DE" w14:paraId="6638CBA1" w14:textId="77777777" w:rsidTr="00023B98">
        <w:trPr>
          <w:trHeight w:val="645"/>
        </w:trPr>
        <w:tc>
          <w:tcPr>
            <w:tcW w:w="1951" w:type="dxa"/>
            <w:shd w:val="clear" w:color="000000" w:fill="FBE4D5"/>
            <w:vAlign w:val="center"/>
          </w:tcPr>
          <w:p w14:paraId="2293D389" w14:textId="77777777" w:rsidR="00023B98" w:rsidRPr="003445DE" w:rsidRDefault="00023B98" w:rsidP="00023B98">
            <w:pPr>
              <w:jc w:val="center"/>
              <w:rPr>
                <w:sz w:val="24"/>
                <w:szCs w:val="24"/>
              </w:rPr>
            </w:pPr>
            <w:r w:rsidRPr="003445DE">
              <w:rPr>
                <w:sz w:val="24"/>
                <w:szCs w:val="24"/>
              </w:rPr>
              <w:t>D(RU)</w:t>
            </w:r>
          </w:p>
        </w:tc>
        <w:tc>
          <w:tcPr>
            <w:tcW w:w="1843" w:type="dxa"/>
            <w:shd w:val="clear" w:color="000000" w:fill="FBE4D5"/>
            <w:vAlign w:val="center"/>
          </w:tcPr>
          <w:p w14:paraId="1C26FEF2" w14:textId="77777777" w:rsidR="00023B98" w:rsidRPr="003445DE" w:rsidRDefault="00023B98" w:rsidP="00023B98">
            <w:pPr>
              <w:jc w:val="center"/>
              <w:rPr>
                <w:sz w:val="24"/>
                <w:szCs w:val="24"/>
              </w:rPr>
            </w:pPr>
            <w:r w:rsidRPr="003445DE">
              <w:rPr>
                <w:sz w:val="24"/>
                <w:szCs w:val="24"/>
              </w:rPr>
              <w:t>ruD</w:t>
            </w:r>
          </w:p>
        </w:tc>
        <w:tc>
          <w:tcPr>
            <w:tcW w:w="1984" w:type="dxa"/>
            <w:shd w:val="clear" w:color="000000" w:fill="FBE4D5"/>
            <w:vAlign w:val="center"/>
          </w:tcPr>
          <w:p w14:paraId="1F0F4B07" w14:textId="77777777" w:rsidR="00023B98" w:rsidRPr="003445DE" w:rsidRDefault="00023B98" w:rsidP="00023B98">
            <w:pPr>
              <w:jc w:val="center"/>
              <w:rPr>
                <w:sz w:val="24"/>
                <w:szCs w:val="24"/>
              </w:rPr>
            </w:pPr>
            <w:r w:rsidRPr="003445DE">
              <w:rPr>
                <w:sz w:val="24"/>
                <w:szCs w:val="24"/>
              </w:rPr>
              <w:t>D</w:t>
            </w:r>
          </w:p>
        </w:tc>
        <w:tc>
          <w:tcPr>
            <w:tcW w:w="1843" w:type="dxa"/>
            <w:shd w:val="clear" w:color="000000" w:fill="FBE4D5"/>
            <w:vAlign w:val="center"/>
          </w:tcPr>
          <w:p w14:paraId="28BE1F77" w14:textId="77777777" w:rsidR="00023B98" w:rsidRPr="003445DE" w:rsidRDefault="00023B98" w:rsidP="00023B98">
            <w:pPr>
              <w:jc w:val="center"/>
              <w:rPr>
                <w:sz w:val="24"/>
                <w:szCs w:val="24"/>
              </w:rPr>
            </w:pPr>
            <w:r w:rsidRPr="003445DE">
              <w:rPr>
                <w:sz w:val="24"/>
                <w:szCs w:val="24"/>
              </w:rPr>
              <w:t>D|ru|</w:t>
            </w:r>
          </w:p>
        </w:tc>
        <w:tc>
          <w:tcPr>
            <w:tcW w:w="1134" w:type="dxa"/>
            <w:shd w:val="clear" w:color="000000" w:fill="FBE4D5"/>
            <w:vAlign w:val="center"/>
          </w:tcPr>
          <w:p w14:paraId="20C9DC7E" w14:textId="77777777" w:rsidR="00023B98" w:rsidRPr="003445DE" w:rsidRDefault="00023B98" w:rsidP="00023B98">
            <w:pPr>
              <w:jc w:val="center"/>
              <w:rPr>
                <w:sz w:val="24"/>
                <w:szCs w:val="24"/>
              </w:rPr>
            </w:pPr>
            <w:r w:rsidRPr="003445DE">
              <w:rPr>
                <w:sz w:val="24"/>
                <w:szCs w:val="24"/>
              </w:rPr>
              <w:t>D</w:t>
            </w:r>
          </w:p>
        </w:tc>
        <w:tc>
          <w:tcPr>
            <w:tcW w:w="992" w:type="dxa"/>
            <w:shd w:val="clear" w:color="000000" w:fill="FBE4D5"/>
            <w:vAlign w:val="center"/>
          </w:tcPr>
          <w:p w14:paraId="7B1C9374" w14:textId="77777777" w:rsidR="00023B98" w:rsidRPr="003445DE" w:rsidRDefault="00023B98" w:rsidP="00023B98">
            <w:pPr>
              <w:jc w:val="center"/>
              <w:rPr>
                <w:sz w:val="24"/>
                <w:szCs w:val="24"/>
              </w:rPr>
            </w:pPr>
            <w:r w:rsidRPr="003445DE">
              <w:rPr>
                <w:sz w:val="24"/>
                <w:szCs w:val="24"/>
              </w:rPr>
              <w:t>D</w:t>
            </w:r>
          </w:p>
        </w:tc>
        <w:tc>
          <w:tcPr>
            <w:tcW w:w="993" w:type="dxa"/>
            <w:shd w:val="clear" w:color="000000" w:fill="FBE4D5"/>
            <w:vAlign w:val="center"/>
          </w:tcPr>
          <w:p w14:paraId="1251C680" w14:textId="77777777" w:rsidR="00023B98" w:rsidRPr="003445DE" w:rsidRDefault="00023B98" w:rsidP="00023B98">
            <w:pPr>
              <w:jc w:val="center"/>
              <w:rPr>
                <w:sz w:val="24"/>
                <w:szCs w:val="24"/>
              </w:rPr>
            </w:pPr>
            <w:r w:rsidRPr="003445DE">
              <w:rPr>
                <w:sz w:val="24"/>
                <w:szCs w:val="24"/>
              </w:rPr>
              <w:t>D</w:t>
            </w:r>
          </w:p>
        </w:tc>
      </w:tr>
    </w:tbl>
    <w:p w14:paraId="2BE8C2FF" w14:textId="77777777" w:rsidR="00E460D2" w:rsidRPr="003445DE" w:rsidRDefault="00E460D2" w:rsidP="0072102D">
      <w:pPr>
        <w:spacing w:line="360" w:lineRule="auto"/>
        <w:ind w:firstLine="426"/>
        <w:jc w:val="both"/>
        <w:rPr>
          <w:sz w:val="22"/>
          <w:szCs w:val="22"/>
        </w:rPr>
        <w:sectPr w:rsidR="00E460D2" w:rsidRPr="003445DE" w:rsidSect="007823EF">
          <w:footerReference w:type="default" r:id="rId115"/>
          <w:pgSz w:w="12240" w:h="15840"/>
          <w:pgMar w:top="1134" w:right="851" w:bottom="1134" w:left="1276" w:header="720" w:footer="720" w:gutter="0"/>
          <w:cols w:space="720"/>
          <w:noEndnote/>
          <w:titlePg/>
          <w:docGrid w:linePitch="299"/>
        </w:sectPr>
      </w:pPr>
    </w:p>
    <w:p w14:paraId="1B8D6C82" w14:textId="77777777" w:rsidR="00C4184C" w:rsidRPr="003445DE" w:rsidRDefault="00421397" w:rsidP="00E845C5">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5</w:t>
      </w:r>
    </w:p>
    <w:p w14:paraId="1B886FBA" w14:textId="77777777" w:rsidR="00C4184C" w:rsidRPr="003445DE" w:rsidRDefault="00421397" w:rsidP="00E845C5">
      <w:pPr>
        <w:pStyle w:val="a8"/>
        <w:spacing w:line="360" w:lineRule="auto"/>
        <w:ind w:left="0"/>
        <w:jc w:val="center"/>
        <w:rPr>
          <w:b/>
          <w:bCs/>
          <w:sz w:val="24"/>
          <w:szCs w:val="24"/>
          <w:lang w:eastAsia="ru-RU"/>
        </w:rPr>
      </w:pPr>
      <w:r w:rsidRPr="003445DE">
        <w:rPr>
          <w:b/>
          <w:bCs/>
          <w:sz w:val="24"/>
          <w:szCs w:val="24"/>
          <w:lang w:eastAsia="ru-RU"/>
        </w:rPr>
        <w:t>КРЕДИТОРСКАЯ ЗАДОЛЖЕННОСТЬ</w:t>
      </w:r>
    </w:p>
    <w:tbl>
      <w:tblPr>
        <w:tblStyle w:val="ae"/>
        <w:tblpPr w:leftFromText="180" w:rightFromText="180" w:vertAnchor="text" w:horzAnchor="page" w:tblpX="508" w:tblpY="601"/>
        <w:tblW w:w="13575" w:type="dxa"/>
        <w:tblLook w:val="04A0" w:firstRow="1" w:lastRow="0" w:firstColumn="1" w:lastColumn="0" w:noHBand="0" w:noVBand="1"/>
      </w:tblPr>
      <w:tblGrid>
        <w:gridCol w:w="3085"/>
        <w:gridCol w:w="4536"/>
        <w:gridCol w:w="2977"/>
        <w:gridCol w:w="2977"/>
      </w:tblGrid>
      <w:tr w:rsidR="00AD2F2B" w:rsidRPr="003445DE" w14:paraId="361E7061" w14:textId="77777777" w:rsidTr="002C65C0">
        <w:tc>
          <w:tcPr>
            <w:tcW w:w="3085" w:type="dxa"/>
            <w:shd w:val="clear" w:color="auto" w:fill="A6A6A6" w:themeFill="background1" w:themeFillShade="A6"/>
            <w:vAlign w:val="center"/>
          </w:tcPr>
          <w:p w14:paraId="5C32E465"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Виды обязательств</w:t>
            </w:r>
          </w:p>
        </w:tc>
        <w:tc>
          <w:tcPr>
            <w:tcW w:w="4536" w:type="dxa"/>
            <w:shd w:val="clear" w:color="auto" w:fill="A6A6A6" w:themeFill="background1" w:themeFillShade="A6"/>
            <w:vAlign w:val="center"/>
          </w:tcPr>
          <w:p w14:paraId="2770EEE1"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lang w:eastAsia="ru-RU"/>
              </w:rPr>
              <w:t>Критерии признания</w:t>
            </w:r>
          </w:p>
        </w:tc>
        <w:tc>
          <w:tcPr>
            <w:tcW w:w="2977" w:type="dxa"/>
            <w:shd w:val="clear" w:color="auto" w:fill="A6A6A6" w:themeFill="background1" w:themeFillShade="A6"/>
            <w:vAlign w:val="center"/>
          </w:tcPr>
          <w:p w14:paraId="3288EEB4"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Критерии прекращения признания</w:t>
            </w:r>
          </w:p>
        </w:tc>
        <w:tc>
          <w:tcPr>
            <w:tcW w:w="2977" w:type="dxa"/>
            <w:shd w:val="clear" w:color="auto" w:fill="A6A6A6" w:themeFill="background1" w:themeFillShade="A6"/>
          </w:tcPr>
          <w:p w14:paraId="4A3A3560" w14:textId="77777777" w:rsidR="002C65C0" w:rsidRPr="003445DE" w:rsidRDefault="002C65C0" w:rsidP="00E845C5">
            <w:pPr>
              <w:pStyle w:val="a8"/>
              <w:spacing w:line="360" w:lineRule="auto"/>
              <w:ind w:left="0"/>
              <w:contextualSpacing w:val="0"/>
              <w:jc w:val="center"/>
              <w:rPr>
                <w:b/>
                <w:sz w:val="24"/>
                <w:szCs w:val="24"/>
              </w:rPr>
            </w:pPr>
            <w:r w:rsidRPr="003445DE">
              <w:rPr>
                <w:b/>
                <w:sz w:val="24"/>
                <w:szCs w:val="24"/>
              </w:rPr>
              <w:t>Справедливая стоимость</w:t>
            </w:r>
          </w:p>
        </w:tc>
      </w:tr>
      <w:tr w:rsidR="00AD2F2B" w:rsidRPr="003445DE" w14:paraId="6E303613" w14:textId="77777777" w:rsidTr="006B3AC6">
        <w:tc>
          <w:tcPr>
            <w:tcW w:w="3085" w:type="dxa"/>
            <w:vAlign w:val="center"/>
          </w:tcPr>
          <w:p w14:paraId="48C9FE2C" w14:textId="77777777" w:rsidR="002C65C0" w:rsidRPr="003445DE" w:rsidRDefault="002C65C0" w:rsidP="00E845C5">
            <w:pPr>
              <w:spacing w:line="360" w:lineRule="auto"/>
              <w:jc w:val="both"/>
              <w:rPr>
                <w:sz w:val="24"/>
                <w:szCs w:val="24"/>
              </w:rPr>
            </w:pPr>
            <w:r w:rsidRPr="003445DE">
              <w:rPr>
                <w:bCs/>
                <w:sz w:val="24"/>
                <w:szCs w:val="24"/>
                <w:lang w:eastAsia="ru-RU"/>
              </w:rPr>
              <w:t>Кредиторская задолженность по сделкам</w:t>
            </w:r>
            <w:r w:rsidR="00A32DFA" w:rsidRPr="003445DE">
              <w:rPr>
                <w:bCs/>
                <w:sz w:val="24"/>
                <w:szCs w:val="24"/>
                <w:lang w:eastAsia="ru-RU"/>
              </w:rPr>
              <w:t xml:space="preserve"> купли-продажи имущества</w:t>
            </w:r>
            <w:r w:rsidR="00B53E55" w:rsidRPr="003445DE">
              <w:rPr>
                <w:bCs/>
                <w:sz w:val="24"/>
                <w:szCs w:val="24"/>
                <w:lang w:eastAsia="ru-RU"/>
              </w:rPr>
              <w:t xml:space="preserve"> паевого инвестиционного фонда</w:t>
            </w:r>
            <w:r w:rsidRPr="003445DE">
              <w:rPr>
                <w:sz w:val="24"/>
                <w:szCs w:val="24"/>
              </w:rPr>
              <w:t>.</w:t>
            </w:r>
          </w:p>
        </w:tc>
        <w:tc>
          <w:tcPr>
            <w:tcW w:w="4536" w:type="dxa"/>
            <w:vAlign w:val="center"/>
          </w:tcPr>
          <w:p w14:paraId="0828BC06" w14:textId="77777777" w:rsidR="002C65C0" w:rsidRPr="003445DE" w:rsidRDefault="002C65C0" w:rsidP="00E845C5">
            <w:pPr>
              <w:pStyle w:val="a8"/>
              <w:numPr>
                <w:ilvl w:val="0"/>
                <w:numId w:val="6"/>
              </w:numPr>
              <w:suppressAutoHyphens w:val="0"/>
              <w:autoSpaceDE/>
              <w:spacing w:line="360" w:lineRule="auto"/>
              <w:ind w:left="0" w:hanging="324"/>
              <w:contextualSpacing w:val="0"/>
              <w:jc w:val="both"/>
              <w:rPr>
                <w:bCs/>
                <w:sz w:val="24"/>
                <w:szCs w:val="24"/>
                <w:lang w:eastAsia="ru-RU"/>
              </w:rPr>
            </w:pPr>
            <w:r w:rsidRPr="003445DE">
              <w:rPr>
                <w:bCs/>
                <w:sz w:val="24"/>
                <w:szCs w:val="24"/>
                <w:lang w:eastAsia="ru-RU"/>
              </w:rPr>
              <w:t xml:space="preserve">Дата перехода </w:t>
            </w:r>
            <w:r w:rsidR="00A32DFA" w:rsidRPr="003445DE">
              <w:rPr>
                <w:bCs/>
                <w:sz w:val="24"/>
                <w:szCs w:val="24"/>
                <w:lang w:eastAsia="ru-RU"/>
              </w:rPr>
              <w:t xml:space="preserve"> к ПИФ </w:t>
            </w:r>
            <w:r w:rsidRPr="003445DE">
              <w:rPr>
                <w:bCs/>
                <w:sz w:val="24"/>
                <w:szCs w:val="24"/>
                <w:lang w:eastAsia="ru-RU"/>
              </w:rPr>
              <w:t xml:space="preserve">права собственности на </w:t>
            </w:r>
            <w:r w:rsidR="00A32DFA" w:rsidRPr="003445DE">
              <w:rPr>
                <w:bCs/>
                <w:sz w:val="24"/>
                <w:szCs w:val="24"/>
                <w:lang w:eastAsia="ru-RU"/>
              </w:rPr>
              <w:t>имущество</w:t>
            </w:r>
            <w:r w:rsidRPr="003445DE">
              <w:rPr>
                <w:bCs/>
                <w:sz w:val="24"/>
                <w:szCs w:val="24"/>
                <w:lang w:eastAsia="ru-RU"/>
              </w:rPr>
              <w:t xml:space="preserve"> </w:t>
            </w:r>
            <w:r w:rsidR="00A32DFA" w:rsidRPr="003445DE">
              <w:rPr>
                <w:bCs/>
                <w:sz w:val="24"/>
                <w:szCs w:val="24"/>
                <w:lang w:eastAsia="ru-RU"/>
              </w:rPr>
              <w:t>/поступление денежных средств на банковский</w:t>
            </w:r>
            <w:r w:rsidR="00DD7F62" w:rsidRPr="003445DE">
              <w:rPr>
                <w:bCs/>
                <w:sz w:val="24"/>
                <w:szCs w:val="24"/>
                <w:lang w:eastAsia="ru-RU"/>
              </w:rPr>
              <w:t>/брокерский</w:t>
            </w:r>
            <w:r w:rsidR="00A32DFA" w:rsidRPr="003445DE">
              <w:rPr>
                <w:bCs/>
                <w:sz w:val="24"/>
                <w:szCs w:val="24"/>
                <w:lang w:eastAsia="ru-RU"/>
              </w:rPr>
              <w:t xml:space="preserve"> счет ПИФ</w:t>
            </w:r>
            <w:r w:rsidRPr="003445DE">
              <w:rPr>
                <w:bCs/>
                <w:sz w:val="24"/>
                <w:szCs w:val="24"/>
                <w:lang w:eastAsia="ru-RU"/>
              </w:rPr>
              <w:t xml:space="preserve"> от </w:t>
            </w:r>
            <w:r w:rsidR="00E13184" w:rsidRPr="003445DE">
              <w:rPr>
                <w:bCs/>
                <w:sz w:val="24"/>
                <w:szCs w:val="24"/>
                <w:lang w:eastAsia="ru-RU"/>
              </w:rPr>
              <w:t>кредитора</w:t>
            </w:r>
            <w:r w:rsidRPr="003445DE">
              <w:rPr>
                <w:bCs/>
                <w:sz w:val="24"/>
                <w:szCs w:val="24"/>
                <w:lang w:eastAsia="ru-RU"/>
              </w:rPr>
              <w:t>.</w:t>
            </w:r>
          </w:p>
        </w:tc>
        <w:tc>
          <w:tcPr>
            <w:tcW w:w="2977" w:type="dxa"/>
            <w:vAlign w:val="center"/>
          </w:tcPr>
          <w:p w14:paraId="1DC1E416"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исполнения обязательств ПИФ по договору.</w:t>
            </w:r>
          </w:p>
        </w:tc>
        <w:tc>
          <w:tcPr>
            <w:tcW w:w="2977" w:type="dxa"/>
            <w:vAlign w:val="center"/>
          </w:tcPr>
          <w:p w14:paraId="3257D26C"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37B9FD01" w14:textId="77777777" w:rsidTr="006B3AC6">
        <w:tc>
          <w:tcPr>
            <w:tcW w:w="3085" w:type="dxa"/>
            <w:vAlign w:val="center"/>
          </w:tcPr>
          <w:p w14:paraId="4A97639F" w14:textId="77777777" w:rsidR="002C65C0" w:rsidRPr="003445DE" w:rsidRDefault="002C65C0" w:rsidP="00673B72">
            <w:pPr>
              <w:pStyle w:val="a8"/>
              <w:spacing w:line="360" w:lineRule="auto"/>
              <w:ind w:left="0"/>
              <w:contextualSpacing w:val="0"/>
              <w:jc w:val="both"/>
              <w:rPr>
                <w:sz w:val="24"/>
                <w:szCs w:val="24"/>
              </w:rPr>
            </w:pPr>
            <w:r w:rsidRPr="003445DE">
              <w:rPr>
                <w:bCs/>
                <w:sz w:val="24"/>
                <w:szCs w:val="24"/>
                <w:lang w:eastAsia="ru-RU"/>
              </w:rPr>
              <w:t>Кредиторская задолженность по выдаче инвестиционных паев.</w:t>
            </w:r>
          </w:p>
        </w:tc>
        <w:tc>
          <w:tcPr>
            <w:tcW w:w="4536" w:type="dxa"/>
            <w:vAlign w:val="center"/>
          </w:tcPr>
          <w:p w14:paraId="2CD5BA2E"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включения денежных средств (иного имущества), переданных в оплату инвестиционных паев, в имущество ПИФ.</w:t>
            </w:r>
          </w:p>
        </w:tc>
        <w:tc>
          <w:tcPr>
            <w:tcW w:w="2977" w:type="dxa"/>
            <w:vAlign w:val="center"/>
          </w:tcPr>
          <w:p w14:paraId="1E545460"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приходной записи о выдаче инвестиционных паев.</w:t>
            </w:r>
          </w:p>
        </w:tc>
        <w:tc>
          <w:tcPr>
            <w:tcW w:w="2977" w:type="dxa"/>
            <w:vAlign w:val="center"/>
          </w:tcPr>
          <w:p w14:paraId="24359C4D"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w:t>
            </w:r>
            <w:r w:rsidR="00F7060D" w:rsidRPr="003445DE">
              <w:rPr>
                <w:bCs/>
                <w:sz w:val="24"/>
                <w:szCs w:val="24"/>
                <w:lang w:eastAsia="ru-RU"/>
              </w:rPr>
              <w:t>обязательства включается</w:t>
            </w:r>
            <w:r w:rsidRPr="003445DE">
              <w:rPr>
                <w:bCs/>
                <w:sz w:val="24"/>
                <w:szCs w:val="24"/>
                <w:lang w:eastAsia="ru-RU"/>
              </w:rPr>
              <w:t xml:space="preserve"> в расчет СЧА в размере её остатка на дату определения СЧА. Не дисконтируется.</w:t>
            </w:r>
          </w:p>
        </w:tc>
      </w:tr>
      <w:tr w:rsidR="00AD2F2B" w:rsidRPr="003445DE" w14:paraId="07E292D6" w14:textId="77777777" w:rsidTr="006B3AC6">
        <w:tc>
          <w:tcPr>
            <w:tcW w:w="3085" w:type="dxa"/>
            <w:vAlign w:val="center"/>
          </w:tcPr>
          <w:p w14:paraId="752BF0B1" w14:textId="77777777" w:rsidR="002C65C0" w:rsidRPr="003445DE" w:rsidRDefault="002C65C0" w:rsidP="00BA319A">
            <w:pPr>
              <w:pStyle w:val="a8"/>
              <w:spacing w:line="360" w:lineRule="auto"/>
              <w:ind w:left="0"/>
              <w:contextualSpacing w:val="0"/>
              <w:jc w:val="both"/>
              <w:rPr>
                <w:sz w:val="24"/>
                <w:szCs w:val="24"/>
              </w:rPr>
            </w:pPr>
            <w:r w:rsidRPr="003445DE">
              <w:rPr>
                <w:bCs/>
                <w:sz w:val="24"/>
                <w:szCs w:val="24"/>
                <w:lang w:eastAsia="ru-RU"/>
              </w:rPr>
              <w:t xml:space="preserve">Кредиторская задолженность по выплате денежной компенсации при </w:t>
            </w:r>
            <w:r w:rsidR="00131E17" w:rsidRPr="003445DE">
              <w:rPr>
                <w:bCs/>
                <w:sz w:val="24"/>
                <w:szCs w:val="24"/>
                <w:lang w:eastAsia="ru-RU"/>
              </w:rPr>
              <w:t>погашении инвестиционных паев</w:t>
            </w:r>
          </w:p>
        </w:tc>
        <w:tc>
          <w:tcPr>
            <w:tcW w:w="4536" w:type="dxa"/>
            <w:vAlign w:val="center"/>
          </w:tcPr>
          <w:p w14:paraId="31BDB4A2" w14:textId="77777777" w:rsidR="002C65C0" w:rsidRPr="003445DE" w:rsidRDefault="002C65C0" w:rsidP="00E1230C">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внесения расходной записи о погашении инвестиционных паев</w:t>
            </w:r>
            <w:r w:rsidR="00D06DE3" w:rsidRPr="003445DE">
              <w:rPr>
                <w:bCs/>
                <w:sz w:val="24"/>
                <w:szCs w:val="24"/>
                <w:lang w:eastAsia="ru-RU"/>
              </w:rPr>
              <w:t>.</w:t>
            </w:r>
          </w:p>
        </w:tc>
        <w:tc>
          <w:tcPr>
            <w:tcW w:w="2977" w:type="dxa"/>
            <w:vAlign w:val="center"/>
          </w:tcPr>
          <w:p w14:paraId="55C767E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выплаты суммы денежной компенсации</w:t>
            </w:r>
            <w:r w:rsidR="00C2162A" w:rsidRPr="003445DE">
              <w:rPr>
                <w:bCs/>
                <w:sz w:val="24"/>
                <w:szCs w:val="24"/>
                <w:lang w:eastAsia="ru-RU"/>
              </w:rPr>
              <w:t xml:space="preserve"> </w:t>
            </w:r>
            <w:r w:rsidRPr="003445DE">
              <w:rPr>
                <w:bCs/>
                <w:sz w:val="24"/>
                <w:szCs w:val="24"/>
                <w:lang w:eastAsia="ru-RU"/>
              </w:rPr>
              <w:t xml:space="preserve"> согласно банковской выписке</w:t>
            </w:r>
            <w:r w:rsidR="00D06DE3" w:rsidRPr="003445DE">
              <w:rPr>
                <w:bCs/>
                <w:sz w:val="24"/>
                <w:szCs w:val="24"/>
                <w:lang w:eastAsia="ru-RU"/>
              </w:rPr>
              <w:t>/ передачи имущества (списания</w:t>
            </w:r>
            <w:r w:rsidR="00327A28" w:rsidRPr="003445DE">
              <w:rPr>
                <w:bCs/>
                <w:sz w:val="24"/>
                <w:szCs w:val="24"/>
                <w:lang w:eastAsia="ru-RU"/>
              </w:rPr>
              <w:t xml:space="preserve"> </w:t>
            </w:r>
            <w:r w:rsidR="00327A28" w:rsidRPr="003445DE">
              <w:rPr>
                <w:bCs/>
                <w:sz w:val="24"/>
                <w:szCs w:val="24"/>
                <w:lang w:eastAsia="ru-RU"/>
              </w:rPr>
              <w:lastRenderedPageBreak/>
              <w:t>денежных средств) при обмене инвестиционных паев согласно депозитарному отчёту (банковской выписке)</w:t>
            </w:r>
            <w:r w:rsidRPr="003445DE">
              <w:rPr>
                <w:bCs/>
                <w:sz w:val="24"/>
                <w:szCs w:val="24"/>
                <w:lang w:eastAsia="ru-RU"/>
              </w:rPr>
              <w:t>.</w:t>
            </w:r>
          </w:p>
        </w:tc>
        <w:tc>
          <w:tcPr>
            <w:tcW w:w="2977" w:type="dxa"/>
            <w:vAlign w:val="center"/>
          </w:tcPr>
          <w:p w14:paraId="5DEA7DA2"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Справедливая стоимость обязательств</w:t>
            </w:r>
            <w:r w:rsidR="00327A28"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F3D4C75" w14:textId="77777777" w:rsidTr="006B3AC6">
        <w:tc>
          <w:tcPr>
            <w:tcW w:w="3085" w:type="dxa"/>
            <w:vAlign w:val="center"/>
          </w:tcPr>
          <w:p w14:paraId="1A27CD33"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lastRenderedPageBreak/>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w:t>
            </w:r>
            <w:r w:rsidR="002004D0" w:rsidRPr="003445DE">
              <w:rPr>
                <w:bCs/>
                <w:sz w:val="24"/>
                <w:szCs w:val="24"/>
                <w:lang w:eastAsia="ru-RU"/>
              </w:rPr>
              <w:t xml:space="preserve">и (или) обмене </w:t>
            </w:r>
            <w:r w:rsidRPr="003445DE">
              <w:rPr>
                <w:bCs/>
                <w:sz w:val="24"/>
                <w:szCs w:val="24"/>
                <w:lang w:eastAsia="ru-RU"/>
              </w:rPr>
              <w:t>инвестиционных паев.</w:t>
            </w:r>
          </w:p>
        </w:tc>
        <w:tc>
          <w:tcPr>
            <w:tcW w:w="4536" w:type="dxa"/>
            <w:vAlign w:val="center"/>
          </w:tcPr>
          <w:p w14:paraId="03F7CC83"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Дата получения денежных средств от управляющей компании согласно банковской выписке.</w:t>
            </w:r>
          </w:p>
        </w:tc>
        <w:tc>
          <w:tcPr>
            <w:tcW w:w="2977" w:type="dxa"/>
            <w:vAlign w:val="center"/>
          </w:tcPr>
          <w:p w14:paraId="546D6CCB"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Дата возврата суммы задолженности </w:t>
            </w:r>
            <w:r w:rsidR="00D06DE3" w:rsidRPr="003445DE">
              <w:rPr>
                <w:bCs/>
                <w:sz w:val="24"/>
                <w:szCs w:val="24"/>
                <w:lang w:eastAsia="ru-RU"/>
              </w:rPr>
              <w:t>перед управляющей компанией</w:t>
            </w:r>
            <w:r w:rsidRPr="003445DE">
              <w:rPr>
                <w:bCs/>
                <w:sz w:val="24"/>
                <w:szCs w:val="24"/>
                <w:lang w:eastAsia="ru-RU"/>
              </w:rPr>
              <w:t xml:space="preserve"> согласно банковской выписке.</w:t>
            </w:r>
          </w:p>
        </w:tc>
        <w:tc>
          <w:tcPr>
            <w:tcW w:w="2977" w:type="dxa"/>
            <w:vAlign w:val="center"/>
          </w:tcPr>
          <w:p w14:paraId="04F39239" w14:textId="77777777" w:rsidR="002C65C0" w:rsidRPr="003445DE" w:rsidRDefault="002C65C0"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Справедливая стоимость обязательств</w:t>
            </w:r>
            <w:r w:rsidR="002004D0" w:rsidRPr="003445DE">
              <w:rPr>
                <w:bCs/>
                <w:sz w:val="24"/>
                <w:szCs w:val="24"/>
                <w:lang w:eastAsia="ru-RU"/>
              </w:rPr>
              <w:t>а</w:t>
            </w:r>
            <w:r w:rsidRPr="003445DE">
              <w:rPr>
                <w:bCs/>
                <w:sz w:val="24"/>
                <w:szCs w:val="24"/>
                <w:lang w:eastAsia="ru-RU"/>
              </w:rPr>
              <w:t xml:space="preserve"> включается в расчет СЧА в размере её остатка на дату определения СЧА. Не дисконтируется.</w:t>
            </w:r>
          </w:p>
        </w:tc>
      </w:tr>
      <w:tr w:rsidR="00AD2F2B" w:rsidRPr="003445DE" w14:paraId="03350A1A" w14:textId="77777777" w:rsidTr="006B3AC6">
        <w:tc>
          <w:tcPr>
            <w:tcW w:w="3085" w:type="dxa"/>
            <w:vAlign w:val="center"/>
          </w:tcPr>
          <w:p w14:paraId="3DAADD60" w14:textId="77777777" w:rsidR="002C65C0" w:rsidRPr="003445DE" w:rsidRDefault="002C65C0" w:rsidP="00E845C5">
            <w:pPr>
              <w:spacing w:line="360" w:lineRule="auto"/>
              <w:jc w:val="both"/>
              <w:rPr>
                <w:bCs/>
                <w:sz w:val="24"/>
                <w:szCs w:val="24"/>
                <w:lang w:eastAsia="ru-RU"/>
              </w:rPr>
            </w:pPr>
            <w:r w:rsidRPr="003445DE">
              <w:rPr>
                <w:bCs/>
                <w:sz w:val="24"/>
                <w:szCs w:val="24"/>
                <w:lang w:eastAsia="ru-RU"/>
              </w:rPr>
              <w:t>Кредиторская задолженность по уплате налогов и других обязат</w:t>
            </w:r>
            <w:r w:rsidR="00717661" w:rsidRPr="003445DE">
              <w:rPr>
                <w:bCs/>
                <w:sz w:val="24"/>
                <w:szCs w:val="24"/>
                <w:lang w:eastAsia="ru-RU"/>
              </w:rPr>
              <w:t xml:space="preserve">ельных платежей за </w:t>
            </w:r>
            <w:r w:rsidR="00717661" w:rsidRPr="003445DE">
              <w:rPr>
                <w:bCs/>
                <w:sz w:val="24"/>
                <w:szCs w:val="24"/>
                <w:lang w:eastAsia="ru-RU"/>
              </w:rPr>
              <w:lastRenderedPageBreak/>
              <w:t>счет имущества паевого инвестиционного фонда</w:t>
            </w:r>
            <w:r w:rsidRPr="003445DE">
              <w:rPr>
                <w:bCs/>
                <w:sz w:val="24"/>
                <w:szCs w:val="24"/>
                <w:lang w:eastAsia="ru-RU"/>
              </w:rPr>
              <w:t>.</w:t>
            </w:r>
          </w:p>
        </w:tc>
        <w:tc>
          <w:tcPr>
            <w:tcW w:w="4536" w:type="dxa"/>
            <w:vAlign w:val="center"/>
          </w:tcPr>
          <w:p w14:paraId="5EFB808B" w14:textId="77777777" w:rsidR="0061437B" w:rsidRPr="003445DE" w:rsidRDefault="0061437B"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Дата определения СЧА</w:t>
            </w:r>
          </w:p>
          <w:p w14:paraId="717F3813" w14:textId="77777777" w:rsidR="002C65C0" w:rsidRPr="003445DE" w:rsidRDefault="002C65C0"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t xml:space="preserve">Дата возникновения обязательства по </w:t>
            </w:r>
            <w:r w:rsidR="0061437B" w:rsidRPr="003445DE">
              <w:rPr>
                <w:bCs/>
                <w:sz w:val="24"/>
                <w:szCs w:val="24"/>
                <w:lang w:eastAsia="ru-RU"/>
              </w:rPr>
              <w:t>уплате</w:t>
            </w:r>
            <w:r w:rsidRPr="003445DE">
              <w:rPr>
                <w:bCs/>
                <w:sz w:val="24"/>
                <w:szCs w:val="24"/>
                <w:lang w:eastAsia="ru-RU"/>
              </w:rPr>
              <w:t xml:space="preserve"> земельного налога, налога на имущество, НДС</w:t>
            </w:r>
            <w:r w:rsidR="0061437B" w:rsidRPr="003445DE">
              <w:rPr>
                <w:bCs/>
                <w:sz w:val="24"/>
                <w:szCs w:val="24"/>
                <w:lang w:eastAsia="ru-RU"/>
              </w:rPr>
              <w:t>,</w:t>
            </w:r>
            <w:r w:rsidRPr="003445DE">
              <w:rPr>
                <w:bCs/>
                <w:sz w:val="24"/>
                <w:szCs w:val="24"/>
                <w:lang w:eastAsia="ru-RU"/>
              </w:rPr>
              <w:t xml:space="preserve"> </w:t>
            </w:r>
            <w:r w:rsidR="0061437B" w:rsidRPr="003445DE">
              <w:rPr>
                <w:bCs/>
                <w:sz w:val="24"/>
                <w:szCs w:val="24"/>
                <w:lang w:eastAsia="ru-RU"/>
              </w:rPr>
              <w:t>обязательного платежа</w:t>
            </w:r>
            <w:r w:rsidRPr="003445DE">
              <w:rPr>
                <w:bCs/>
                <w:sz w:val="24"/>
                <w:szCs w:val="24"/>
                <w:lang w:eastAsia="ru-RU"/>
              </w:rPr>
              <w:t xml:space="preserve"> согласно нормативным </w:t>
            </w:r>
            <w:r w:rsidRPr="003445DE">
              <w:rPr>
                <w:bCs/>
                <w:sz w:val="24"/>
                <w:szCs w:val="24"/>
                <w:lang w:eastAsia="ru-RU"/>
              </w:rPr>
              <w:lastRenderedPageBreak/>
              <w:t>правовым актам Российской Федерации и (или) договору.</w:t>
            </w:r>
          </w:p>
          <w:p w14:paraId="38971A1A"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Для НДФЛ – дата выплаты суммы </w:t>
            </w:r>
            <w:r w:rsidRPr="003445DE">
              <w:rPr>
                <w:bCs/>
                <w:sz w:val="24"/>
                <w:szCs w:val="24"/>
                <w:lang w:eastAsia="ru-RU"/>
              </w:rPr>
              <w:t xml:space="preserve">                </w:t>
            </w:r>
          </w:p>
          <w:p w14:paraId="17D13230"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денежной компенсации за </w:t>
            </w:r>
          </w:p>
          <w:p w14:paraId="4F7F0DA4"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 xml:space="preserve">инвестиционные паи </w:t>
            </w:r>
            <w:r w:rsidR="00A70F4A" w:rsidRPr="003445DE">
              <w:rPr>
                <w:bCs/>
                <w:sz w:val="24"/>
                <w:szCs w:val="24"/>
                <w:lang w:eastAsia="ru-RU"/>
              </w:rPr>
              <w:t xml:space="preserve">/ дохода по </w:t>
            </w:r>
          </w:p>
          <w:p w14:paraId="583B1AE1" w14:textId="77777777" w:rsidR="00BE540E"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A70F4A" w:rsidRPr="003445DE">
              <w:rPr>
                <w:bCs/>
                <w:sz w:val="24"/>
                <w:szCs w:val="24"/>
                <w:lang w:eastAsia="ru-RU"/>
              </w:rPr>
              <w:t>инвестиционным паям</w:t>
            </w:r>
            <w:r w:rsidR="002C65C0" w:rsidRPr="003445DE">
              <w:rPr>
                <w:bCs/>
                <w:sz w:val="24"/>
                <w:szCs w:val="24"/>
                <w:lang w:eastAsia="ru-RU"/>
              </w:rPr>
              <w:t xml:space="preserve"> согласно </w:t>
            </w:r>
          </w:p>
          <w:p w14:paraId="6E82FC75" w14:textId="77777777" w:rsidR="002C65C0" w:rsidRPr="003445DE" w:rsidRDefault="00BE540E"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       </w:t>
            </w:r>
            <w:r w:rsidR="002C65C0" w:rsidRPr="003445DE">
              <w:rPr>
                <w:bCs/>
                <w:sz w:val="24"/>
                <w:szCs w:val="24"/>
                <w:lang w:eastAsia="ru-RU"/>
              </w:rPr>
              <w:t>банковской выписке.</w:t>
            </w:r>
          </w:p>
        </w:tc>
        <w:tc>
          <w:tcPr>
            <w:tcW w:w="2977" w:type="dxa"/>
            <w:vAlign w:val="center"/>
          </w:tcPr>
          <w:p w14:paraId="321C02B9" w14:textId="77777777" w:rsidR="002C65C0" w:rsidRPr="003445DE" w:rsidRDefault="002C65C0"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 xml:space="preserve">Дата перечисления суммы налогов (обязательных платежей) с </w:t>
            </w:r>
            <w:r w:rsidR="00BE540E" w:rsidRPr="003445DE">
              <w:rPr>
                <w:bCs/>
                <w:sz w:val="24"/>
                <w:szCs w:val="24"/>
                <w:lang w:eastAsia="ru-RU"/>
              </w:rPr>
              <w:t>банковского</w:t>
            </w:r>
            <w:r w:rsidRPr="003445DE">
              <w:rPr>
                <w:bCs/>
                <w:sz w:val="24"/>
                <w:szCs w:val="24"/>
                <w:lang w:eastAsia="ru-RU"/>
              </w:rPr>
              <w:t xml:space="preserve"> счета согласно банковской выписке.</w:t>
            </w:r>
          </w:p>
        </w:tc>
        <w:tc>
          <w:tcPr>
            <w:tcW w:w="2977" w:type="dxa"/>
            <w:vAlign w:val="center"/>
          </w:tcPr>
          <w:p w14:paraId="77A15489" w14:textId="77777777" w:rsidR="0061437B" w:rsidRPr="003445DE" w:rsidRDefault="0061437B" w:rsidP="00F7060D">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t xml:space="preserve">Справедливая стоимость обязательства включается в расчет СЧА в размере её остатка на дату </w:t>
            </w:r>
            <w:r w:rsidRPr="003445DE">
              <w:rPr>
                <w:bCs/>
                <w:sz w:val="24"/>
                <w:szCs w:val="24"/>
                <w:lang w:eastAsia="ru-RU"/>
              </w:rPr>
              <w:lastRenderedPageBreak/>
              <w:t>определения СЧА. Не дисконтируется.</w:t>
            </w:r>
          </w:p>
        </w:tc>
      </w:tr>
      <w:tr w:rsidR="00AD2F2B" w:rsidRPr="003445DE" w14:paraId="0DAB4EA9" w14:textId="77777777" w:rsidTr="007A1539">
        <w:tc>
          <w:tcPr>
            <w:tcW w:w="3085" w:type="dxa"/>
            <w:vAlign w:val="center"/>
          </w:tcPr>
          <w:p w14:paraId="24D14484" w14:textId="77777777" w:rsidR="00062ED1" w:rsidRPr="003445DE" w:rsidRDefault="00062ED1" w:rsidP="000F6CA6">
            <w:pPr>
              <w:spacing w:line="360" w:lineRule="auto"/>
              <w:jc w:val="both"/>
              <w:rPr>
                <w:bCs/>
                <w:sz w:val="24"/>
                <w:szCs w:val="24"/>
                <w:lang w:eastAsia="ru-RU"/>
              </w:rPr>
            </w:pPr>
            <w:r w:rsidRPr="003445DE">
              <w:rPr>
                <w:bCs/>
                <w:sz w:val="24"/>
                <w:szCs w:val="24"/>
                <w:lang w:eastAsia="ru-RU"/>
              </w:rPr>
              <w:lastRenderedPageBreak/>
              <w:t>Кредиторская задолженность по вознаграждениям управляющей компании, специализированному депо</w:t>
            </w:r>
            <w:r w:rsidR="00813982" w:rsidRPr="003445DE">
              <w:rPr>
                <w:bCs/>
                <w:sz w:val="24"/>
                <w:szCs w:val="24"/>
                <w:lang w:eastAsia="ru-RU"/>
              </w:rPr>
              <w:t>зитарию,</w:t>
            </w:r>
            <w:r w:rsidR="00BA319A" w:rsidRPr="003445DE">
              <w:rPr>
                <w:bCs/>
                <w:sz w:val="24"/>
                <w:szCs w:val="24"/>
                <w:lang w:eastAsia="ru-RU"/>
              </w:rPr>
              <w:t xml:space="preserve"> оценщику,</w:t>
            </w:r>
            <w:r w:rsidR="00813982" w:rsidRPr="003445DE">
              <w:rPr>
                <w:bCs/>
                <w:sz w:val="24"/>
                <w:szCs w:val="24"/>
                <w:lang w:eastAsia="ru-RU"/>
              </w:rPr>
              <w:t xml:space="preserve"> </w:t>
            </w:r>
            <w:r w:rsidRPr="003445DE">
              <w:rPr>
                <w:bCs/>
                <w:sz w:val="24"/>
                <w:szCs w:val="24"/>
                <w:lang w:eastAsia="ru-RU"/>
              </w:rPr>
              <w:t xml:space="preserve">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w:t>
            </w:r>
            <w:r w:rsidR="000F6CA6" w:rsidRPr="003445DE">
              <w:rPr>
                <w:bCs/>
                <w:sz w:val="24"/>
                <w:szCs w:val="24"/>
                <w:lang w:eastAsia="ru-RU"/>
              </w:rPr>
              <w:t xml:space="preserve">ПИФ в </w:t>
            </w:r>
            <w:r w:rsidR="000F6CA6" w:rsidRPr="003445DE">
              <w:rPr>
                <w:bCs/>
                <w:sz w:val="24"/>
                <w:szCs w:val="24"/>
                <w:lang w:eastAsia="ru-RU"/>
              </w:rPr>
              <w:lastRenderedPageBreak/>
              <w:t>соответствии с Правила ДУ ПИФ</w:t>
            </w:r>
            <w:r w:rsidRPr="003445DE">
              <w:rPr>
                <w:bCs/>
                <w:sz w:val="24"/>
                <w:szCs w:val="24"/>
                <w:lang w:eastAsia="ru-RU"/>
              </w:rPr>
              <w:t>.</w:t>
            </w:r>
          </w:p>
        </w:tc>
        <w:tc>
          <w:tcPr>
            <w:tcW w:w="4536" w:type="dxa"/>
          </w:tcPr>
          <w:p w14:paraId="0B3E30DC" w14:textId="77777777" w:rsidR="00062ED1" w:rsidRPr="003445DE" w:rsidRDefault="00062ED1" w:rsidP="00E460D2">
            <w:pPr>
              <w:pStyle w:val="a8"/>
              <w:numPr>
                <w:ilvl w:val="0"/>
                <w:numId w:val="28"/>
              </w:numPr>
              <w:suppressAutoHyphens w:val="0"/>
              <w:autoSpaceDE/>
              <w:spacing w:line="360" w:lineRule="auto"/>
              <w:jc w:val="both"/>
              <w:rPr>
                <w:bCs/>
                <w:sz w:val="24"/>
                <w:szCs w:val="24"/>
                <w:lang w:eastAsia="ru-RU"/>
              </w:rPr>
            </w:pPr>
            <w:r w:rsidRPr="003445DE">
              <w:rPr>
                <w:bCs/>
                <w:sz w:val="24"/>
                <w:szCs w:val="24"/>
                <w:lang w:eastAsia="ru-RU"/>
              </w:rPr>
              <w:lastRenderedPageBreak/>
              <w:t xml:space="preserve">Дата определения СЧА ПИФ.  </w:t>
            </w:r>
          </w:p>
          <w:p w14:paraId="6BE5152D" w14:textId="77777777" w:rsidR="00062ED1" w:rsidRPr="003445DE" w:rsidRDefault="00062ED1" w:rsidP="00E845C5">
            <w:pPr>
              <w:pStyle w:val="a8"/>
              <w:suppressAutoHyphens w:val="0"/>
              <w:autoSpaceDE/>
              <w:spacing w:line="360" w:lineRule="auto"/>
              <w:ind w:left="418"/>
              <w:jc w:val="both"/>
              <w:rPr>
                <w:bCs/>
                <w:sz w:val="24"/>
                <w:szCs w:val="24"/>
                <w:lang w:eastAsia="ru-RU"/>
              </w:rPr>
            </w:pPr>
            <w:r w:rsidRPr="003445DE">
              <w:rPr>
                <w:bCs/>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3445DE">
              <w:rPr>
                <w:rStyle w:val="afa"/>
                <w:bCs/>
                <w:sz w:val="24"/>
                <w:szCs w:val="24"/>
                <w:lang w:eastAsia="ru-RU"/>
              </w:rPr>
              <w:footnoteReference w:id="31"/>
            </w:r>
          </w:p>
          <w:p w14:paraId="4E6A5476" w14:textId="77777777" w:rsidR="00062ED1" w:rsidRPr="003445DE" w:rsidRDefault="00062ED1" w:rsidP="00E845C5">
            <w:pPr>
              <w:pStyle w:val="a8"/>
              <w:suppressAutoHyphens w:val="0"/>
              <w:autoSpaceDE/>
              <w:spacing w:line="360" w:lineRule="auto"/>
              <w:ind w:left="418"/>
              <w:jc w:val="both"/>
              <w:rPr>
                <w:bCs/>
                <w:lang w:eastAsia="ru-RU"/>
              </w:rPr>
            </w:pPr>
            <w:r w:rsidRPr="003445DE">
              <w:rPr>
                <w:bCs/>
                <w:sz w:val="24"/>
                <w:szCs w:val="24"/>
                <w:lang w:eastAsia="ru-RU"/>
              </w:rPr>
              <w:t xml:space="preserve">    </w:t>
            </w:r>
          </w:p>
          <w:p w14:paraId="6037091C" w14:textId="77777777"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3A6553A2" w14:textId="0ACF536C" w:rsidR="00062ED1" w:rsidRPr="003445DE" w:rsidRDefault="00062ED1" w:rsidP="00E460D2">
            <w:pPr>
              <w:pStyle w:val="a8"/>
              <w:numPr>
                <w:ilvl w:val="0"/>
                <w:numId w:val="28"/>
              </w:numPr>
              <w:suppressAutoHyphens w:val="0"/>
              <w:autoSpaceDE/>
              <w:spacing w:line="360" w:lineRule="auto"/>
              <w:rPr>
                <w:bCs/>
                <w:sz w:val="24"/>
                <w:szCs w:val="24"/>
                <w:lang w:eastAsia="ru-RU"/>
              </w:rPr>
            </w:pPr>
            <w:r w:rsidRPr="003445DE">
              <w:rPr>
                <w:bCs/>
                <w:sz w:val="24"/>
                <w:szCs w:val="24"/>
                <w:lang w:eastAsia="ru-RU"/>
              </w:rPr>
              <w:lastRenderedPageBreak/>
              <w:t>Дата получения документа в случае, если невозможно применить метод аппроксимации в связи с недостаточность</w:t>
            </w:r>
            <w:r w:rsidR="00302821" w:rsidRPr="003445DE">
              <w:rPr>
                <w:bCs/>
                <w:sz w:val="24"/>
                <w:szCs w:val="24"/>
                <w:lang w:eastAsia="ru-RU"/>
              </w:rPr>
              <w:t xml:space="preserve">ю данных за предыдущие периоды </w:t>
            </w:r>
            <w:r w:rsidRPr="003445DE">
              <w:rPr>
                <w:bCs/>
                <w:sz w:val="24"/>
                <w:szCs w:val="24"/>
                <w:lang w:eastAsia="ru-RU"/>
              </w:rPr>
              <w:t>или по вновь заключенным договорам.</w:t>
            </w:r>
          </w:p>
          <w:p w14:paraId="5C464D3C" w14:textId="77777777" w:rsidR="00062ED1" w:rsidRPr="003445DE" w:rsidRDefault="000F6CA6" w:rsidP="00E6315C">
            <w:pPr>
              <w:pStyle w:val="a8"/>
              <w:numPr>
                <w:ilvl w:val="0"/>
                <w:numId w:val="28"/>
              </w:numPr>
              <w:suppressAutoHyphens w:val="0"/>
              <w:autoSpaceDE/>
              <w:spacing w:line="360" w:lineRule="auto"/>
              <w:contextualSpacing w:val="0"/>
              <w:jc w:val="both"/>
              <w:rPr>
                <w:bCs/>
                <w:sz w:val="24"/>
                <w:szCs w:val="24"/>
                <w:lang w:eastAsia="ru-RU"/>
              </w:rPr>
            </w:pPr>
            <w:r w:rsidRPr="003445DE">
              <w:rPr>
                <w:bCs/>
                <w:sz w:val="24"/>
                <w:szCs w:val="24"/>
                <w:lang w:eastAsia="ru-RU"/>
              </w:rPr>
              <w:t xml:space="preserve">Дата, являющаяся рабочим днем, предшествующим дню вступления в силу изменений и дополнений в Правила доверительного управления ПИФ в части передачи прав и обязанностей по договору доверительного управления другой управляющей компании – для вознаграждения управляющей компании, которая передает права </w:t>
            </w:r>
            <w:r w:rsidR="00E6315C" w:rsidRPr="003445DE">
              <w:rPr>
                <w:bCs/>
                <w:sz w:val="24"/>
                <w:szCs w:val="24"/>
                <w:lang w:eastAsia="ru-RU"/>
              </w:rPr>
              <w:t>по</w:t>
            </w:r>
            <w:r w:rsidRPr="003445DE">
              <w:rPr>
                <w:bCs/>
                <w:sz w:val="24"/>
                <w:szCs w:val="24"/>
                <w:lang w:eastAsia="ru-RU"/>
              </w:rPr>
              <w:t xml:space="preserve"> договору доверительного управления ПИФ</w:t>
            </w:r>
          </w:p>
        </w:tc>
        <w:tc>
          <w:tcPr>
            <w:tcW w:w="2977" w:type="dxa"/>
            <w:vAlign w:val="center"/>
          </w:tcPr>
          <w:p w14:paraId="100DD968" w14:textId="77777777" w:rsidR="00062ED1" w:rsidRPr="003445DE" w:rsidRDefault="00062ED1" w:rsidP="00E845C5">
            <w:pPr>
              <w:pStyle w:val="a8"/>
              <w:numPr>
                <w:ilvl w:val="0"/>
                <w:numId w:val="6"/>
              </w:numPr>
              <w:suppressAutoHyphens w:val="0"/>
              <w:autoSpaceDE/>
              <w:spacing w:line="360" w:lineRule="auto"/>
              <w:ind w:left="0" w:hanging="302"/>
              <w:contextualSpacing w:val="0"/>
              <w:jc w:val="both"/>
              <w:rPr>
                <w:bCs/>
                <w:sz w:val="24"/>
                <w:szCs w:val="24"/>
                <w:lang w:eastAsia="ru-RU"/>
              </w:rPr>
            </w:pPr>
            <w:r w:rsidRPr="003445DE">
              <w:rPr>
                <w:bCs/>
                <w:sz w:val="24"/>
                <w:szCs w:val="24"/>
                <w:lang w:eastAsia="ru-RU"/>
              </w:rPr>
              <w:lastRenderedPageBreak/>
              <w:t>Дата перечисления суммы вознаграждений и расходов с банковского счета согласно банковской выписке.</w:t>
            </w:r>
          </w:p>
        </w:tc>
        <w:tc>
          <w:tcPr>
            <w:tcW w:w="2977" w:type="dxa"/>
            <w:vAlign w:val="center"/>
          </w:tcPr>
          <w:p w14:paraId="16733596" w14:textId="77777777"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Справедливая стоимость обязательства включается в расчет СЧА в размере её остатка на дату определения СЧА. Не дисконтируется.</w:t>
            </w:r>
          </w:p>
          <w:p w14:paraId="5CDB82E6" w14:textId="2F65EF8F" w:rsidR="00506A21" w:rsidRPr="003445DE" w:rsidRDefault="00506A21" w:rsidP="00506A21">
            <w:pPr>
              <w:suppressAutoHyphens w:val="0"/>
              <w:autoSpaceDE/>
              <w:spacing w:line="360" w:lineRule="auto"/>
              <w:jc w:val="both"/>
              <w:rPr>
                <w:bCs/>
                <w:sz w:val="24"/>
                <w:szCs w:val="24"/>
                <w:lang w:eastAsia="ru-RU"/>
              </w:rPr>
            </w:pPr>
            <w:r w:rsidRPr="003445DE">
              <w:rPr>
                <w:bCs/>
                <w:sz w:val="24"/>
                <w:szCs w:val="24"/>
                <w:lang w:eastAsia="ru-RU"/>
              </w:rPr>
              <w:t xml:space="preserve">В случае, если в расчет СЧА ПИФ включен резерв на выплату вознаграждений, аппроксимация величин, под которые происходит формирование резерва </w:t>
            </w:r>
            <w:r w:rsidRPr="003445DE">
              <w:rPr>
                <w:bCs/>
                <w:sz w:val="24"/>
                <w:szCs w:val="24"/>
                <w:lang w:eastAsia="ru-RU"/>
              </w:rPr>
              <w:br/>
            </w:r>
            <w:r w:rsidRPr="003445DE">
              <w:rPr>
                <w:bCs/>
                <w:sz w:val="24"/>
                <w:szCs w:val="24"/>
                <w:lang w:eastAsia="ru-RU"/>
              </w:rPr>
              <w:lastRenderedPageBreak/>
              <w:t>не требуется,  за исключением признания вознаграждений и расходов на последнюю отчетную дату календарного года.</w:t>
            </w:r>
          </w:p>
          <w:p w14:paraId="4414F3BC" w14:textId="77777777" w:rsidR="0061610D" w:rsidRPr="003445DE" w:rsidRDefault="00506A21" w:rsidP="0061610D">
            <w:pPr>
              <w:tabs>
                <w:tab w:val="left" w:pos="490"/>
              </w:tabs>
              <w:suppressAutoHyphens w:val="0"/>
              <w:autoSpaceDE/>
              <w:spacing w:line="360" w:lineRule="auto"/>
              <w:jc w:val="both"/>
              <w:rPr>
                <w:bCs/>
                <w:sz w:val="24"/>
                <w:szCs w:val="24"/>
                <w:lang w:eastAsia="ru-RU"/>
              </w:rPr>
            </w:pPr>
            <w:r w:rsidRPr="003445DE">
              <w:rPr>
                <w:bCs/>
                <w:sz w:val="24"/>
                <w:szCs w:val="24"/>
                <w:lang w:eastAsia="ru-RU"/>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73DCC82" w14:textId="213556F6" w:rsidR="00506A21" w:rsidRPr="003445DE" w:rsidRDefault="0061610D" w:rsidP="0061610D">
            <w:pPr>
              <w:tabs>
                <w:tab w:val="left" w:pos="206"/>
                <w:tab w:val="left" w:pos="490"/>
              </w:tabs>
              <w:suppressAutoHyphens w:val="0"/>
              <w:autoSpaceDE/>
              <w:spacing w:line="360" w:lineRule="auto"/>
              <w:jc w:val="both"/>
              <w:rPr>
                <w:bCs/>
                <w:sz w:val="24"/>
                <w:szCs w:val="24"/>
                <w:lang w:eastAsia="ru-RU"/>
              </w:rPr>
            </w:pPr>
            <w:r w:rsidRPr="003445DE">
              <w:rPr>
                <w:bCs/>
                <w:sz w:val="24"/>
                <w:szCs w:val="24"/>
                <w:lang w:eastAsia="ru-RU"/>
              </w:rPr>
              <w:t xml:space="preserve">- расходы по обслуживанию </w:t>
            </w:r>
            <w:r w:rsidR="00506A21" w:rsidRPr="003445DE">
              <w:rPr>
                <w:bCs/>
                <w:sz w:val="24"/>
                <w:szCs w:val="24"/>
                <w:lang w:eastAsia="ru-RU"/>
              </w:rPr>
              <w:t>банковских счетов (включая валютный контроль);</w:t>
            </w:r>
          </w:p>
          <w:p w14:paraId="18DB7C75" w14:textId="73F0060E"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расходы по оплате услуг органи</w:t>
            </w:r>
            <w:r w:rsidR="0061610D" w:rsidRPr="003445DE">
              <w:rPr>
                <w:bCs/>
                <w:sz w:val="24"/>
                <w:szCs w:val="24"/>
                <w:lang w:eastAsia="ru-RU"/>
              </w:rPr>
              <w:t xml:space="preserve">заций по </w:t>
            </w:r>
            <w:r w:rsidRPr="003445DE">
              <w:rPr>
                <w:bCs/>
                <w:sz w:val="24"/>
                <w:szCs w:val="24"/>
                <w:lang w:eastAsia="ru-RU"/>
              </w:rPr>
              <w:t xml:space="preserve">совершению сделок и </w:t>
            </w:r>
            <w:r w:rsidRPr="003445DE">
              <w:rPr>
                <w:bCs/>
                <w:sz w:val="24"/>
                <w:szCs w:val="24"/>
                <w:lang w:eastAsia="ru-RU"/>
              </w:rPr>
              <w:lastRenderedPageBreak/>
              <w:t xml:space="preserve">обслуживанию счетов </w:t>
            </w:r>
            <w:r w:rsidR="0061610D" w:rsidRPr="003445DE">
              <w:rPr>
                <w:bCs/>
                <w:sz w:val="24"/>
                <w:szCs w:val="24"/>
                <w:lang w:eastAsia="ru-RU"/>
              </w:rPr>
              <w:br/>
            </w:r>
            <w:r w:rsidRPr="003445DE">
              <w:rPr>
                <w:bCs/>
                <w:sz w:val="24"/>
                <w:szCs w:val="24"/>
                <w:lang w:eastAsia="ru-RU"/>
              </w:rPr>
              <w:t>в таких организациях;</w:t>
            </w:r>
          </w:p>
          <w:p w14:paraId="37425744" w14:textId="700B1B9D" w:rsidR="00506A21" w:rsidRPr="003445DE" w:rsidRDefault="00506A21" w:rsidP="0061610D">
            <w:pPr>
              <w:tabs>
                <w:tab w:val="left" w:pos="511"/>
              </w:tabs>
              <w:suppressAutoHyphens w:val="0"/>
              <w:autoSpaceDE/>
              <w:spacing w:line="360" w:lineRule="auto"/>
              <w:jc w:val="both"/>
              <w:rPr>
                <w:bCs/>
                <w:sz w:val="24"/>
                <w:szCs w:val="24"/>
                <w:lang w:eastAsia="ru-RU"/>
              </w:rPr>
            </w:pPr>
            <w:r w:rsidRPr="003445DE">
              <w:rPr>
                <w:bCs/>
                <w:sz w:val="24"/>
                <w:szCs w:val="24"/>
                <w:lang w:eastAsia="ru-RU"/>
              </w:rPr>
              <w:t>- расх</w:t>
            </w:r>
            <w:r w:rsidR="0061610D" w:rsidRPr="003445DE">
              <w:rPr>
                <w:bCs/>
                <w:sz w:val="24"/>
                <w:szCs w:val="24"/>
                <w:lang w:eastAsia="ru-RU"/>
              </w:rPr>
              <w:t xml:space="preserve">оды третьих лиц, оплачиваемые в соответствии с договором об оказании услуг </w:t>
            </w:r>
            <w:r w:rsidRPr="003445DE">
              <w:rPr>
                <w:bCs/>
                <w:sz w:val="24"/>
                <w:szCs w:val="24"/>
                <w:lang w:eastAsia="ru-RU"/>
              </w:rPr>
              <w:t>специализированного депозитария.</w:t>
            </w:r>
          </w:p>
          <w:p w14:paraId="6281190F" w14:textId="2373E8DB" w:rsidR="00062ED1" w:rsidRPr="003445DE" w:rsidRDefault="00062ED1" w:rsidP="00506A21">
            <w:pPr>
              <w:pStyle w:val="a8"/>
              <w:suppressAutoHyphens w:val="0"/>
              <w:autoSpaceDE/>
              <w:spacing w:line="360" w:lineRule="auto"/>
              <w:jc w:val="both"/>
              <w:rPr>
                <w:bCs/>
                <w:sz w:val="24"/>
                <w:szCs w:val="24"/>
                <w:lang w:eastAsia="ru-RU"/>
              </w:rPr>
            </w:pPr>
          </w:p>
        </w:tc>
      </w:tr>
    </w:tbl>
    <w:p w14:paraId="047137BF" w14:textId="431AAD89" w:rsidR="00062ED1" w:rsidRPr="003445DE" w:rsidRDefault="00062ED1" w:rsidP="00E845C5">
      <w:pPr>
        <w:spacing w:line="360" w:lineRule="auto"/>
        <w:rPr>
          <w:sz w:val="24"/>
          <w:szCs w:val="24"/>
        </w:rPr>
        <w:sectPr w:rsidR="00062ED1" w:rsidRPr="003445DE" w:rsidSect="00062ED1">
          <w:footerReference w:type="default" r:id="rId116"/>
          <w:pgSz w:w="15840" w:h="12240" w:orient="landscape"/>
          <w:pgMar w:top="1276" w:right="1134" w:bottom="851" w:left="1134" w:header="720" w:footer="720" w:gutter="0"/>
          <w:cols w:space="720"/>
          <w:noEndnote/>
          <w:docGrid w:linePitch="299"/>
        </w:sectPr>
      </w:pPr>
    </w:p>
    <w:p w14:paraId="36632E64" w14:textId="29F0F90A" w:rsidR="00882F02" w:rsidRPr="003445DE" w:rsidRDefault="00421397" w:rsidP="00672A73">
      <w:pPr>
        <w:spacing w:line="360" w:lineRule="auto"/>
        <w:jc w:val="right"/>
        <w:rPr>
          <w:b/>
          <w:sz w:val="24"/>
          <w:szCs w:val="24"/>
        </w:rPr>
      </w:pPr>
      <w:r w:rsidRPr="003445DE">
        <w:rPr>
          <w:b/>
          <w:sz w:val="24"/>
          <w:szCs w:val="24"/>
        </w:rPr>
        <w:lastRenderedPageBreak/>
        <w:t xml:space="preserve">Приложение </w:t>
      </w:r>
      <w:r w:rsidR="00342FC9" w:rsidRPr="003445DE">
        <w:rPr>
          <w:b/>
          <w:sz w:val="24"/>
          <w:szCs w:val="24"/>
        </w:rPr>
        <w:t>6</w:t>
      </w:r>
    </w:p>
    <w:p w14:paraId="15F778FD" w14:textId="77777777" w:rsidR="00882F02" w:rsidRPr="003445DE" w:rsidRDefault="00421397" w:rsidP="00E845C5">
      <w:pPr>
        <w:spacing w:line="360" w:lineRule="auto"/>
        <w:jc w:val="center"/>
        <w:rPr>
          <w:b/>
          <w:sz w:val="24"/>
          <w:szCs w:val="24"/>
        </w:rPr>
      </w:pPr>
      <w:r w:rsidRPr="003445DE">
        <w:rPr>
          <w:b/>
          <w:sz w:val="24"/>
          <w:szCs w:val="24"/>
        </w:rPr>
        <w:t xml:space="preserve">ДЕНЕЖНЫЕ СРЕДСТВА НА </w:t>
      </w:r>
      <w:r w:rsidR="001F31BC" w:rsidRPr="003445DE">
        <w:rPr>
          <w:b/>
          <w:sz w:val="24"/>
          <w:szCs w:val="24"/>
        </w:rPr>
        <w:t xml:space="preserve">РАСЧЕТНЫХ </w:t>
      </w:r>
      <w:r w:rsidRPr="003445DE">
        <w:rPr>
          <w:b/>
          <w:sz w:val="24"/>
          <w:szCs w:val="24"/>
        </w:rPr>
        <w:t xml:space="preserve">СЧЕТАХ, </w:t>
      </w:r>
    </w:p>
    <w:p w14:paraId="51E94066" w14:textId="77777777" w:rsidR="00882F02" w:rsidRPr="003445DE" w:rsidRDefault="00421397" w:rsidP="00E845C5">
      <w:pPr>
        <w:spacing w:line="360" w:lineRule="auto"/>
        <w:jc w:val="center"/>
        <w:rPr>
          <w:b/>
          <w:sz w:val="24"/>
          <w:szCs w:val="24"/>
        </w:rPr>
      </w:pPr>
      <w:r w:rsidRPr="003445DE">
        <w:rPr>
          <w:b/>
          <w:sz w:val="24"/>
          <w:szCs w:val="24"/>
        </w:rPr>
        <w:t xml:space="preserve">ОТКРЫТЫХ </w:t>
      </w:r>
      <w:r w:rsidR="00332360" w:rsidRPr="003445DE">
        <w:rPr>
          <w:b/>
          <w:sz w:val="24"/>
          <w:szCs w:val="24"/>
        </w:rPr>
        <w:t>УПРАВЛЯЮЩЕЙ</w:t>
      </w:r>
      <w:r w:rsidRPr="003445DE">
        <w:rPr>
          <w:b/>
          <w:sz w:val="24"/>
          <w:szCs w:val="24"/>
        </w:rPr>
        <w:t xml:space="preserve"> </w:t>
      </w:r>
      <w:r w:rsidR="00332360" w:rsidRPr="003445DE">
        <w:rPr>
          <w:b/>
          <w:sz w:val="24"/>
          <w:szCs w:val="24"/>
        </w:rPr>
        <w:t>КОМПАНИИ</w:t>
      </w:r>
      <w:r w:rsidRPr="003445DE">
        <w:rPr>
          <w:b/>
          <w:sz w:val="24"/>
          <w:szCs w:val="24"/>
        </w:rPr>
        <w:t xml:space="preserve"> Д.У. ПИФ</w:t>
      </w:r>
    </w:p>
    <w:p w14:paraId="7C58759F" w14:textId="77777777" w:rsidR="00882F02" w:rsidRPr="003445DE" w:rsidRDefault="00882F02" w:rsidP="00E845C5">
      <w:pPr>
        <w:spacing w:line="360" w:lineRule="auto"/>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42"/>
        <w:gridCol w:w="7961"/>
      </w:tblGrid>
      <w:tr w:rsidR="00AD2F2B" w:rsidRPr="003445DE" w14:paraId="486F64C4" w14:textId="77777777" w:rsidTr="006B3AC6">
        <w:trPr>
          <w:trHeight w:val="363"/>
        </w:trPr>
        <w:tc>
          <w:tcPr>
            <w:tcW w:w="1060" w:type="pct"/>
            <w:shd w:val="clear" w:color="auto" w:fill="A6A6A6" w:themeFill="background1" w:themeFillShade="A6"/>
            <w:vAlign w:val="center"/>
          </w:tcPr>
          <w:p w14:paraId="68A55C88" w14:textId="77777777" w:rsidR="00882F02" w:rsidRPr="003445DE" w:rsidRDefault="00421397" w:rsidP="00E845C5">
            <w:pPr>
              <w:spacing w:line="360" w:lineRule="auto"/>
              <w:jc w:val="both"/>
              <w:rPr>
                <w:b/>
                <w:bCs/>
                <w:sz w:val="24"/>
                <w:szCs w:val="24"/>
              </w:rPr>
            </w:pPr>
            <w:r w:rsidRPr="003445DE">
              <w:rPr>
                <w:b/>
                <w:bCs/>
                <w:sz w:val="24"/>
                <w:szCs w:val="24"/>
              </w:rPr>
              <w:t>Виды активов</w:t>
            </w:r>
          </w:p>
        </w:tc>
        <w:tc>
          <w:tcPr>
            <w:tcW w:w="3940" w:type="pct"/>
            <w:vAlign w:val="center"/>
          </w:tcPr>
          <w:p w14:paraId="2ADBAC58" w14:textId="77777777" w:rsidR="00882F02" w:rsidRPr="003445DE" w:rsidRDefault="00421397" w:rsidP="00E845C5">
            <w:pPr>
              <w:spacing w:line="360" w:lineRule="auto"/>
              <w:ind w:firstLine="717"/>
              <w:jc w:val="both"/>
              <w:rPr>
                <w:iCs/>
                <w:sz w:val="24"/>
                <w:szCs w:val="24"/>
              </w:rPr>
            </w:pPr>
            <w:r w:rsidRPr="003445DE">
              <w:rPr>
                <w:bCs/>
                <w:sz w:val="24"/>
                <w:szCs w:val="24"/>
              </w:rPr>
              <w:t xml:space="preserve">Денежные средства на </w:t>
            </w:r>
            <w:r w:rsidR="001F31BC" w:rsidRPr="003445DE">
              <w:rPr>
                <w:bCs/>
                <w:sz w:val="24"/>
                <w:szCs w:val="24"/>
              </w:rPr>
              <w:t xml:space="preserve">расчётных </w:t>
            </w:r>
            <w:r w:rsidRPr="003445DE">
              <w:rPr>
                <w:bCs/>
                <w:sz w:val="24"/>
                <w:szCs w:val="24"/>
              </w:rPr>
              <w:t xml:space="preserve">счетах, в том числе на валютных счетах, открытых </w:t>
            </w:r>
            <w:r w:rsidR="001F31BC" w:rsidRPr="003445DE">
              <w:rPr>
                <w:bCs/>
                <w:sz w:val="24"/>
                <w:szCs w:val="24"/>
              </w:rPr>
              <w:t>управляющей компании</w:t>
            </w:r>
            <w:r w:rsidRPr="003445DE">
              <w:rPr>
                <w:bCs/>
                <w:sz w:val="24"/>
                <w:szCs w:val="24"/>
              </w:rPr>
              <w:t xml:space="preserve"> Д.У. ПИФ</w:t>
            </w:r>
          </w:p>
        </w:tc>
      </w:tr>
      <w:tr w:rsidR="00AD2F2B" w:rsidRPr="003445DE" w14:paraId="300B6739" w14:textId="77777777" w:rsidTr="006B3AC6">
        <w:trPr>
          <w:trHeight w:val="572"/>
        </w:trPr>
        <w:tc>
          <w:tcPr>
            <w:tcW w:w="1060" w:type="pct"/>
            <w:shd w:val="clear" w:color="auto" w:fill="A6A6A6" w:themeFill="background1" w:themeFillShade="A6"/>
            <w:vAlign w:val="center"/>
          </w:tcPr>
          <w:p w14:paraId="747980E7" w14:textId="77777777" w:rsidR="00882F02" w:rsidRPr="003445DE" w:rsidRDefault="00421397" w:rsidP="00E845C5">
            <w:pPr>
              <w:spacing w:line="360" w:lineRule="auto"/>
              <w:jc w:val="both"/>
              <w:rPr>
                <w:b/>
                <w:bCs/>
                <w:sz w:val="24"/>
                <w:szCs w:val="24"/>
              </w:rPr>
            </w:pPr>
            <w:r w:rsidRPr="003445DE">
              <w:rPr>
                <w:b/>
                <w:bCs/>
                <w:sz w:val="24"/>
                <w:szCs w:val="24"/>
              </w:rPr>
              <w:t>Критерии признания</w:t>
            </w:r>
          </w:p>
        </w:tc>
        <w:tc>
          <w:tcPr>
            <w:tcW w:w="3940" w:type="pct"/>
            <w:vAlign w:val="center"/>
          </w:tcPr>
          <w:p w14:paraId="7453059E" w14:textId="77777777" w:rsidR="00882F02" w:rsidRPr="003445DE" w:rsidRDefault="00252323" w:rsidP="00E845C5">
            <w:pPr>
              <w:spacing w:line="360" w:lineRule="auto"/>
              <w:ind w:firstLine="717"/>
              <w:jc w:val="both"/>
              <w:rPr>
                <w:bCs/>
                <w:sz w:val="24"/>
                <w:szCs w:val="24"/>
              </w:rPr>
            </w:pPr>
            <w:r w:rsidRPr="003445DE">
              <w:rPr>
                <w:bCs/>
                <w:sz w:val="24"/>
                <w:szCs w:val="24"/>
              </w:rPr>
              <w:t xml:space="preserve"> </w:t>
            </w:r>
            <w:r w:rsidR="00421397" w:rsidRPr="003445DE">
              <w:rPr>
                <w:bCs/>
                <w:sz w:val="24"/>
                <w:szCs w:val="24"/>
              </w:rPr>
              <w:t>Дата зачисления денежных средств на соответствующий банковский счет (расчетный, транзитный</w:t>
            </w:r>
            <w:r w:rsidR="001F31BC" w:rsidRPr="003445DE">
              <w:rPr>
                <w:bCs/>
                <w:sz w:val="24"/>
                <w:szCs w:val="24"/>
              </w:rPr>
              <w:t xml:space="preserve"> валютный</w:t>
            </w:r>
            <w:r w:rsidR="00421397" w:rsidRPr="003445DE">
              <w:rPr>
                <w:bCs/>
                <w:sz w:val="24"/>
                <w:szCs w:val="24"/>
              </w:rPr>
              <w:t>, валютный).</w:t>
            </w:r>
          </w:p>
        </w:tc>
      </w:tr>
      <w:tr w:rsidR="00AD2F2B" w:rsidRPr="003445DE" w14:paraId="39A48E23" w14:textId="77777777" w:rsidTr="006B3AC6">
        <w:trPr>
          <w:trHeight w:val="1607"/>
        </w:trPr>
        <w:tc>
          <w:tcPr>
            <w:tcW w:w="1060" w:type="pct"/>
            <w:shd w:val="clear" w:color="auto" w:fill="A6A6A6" w:themeFill="background1" w:themeFillShade="A6"/>
            <w:vAlign w:val="center"/>
          </w:tcPr>
          <w:p w14:paraId="4083D40B" w14:textId="77777777" w:rsidR="00882F02" w:rsidRPr="003445DE" w:rsidRDefault="00421397" w:rsidP="00E845C5">
            <w:pPr>
              <w:spacing w:line="360" w:lineRule="auto"/>
              <w:jc w:val="both"/>
              <w:rPr>
                <w:b/>
                <w:sz w:val="24"/>
                <w:szCs w:val="24"/>
              </w:rPr>
            </w:pPr>
            <w:r w:rsidRPr="003445DE">
              <w:rPr>
                <w:b/>
                <w:sz w:val="24"/>
                <w:szCs w:val="24"/>
              </w:rPr>
              <w:t>Критерии прекращения признания</w:t>
            </w:r>
          </w:p>
        </w:tc>
        <w:tc>
          <w:tcPr>
            <w:tcW w:w="3940" w:type="pct"/>
            <w:vAlign w:val="center"/>
          </w:tcPr>
          <w:p w14:paraId="1C6A77C6" w14:textId="77777777" w:rsidR="00252323"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исполнения кредитной организацией обязательств по перечислению денежных средств со счета;</w:t>
            </w:r>
          </w:p>
          <w:p w14:paraId="3B81AF3C"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 xml:space="preserve">Дата решения Банка России об отзыве лицензии банка (денежные средства переходят в </w:t>
            </w:r>
            <w:r w:rsidR="00B54900" w:rsidRPr="003445DE">
              <w:rPr>
                <w:bCs/>
                <w:sz w:val="24"/>
                <w:szCs w:val="24"/>
              </w:rPr>
              <w:t>разряд</w:t>
            </w:r>
            <w:r w:rsidRPr="003445DE">
              <w:rPr>
                <w:bCs/>
                <w:sz w:val="24"/>
                <w:szCs w:val="24"/>
              </w:rPr>
              <w:t xml:space="preserve"> прочей дебиторской задолженности);</w:t>
            </w:r>
          </w:p>
          <w:p w14:paraId="792C757F" w14:textId="77777777" w:rsidR="00882F02" w:rsidRPr="003445DE" w:rsidRDefault="00421397" w:rsidP="00E845C5">
            <w:pPr>
              <w:numPr>
                <w:ilvl w:val="0"/>
                <w:numId w:val="7"/>
              </w:numPr>
              <w:spacing w:line="360" w:lineRule="auto"/>
              <w:ind w:left="0" w:firstLine="717"/>
              <w:jc w:val="both"/>
              <w:rPr>
                <w:bCs/>
                <w:sz w:val="24"/>
                <w:szCs w:val="24"/>
              </w:rPr>
            </w:pPr>
            <w:r w:rsidRPr="003445DE">
              <w:rPr>
                <w:bCs/>
                <w:sz w:val="24"/>
                <w:szCs w:val="24"/>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09BF5952" w14:textId="77777777" w:rsidTr="006B3AC6">
        <w:trPr>
          <w:trHeight w:val="709"/>
        </w:trPr>
        <w:tc>
          <w:tcPr>
            <w:tcW w:w="1060" w:type="pct"/>
            <w:shd w:val="clear" w:color="auto" w:fill="A6A6A6" w:themeFill="background1" w:themeFillShade="A6"/>
            <w:vAlign w:val="center"/>
          </w:tcPr>
          <w:p w14:paraId="78ED9812" w14:textId="77777777" w:rsidR="00882F02" w:rsidRPr="003445DE" w:rsidRDefault="00421397" w:rsidP="00E845C5">
            <w:pPr>
              <w:spacing w:line="360" w:lineRule="auto"/>
              <w:jc w:val="both"/>
              <w:rPr>
                <w:b/>
                <w:sz w:val="24"/>
                <w:szCs w:val="24"/>
              </w:rPr>
            </w:pPr>
            <w:r w:rsidRPr="003445DE">
              <w:rPr>
                <w:b/>
                <w:sz w:val="24"/>
                <w:szCs w:val="24"/>
              </w:rPr>
              <w:t>Справедливая стоимость</w:t>
            </w:r>
          </w:p>
        </w:tc>
        <w:tc>
          <w:tcPr>
            <w:tcW w:w="3940" w:type="pct"/>
            <w:vAlign w:val="center"/>
          </w:tcPr>
          <w:p w14:paraId="4DEFF60E" w14:textId="77777777" w:rsidR="00A100DD" w:rsidRPr="003445DE" w:rsidRDefault="00421397" w:rsidP="00E845C5">
            <w:pPr>
              <w:spacing w:line="360" w:lineRule="auto"/>
              <w:ind w:firstLine="717"/>
              <w:jc w:val="both"/>
              <w:rPr>
                <w:bCs/>
                <w:sz w:val="24"/>
                <w:szCs w:val="24"/>
              </w:rPr>
            </w:pPr>
            <w:r w:rsidRPr="003445DE">
              <w:rPr>
                <w:bCs/>
                <w:sz w:val="24"/>
                <w:szCs w:val="24"/>
              </w:rPr>
              <w:t>Справедливая стои</w:t>
            </w:r>
            <w:r w:rsidR="00B54900" w:rsidRPr="003445DE">
              <w:rPr>
                <w:bCs/>
                <w:sz w:val="24"/>
                <w:szCs w:val="24"/>
              </w:rPr>
              <w:t>мость денежных средств на счете, в том числе на транзитном валютном, валютном счете, открытом</w:t>
            </w:r>
            <w:r w:rsidRPr="003445DE">
              <w:rPr>
                <w:bCs/>
                <w:sz w:val="24"/>
                <w:szCs w:val="24"/>
              </w:rPr>
              <w:t xml:space="preserve"> на управляющую компанию Д.У. ПИФ определ</w:t>
            </w:r>
            <w:r w:rsidR="00B54900" w:rsidRPr="003445DE">
              <w:rPr>
                <w:bCs/>
                <w:sz w:val="24"/>
                <w:szCs w:val="24"/>
              </w:rPr>
              <w:t>яется в сумме остатка денежных средств на счете</w:t>
            </w:r>
            <w:r w:rsidRPr="003445DE">
              <w:rPr>
                <w:bCs/>
                <w:sz w:val="24"/>
                <w:szCs w:val="24"/>
              </w:rPr>
              <w:t xml:space="preserve">. </w:t>
            </w:r>
          </w:p>
        </w:tc>
      </w:tr>
      <w:tr w:rsidR="00AD2F2B" w:rsidRPr="003445DE" w14:paraId="3DBB31F0" w14:textId="77777777" w:rsidTr="006B3AC6">
        <w:trPr>
          <w:trHeight w:val="709"/>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2574A" w14:textId="77777777" w:rsidR="007E7856" w:rsidRPr="003445DE" w:rsidRDefault="00421397" w:rsidP="00E845C5">
            <w:pPr>
              <w:spacing w:line="360" w:lineRule="auto"/>
              <w:jc w:val="both"/>
              <w:rPr>
                <w:b/>
                <w:sz w:val="24"/>
                <w:szCs w:val="24"/>
              </w:rPr>
            </w:pPr>
            <w:r w:rsidRPr="003445DE">
              <w:rPr>
                <w:b/>
                <w:sz w:val="24"/>
                <w:szCs w:val="24"/>
              </w:rPr>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C6B63B5" w14:textId="3FA324B9" w:rsidR="00A100DD" w:rsidRPr="003445DE" w:rsidRDefault="00A100DD" w:rsidP="00E845C5">
            <w:pPr>
              <w:spacing w:line="360" w:lineRule="auto"/>
              <w:ind w:firstLine="717"/>
              <w:jc w:val="both"/>
              <w:rPr>
                <w:bCs/>
                <w:sz w:val="24"/>
                <w:szCs w:val="24"/>
              </w:rPr>
            </w:pPr>
            <w:r w:rsidRPr="003445DE">
              <w:rPr>
                <w:bCs/>
                <w:sz w:val="24"/>
                <w:szCs w:val="24"/>
              </w:rPr>
              <w:t xml:space="preserve">При переводе денежных средств между счетами, в случае возникновения временного </w:t>
            </w:r>
            <w:r w:rsidR="00B54900" w:rsidRPr="003445DE">
              <w:rPr>
                <w:bCs/>
                <w:sz w:val="24"/>
                <w:szCs w:val="24"/>
              </w:rPr>
              <w:t>промежутка</w:t>
            </w:r>
            <w:r w:rsidR="00995916" w:rsidRPr="003445DE">
              <w:rPr>
                <w:bCs/>
                <w:sz w:val="24"/>
                <w:szCs w:val="24"/>
              </w:rPr>
              <w:t xml:space="preserve"> между датой списания</w:t>
            </w:r>
            <w:r w:rsidRPr="003445DE">
              <w:rPr>
                <w:bCs/>
                <w:sz w:val="24"/>
                <w:szCs w:val="24"/>
              </w:rPr>
              <w:t xml:space="preserve">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w:t>
            </w:r>
            <w:r w:rsidR="00B54900" w:rsidRPr="003445DE">
              <w:rPr>
                <w:bCs/>
                <w:sz w:val="24"/>
                <w:szCs w:val="24"/>
              </w:rPr>
              <w:t>ктируется в течение не более 3-</w:t>
            </w:r>
            <w:r w:rsidRPr="003445DE">
              <w:rPr>
                <w:bCs/>
                <w:sz w:val="24"/>
                <w:szCs w:val="24"/>
              </w:rPr>
              <w:t xml:space="preserve">х рабочих дней с момента ее возникновения. </w:t>
            </w:r>
          </w:p>
          <w:p w14:paraId="3EDD0EF0" w14:textId="77777777" w:rsidR="007E7856" w:rsidRPr="003445DE" w:rsidRDefault="00A100DD" w:rsidP="00E845C5">
            <w:pPr>
              <w:spacing w:line="360" w:lineRule="auto"/>
              <w:ind w:firstLine="717"/>
              <w:jc w:val="both"/>
              <w:rPr>
                <w:bCs/>
                <w:sz w:val="24"/>
                <w:szCs w:val="24"/>
              </w:rPr>
            </w:pPr>
            <w:r w:rsidRPr="003445DE">
              <w:rPr>
                <w:bCs/>
                <w:sz w:val="24"/>
                <w:szCs w:val="24"/>
              </w:rPr>
              <w:t xml:space="preserve">Превышение указанных сроков по независящим от Управляющей компании причинам, ведет к необходимости корректировки справедливой стоимости (Приложение </w:t>
            </w:r>
            <w:hyperlink w:anchor="приложение_6" w:history="1">
              <w:r w:rsidR="00BB2CCF" w:rsidRPr="003445DE">
                <w:rPr>
                  <w:bCs/>
                  <w:sz w:val="24"/>
                  <w:szCs w:val="24"/>
                </w:rPr>
                <w:t>4</w:t>
              </w:r>
            </w:hyperlink>
            <w:r w:rsidRPr="003445DE">
              <w:rPr>
                <w:bCs/>
                <w:sz w:val="24"/>
                <w:szCs w:val="24"/>
              </w:rPr>
              <w:t>)</w:t>
            </w:r>
          </w:p>
          <w:p w14:paraId="4192F484" w14:textId="77777777" w:rsidR="00DC15D9" w:rsidRPr="003445DE" w:rsidRDefault="00DC15D9" w:rsidP="00E845C5">
            <w:pPr>
              <w:spacing w:line="360" w:lineRule="auto"/>
              <w:ind w:firstLine="717"/>
              <w:jc w:val="both"/>
              <w:rPr>
                <w:bCs/>
                <w:sz w:val="24"/>
                <w:szCs w:val="24"/>
              </w:rPr>
            </w:pPr>
            <w:r w:rsidRPr="003445DE">
              <w:rPr>
                <w:sz w:val="24"/>
                <w:szCs w:val="24"/>
              </w:rPr>
              <w:t>Справедливая стоимость денежных средств в случае возникновения событий по обесценению корректируется в соответствии с порядком, предусмотренным Приложением 4.</w:t>
            </w:r>
          </w:p>
        </w:tc>
      </w:tr>
    </w:tbl>
    <w:p w14:paraId="517790B0" w14:textId="77777777" w:rsidR="00C4184C" w:rsidRPr="003445DE" w:rsidRDefault="00C4184C" w:rsidP="00E845C5">
      <w:pPr>
        <w:spacing w:line="360" w:lineRule="auto"/>
        <w:jc w:val="both"/>
        <w:rPr>
          <w:sz w:val="24"/>
          <w:szCs w:val="24"/>
        </w:rPr>
        <w:sectPr w:rsidR="00C4184C" w:rsidRPr="003445DE" w:rsidSect="00882F02">
          <w:pgSz w:w="12240" w:h="15840"/>
          <w:pgMar w:top="1134" w:right="851" w:bottom="1134" w:left="1276" w:header="720" w:footer="720" w:gutter="0"/>
          <w:cols w:space="720"/>
          <w:noEndnote/>
          <w:docGrid w:linePitch="299"/>
        </w:sectPr>
      </w:pPr>
    </w:p>
    <w:p w14:paraId="72F69B3B" w14:textId="77777777" w:rsidR="00371B7F"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7</w:t>
      </w:r>
    </w:p>
    <w:p w14:paraId="79AE2AD4" w14:textId="77777777" w:rsidR="00371B7F"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ДЕНЕЖНЫЕ СРЕДСТВА ВО ВКЛАДАХ</w:t>
      </w:r>
    </w:p>
    <w:p w14:paraId="29AE05B9" w14:textId="77777777" w:rsidR="00371B7F" w:rsidRPr="003445DE" w:rsidRDefault="00371B7F"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BAF4587" w14:textId="77777777" w:rsidTr="006B3AC6">
        <w:trPr>
          <w:trHeight w:val="601"/>
        </w:trPr>
        <w:tc>
          <w:tcPr>
            <w:tcW w:w="1060" w:type="pct"/>
            <w:shd w:val="clear" w:color="auto" w:fill="A6A6A6" w:themeFill="background1" w:themeFillShade="A6"/>
            <w:vAlign w:val="center"/>
          </w:tcPr>
          <w:p w14:paraId="141E43AE"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681729E6" w14:textId="77777777" w:rsidR="00371B7F" w:rsidRPr="003445DE" w:rsidRDefault="00421397" w:rsidP="00E845C5">
            <w:pPr>
              <w:autoSpaceDN w:val="0"/>
              <w:adjustRightInd w:val="0"/>
              <w:spacing w:line="360" w:lineRule="auto"/>
              <w:ind w:firstLine="767"/>
              <w:jc w:val="both"/>
              <w:rPr>
                <w:iCs/>
                <w:sz w:val="24"/>
                <w:szCs w:val="24"/>
                <w:lang w:eastAsia="ru-RU"/>
              </w:rPr>
            </w:pPr>
            <w:r w:rsidRPr="003445DE">
              <w:rPr>
                <w:bCs/>
                <w:sz w:val="24"/>
                <w:szCs w:val="24"/>
                <w:lang w:eastAsia="ru-RU"/>
              </w:rPr>
              <w:t xml:space="preserve">Денежные средства во вкладах, в том числе </w:t>
            </w:r>
            <w:r w:rsidR="00A83767" w:rsidRPr="003445DE">
              <w:rPr>
                <w:bCs/>
                <w:sz w:val="24"/>
                <w:szCs w:val="24"/>
                <w:lang w:eastAsia="ru-RU"/>
              </w:rPr>
              <w:t>валютных</w:t>
            </w:r>
            <w:r w:rsidRPr="003445DE">
              <w:rPr>
                <w:bCs/>
                <w:sz w:val="24"/>
                <w:szCs w:val="24"/>
                <w:lang w:eastAsia="ru-RU"/>
              </w:rPr>
              <w:t>, открытых на управляющую компанию Д.У. ПИФ</w:t>
            </w:r>
          </w:p>
        </w:tc>
      </w:tr>
      <w:tr w:rsidR="00AD2F2B" w:rsidRPr="003445DE" w14:paraId="2B4F2A90" w14:textId="77777777" w:rsidTr="006B3AC6">
        <w:trPr>
          <w:trHeight w:val="1120"/>
        </w:trPr>
        <w:tc>
          <w:tcPr>
            <w:tcW w:w="1060" w:type="pct"/>
            <w:shd w:val="clear" w:color="auto" w:fill="A6A6A6" w:themeFill="background1" w:themeFillShade="A6"/>
            <w:vAlign w:val="center"/>
          </w:tcPr>
          <w:p w14:paraId="6E0B383D" w14:textId="77777777" w:rsidR="00371B7F"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3F796117" w14:textId="77777777" w:rsidR="00371B7F" w:rsidRPr="003445DE" w:rsidRDefault="00421397" w:rsidP="007823EF">
            <w:pPr>
              <w:numPr>
                <w:ilvl w:val="0"/>
                <w:numId w:val="8"/>
              </w:numPr>
              <w:tabs>
                <w:tab w:val="left" w:pos="1036"/>
              </w:tabs>
              <w:autoSpaceDN w:val="0"/>
              <w:adjustRightInd w:val="0"/>
              <w:spacing w:line="360" w:lineRule="auto"/>
              <w:ind w:left="0" w:firstLine="767"/>
              <w:jc w:val="both"/>
              <w:rPr>
                <w:bCs/>
                <w:sz w:val="24"/>
                <w:szCs w:val="24"/>
                <w:lang w:eastAsia="ru-RU"/>
              </w:rPr>
            </w:pPr>
            <w:r w:rsidRPr="003445DE">
              <w:rPr>
                <w:bCs/>
                <w:sz w:val="24"/>
                <w:szCs w:val="24"/>
                <w:lang w:eastAsia="ru-RU"/>
              </w:rPr>
              <w:t>Дата зачисления денежных средств на соответствующий депозитный счет;</w:t>
            </w:r>
          </w:p>
          <w:p w14:paraId="2E8E7C9C" w14:textId="77777777" w:rsidR="00371B7F" w:rsidRPr="003445DE" w:rsidRDefault="00421397" w:rsidP="007823EF">
            <w:pPr>
              <w:numPr>
                <w:ilvl w:val="0"/>
                <w:numId w:val="8"/>
              </w:numPr>
              <w:tabs>
                <w:tab w:val="left" w:pos="103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6346DA" w:rsidRPr="003445DE">
              <w:rPr>
                <w:bCs/>
                <w:sz w:val="24"/>
                <w:szCs w:val="24"/>
                <w:lang w:eastAsia="ru-RU"/>
              </w:rPr>
              <w:t>выплаты</w:t>
            </w:r>
            <w:r w:rsidRPr="003445DE">
              <w:rPr>
                <w:bCs/>
                <w:sz w:val="24"/>
                <w:szCs w:val="24"/>
                <w:lang w:eastAsia="ru-RU"/>
              </w:rPr>
              <w:t xml:space="preserve"> </w:t>
            </w:r>
            <w:r w:rsidR="00A83767" w:rsidRPr="003445DE">
              <w:rPr>
                <w:bCs/>
                <w:sz w:val="24"/>
                <w:szCs w:val="24"/>
                <w:lang w:eastAsia="ru-RU"/>
              </w:rPr>
              <w:t xml:space="preserve">суммы </w:t>
            </w:r>
            <w:r w:rsidR="00F13883" w:rsidRPr="003445DE">
              <w:rPr>
                <w:bCs/>
                <w:sz w:val="24"/>
                <w:szCs w:val="24"/>
                <w:lang w:eastAsia="ru-RU"/>
              </w:rPr>
              <w:t>вклада и начисленных процентов</w:t>
            </w:r>
            <w:r w:rsidRPr="003445DE">
              <w:rPr>
                <w:bCs/>
                <w:sz w:val="24"/>
                <w:szCs w:val="24"/>
                <w:lang w:eastAsia="ru-RU"/>
              </w:rPr>
              <w:t xml:space="preserve"> на основании договора.</w:t>
            </w:r>
          </w:p>
        </w:tc>
      </w:tr>
      <w:tr w:rsidR="00AD2F2B" w:rsidRPr="003445DE" w14:paraId="00AE616E" w14:textId="77777777" w:rsidTr="006B3AC6">
        <w:trPr>
          <w:trHeight w:val="983"/>
        </w:trPr>
        <w:tc>
          <w:tcPr>
            <w:tcW w:w="1060" w:type="pct"/>
            <w:shd w:val="clear" w:color="auto" w:fill="A6A6A6" w:themeFill="background1" w:themeFillShade="A6"/>
            <w:vAlign w:val="center"/>
          </w:tcPr>
          <w:p w14:paraId="1720B181"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vAlign w:val="center"/>
          </w:tcPr>
          <w:p w14:paraId="5C465783" w14:textId="77777777" w:rsidR="00371B7F" w:rsidRPr="003445DE" w:rsidRDefault="00421397" w:rsidP="007823EF">
            <w:pPr>
              <w:pStyle w:val="a8"/>
              <w:numPr>
                <w:ilvl w:val="0"/>
                <w:numId w:val="9"/>
              </w:numPr>
              <w:tabs>
                <w:tab w:val="left" w:pos="1036"/>
              </w:tabs>
              <w:autoSpaceDN w:val="0"/>
              <w:adjustRightInd w:val="0"/>
              <w:spacing w:line="360" w:lineRule="auto"/>
              <w:ind w:left="0" w:firstLine="767"/>
              <w:jc w:val="both"/>
              <w:rPr>
                <w:bCs/>
                <w:sz w:val="24"/>
                <w:szCs w:val="24"/>
                <w:lang w:eastAsia="ru-RU"/>
              </w:rPr>
            </w:pPr>
            <w:r w:rsidRPr="003445DE">
              <w:rPr>
                <w:bCs/>
                <w:sz w:val="24"/>
                <w:szCs w:val="24"/>
                <w:lang w:eastAsia="ru-RU"/>
              </w:rPr>
              <w:t>Дата исполнения кредитной организацией обязательств</w:t>
            </w:r>
            <w:r w:rsidR="00F13883" w:rsidRPr="003445DE">
              <w:rPr>
                <w:bCs/>
                <w:sz w:val="24"/>
                <w:szCs w:val="24"/>
                <w:lang w:eastAsia="ru-RU"/>
              </w:rPr>
              <w:t>а</w:t>
            </w:r>
            <w:r w:rsidRPr="003445DE">
              <w:rPr>
                <w:bCs/>
                <w:sz w:val="24"/>
                <w:szCs w:val="24"/>
                <w:lang w:eastAsia="ru-RU"/>
              </w:rPr>
              <w:t xml:space="preserve"> по возврату вклада;</w:t>
            </w:r>
          </w:p>
          <w:p w14:paraId="11981888" w14:textId="77777777" w:rsidR="00371B7F" w:rsidRPr="003445DE" w:rsidRDefault="00421397" w:rsidP="007823EF">
            <w:pPr>
              <w:numPr>
                <w:ilvl w:val="0"/>
                <w:numId w:val="9"/>
              </w:numPr>
              <w:tabs>
                <w:tab w:val="left" w:pos="1036"/>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Дата переуступки права требования </w:t>
            </w:r>
            <w:r w:rsidR="00F13883" w:rsidRPr="003445DE">
              <w:rPr>
                <w:bCs/>
                <w:sz w:val="24"/>
                <w:szCs w:val="24"/>
                <w:lang w:eastAsia="ru-RU"/>
              </w:rPr>
              <w:t>выплаты вклада и начисленных процентов</w:t>
            </w:r>
            <w:r w:rsidRPr="003445DE">
              <w:rPr>
                <w:bCs/>
                <w:sz w:val="24"/>
                <w:szCs w:val="24"/>
                <w:lang w:eastAsia="ru-RU"/>
              </w:rPr>
              <w:t xml:space="preserve"> на основании договора;</w:t>
            </w:r>
          </w:p>
          <w:p w14:paraId="12F1C804" w14:textId="77777777" w:rsidR="00371B7F" w:rsidRPr="003445DE" w:rsidRDefault="00421397" w:rsidP="007823EF">
            <w:pPr>
              <w:numPr>
                <w:ilvl w:val="0"/>
                <w:numId w:val="9"/>
              </w:numPr>
              <w:tabs>
                <w:tab w:val="left" w:pos="1036"/>
              </w:tabs>
              <w:autoSpaceDN w:val="0"/>
              <w:adjustRightInd w:val="0"/>
              <w:spacing w:line="360" w:lineRule="auto"/>
              <w:ind w:left="0" w:firstLine="767"/>
              <w:jc w:val="both"/>
              <w:rPr>
                <w:bCs/>
                <w:sz w:val="24"/>
                <w:szCs w:val="24"/>
                <w:lang w:eastAsia="ru-RU"/>
              </w:rPr>
            </w:pPr>
            <w:r w:rsidRPr="003445DE">
              <w:rPr>
                <w:bCs/>
                <w:sz w:val="24"/>
                <w:szCs w:val="24"/>
                <w:lang w:eastAsia="ru-RU"/>
              </w:rPr>
              <w:t>Дата решения Банка России об отзыве лицензии банка (денежные средства во вкладах переходят в статус дебиторской задолженности);</w:t>
            </w:r>
          </w:p>
          <w:p w14:paraId="6092F42E" w14:textId="77777777" w:rsidR="00371B7F" w:rsidRPr="003445DE" w:rsidRDefault="00421397" w:rsidP="007823EF">
            <w:pPr>
              <w:numPr>
                <w:ilvl w:val="0"/>
                <w:numId w:val="9"/>
              </w:numPr>
              <w:tabs>
                <w:tab w:val="left" w:pos="1036"/>
              </w:tabs>
              <w:autoSpaceDN w:val="0"/>
              <w:adjustRightInd w:val="0"/>
              <w:spacing w:line="360" w:lineRule="auto"/>
              <w:ind w:left="0" w:firstLine="767"/>
              <w:jc w:val="both"/>
              <w:rPr>
                <w:bCs/>
                <w:sz w:val="24"/>
                <w:szCs w:val="24"/>
                <w:lang w:eastAsia="ru-RU"/>
              </w:rPr>
            </w:pPr>
            <w:r w:rsidRPr="003445DE">
              <w:rPr>
                <w:bCs/>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AD2F2B" w:rsidRPr="003445DE" w14:paraId="2AF5FBFE" w14:textId="77777777" w:rsidTr="006B3AC6">
        <w:trPr>
          <w:trHeight w:val="558"/>
        </w:trPr>
        <w:tc>
          <w:tcPr>
            <w:tcW w:w="1060" w:type="pct"/>
            <w:shd w:val="clear" w:color="auto" w:fill="A6A6A6" w:themeFill="background1" w:themeFillShade="A6"/>
            <w:vAlign w:val="center"/>
          </w:tcPr>
          <w:p w14:paraId="3CDC6ED6" w14:textId="77777777" w:rsidR="00371B7F"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6F94D238" w14:textId="351D6877" w:rsidR="00371B7F" w:rsidRPr="003445DE" w:rsidRDefault="007823EF" w:rsidP="00E845C5">
            <w:pPr>
              <w:autoSpaceDN w:val="0"/>
              <w:adjustRightInd w:val="0"/>
              <w:spacing w:line="360" w:lineRule="auto"/>
              <w:ind w:firstLine="767"/>
              <w:jc w:val="both"/>
              <w:rPr>
                <w:bCs/>
                <w:sz w:val="24"/>
                <w:szCs w:val="24"/>
                <w:lang w:eastAsia="ru-RU"/>
              </w:rPr>
            </w:pPr>
            <w:r>
              <w:rPr>
                <w:bCs/>
                <w:sz w:val="24"/>
                <w:szCs w:val="24"/>
                <w:lang w:eastAsia="ru-RU"/>
              </w:rPr>
              <w:t xml:space="preserve"> </w:t>
            </w:r>
            <w:r w:rsidR="00421397" w:rsidRPr="003445DE">
              <w:rPr>
                <w:bCs/>
                <w:sz w:val="24"/>
                <w:szCs w:val="24"/>
                <w:lang w:eastAsia="ru-RU"/>
              </w:rPr>
              <w:t xml:space="preserve">Справедливая стоимость денежных средств во вкладах, </w:t>
            </w:r>
            <w:r w:rsidR="00421397" w:rsidRPr="003445DE">
              <w:rPr>
                <w:sz w:val="24"/>
                <w:szCs w:val="24"/>
                <w:lang w:eastAsia="ru-RU"/>
              </w:rPr>
              <w:t>в течение максимального срока, предусмотренного договором,</w:t>
            </w:r>
            <w:r w:rsidR="00421397" w:rsidRPr="003445DE">
              <w:rPr>
                <w:bCs/>
                <w:sz w:val="24"/>
                <w:szCs w:val="24"/>
                <w:lang w:eastAsia="ru-RU"/>
              </w:rPr>
              <w:t xml:space="preserve"> определяется:</w:t>
            </w:r>
          </w:p>
          <w:p w14:paraId="3B51A8C7" w14:textId="77777777" w:rsidR="00371B7F" w:rsidRPr="003445DE" w:rsidRDefault="00421397" w:rsidP="007823EF">
            <w:pPr>
              <w:numPr>
                <w:ilvl w:val="0"/>
                <w:numId w:val="10"/>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 xml:space="preserve">в сумме остатка денежных средств во вкладе, увеличенной на сумму процентов, рассчитанных на дату определения СЧА по ставке, предусмотренной договором, </w:t>
            </w:r>
            <w:r w:rsidRPr="003445DE">
              <w:rPr>
                <w:b/>
                <w:bCs/>
                <w:sz w:val="24"/>
                <w:szCs w:val="24"/>
                <w:lang w:eastAsia="ru-RU"/>
              </w:rPr>
              <w:t>если срок погашения вклада «до востребования»</w:t>
            </w:r>
            <w:r w:rsidRPr="003445DE">
              <w:rPr>
                <w:bCs/>
                <w:sz w:val="24"/>
                <w:szCs w:val="24"/>
                <w:lang w:eastAsia="ru-RU"/>
              </w:rPr>
              <w:t>;</w:t>
            </w:r>
          </w:p>
          <w:p w14:paraId="46C4ACA4" w14:textId="7E5198CC" w:rsidR="00371B7F" w:rsidRPr="003445DE" w:rsidRDefault="00421397" w:rsidP="007823EF">
            <w:pPr>
              <w:numPr>
                <w:ilvl w:val="0"/>
                <w:numId w:val="10"/>
              </w:numPr>
              <w:tabs>
                <w:tab w:val="left" w:pos="1072"/>
              </w:tabs>
              <w:autoSpaceDN w:val="0"/>
              <w:adjustRightInd w:val="0"/>
              <w:spacing w:line="360" w:lineRule="auto"/>
              <w:ind w:left="0" w:firstLine="767"/>
              <w:jc w:val="both"/>
              <w:rPr>
                <w:bCs/>
                <w:sz w:val="24"/>
                <w:szCs w:val="24"/>
                <w:lang w:eastAsia="ru-RU"/>
              </w:rPr>
            </w:pPr>
            <w:r w:rsidRPr="003445DE">
              <w:rPr>
                <w:bCs/>
                <w:sz w:val="24"/>
                <w:szCs w:val="24"/>
                <w:lang w:eastAsia="ru-RU"/>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w:t>
            </w:r>
            <w:r w:rsidR="00995916" w:rsidRPr="003445DE">
              <w:rPr>
                <w:bCs/>
                <w:sz w:val="24"/>
                <w:szCs w:val="24"/>
                <w:lang w:eastAsia="ru-RU"/>
              </w:rPr>
              <w:t xml:space="preserve"> в течение максимального срока </w:t>
            </w:r>
            <w:r w:rsidRPr="003445DE">
              <w:rPr>
                <w:bCs/>
                <w:sz w:val="24"/>
                <w:szCs w:val="24"/>
                <w:lang w:eastAsia="ru-RU"/>
              </w:rPr>
              <w:t>предусмотренного договором</w:t>
            </w:r>
            <w:r w:rsidRPr="003445DE">
              <w:rPr>
                <w:b/>
                <w:bCs/>
                <w:sz w:val="24"/>
                <w:szCs w:val="24"/>
                <w:lang w:eastAsia="ru-RU"/>
              </w:rPr>
              <w:t xml:space="preserve">, если срок </w:t>
            </w:r>
            <w:r w:rsidR="00F13883" w:rsidRPr="003445DE">
              <w:rPr>
                <w:b/>
                <w:bCs/>
                <w:sz w:val="24"/>
                <w:szCs w:val="24"/>
                <w:lang w:eastAsia="ru-RU"/>
              </w:rPr>
              <w:t>возврата вклада не более 1 (Одного</w:t>
            </w:r>
            <w:r w:rsidRPr="003445DE">
              <w:rPr>
                <w:b/>
                <w:bCs/>
                <w:sz w:val="24"/>
                <w:szCs w:val="24"/>
                <w:lang w:eastAsia="ru-RU"/>
              </w:rPr>
              <w:t>) года и ставка по договору соответствует рыночной</w:t>
            </w:r>
            <w:r w:rsidRPr="003445DE">
              <w:rPr>
                <w:rFonts w:eastAsia="Batang"/>
                <w:sz w:val="24"/>
                <w:szCs w:val="24"/>
              </w:rPr>
              <w:t xml:space="preserve"> на дату определения справедливой стоимости</w:t>
            </w:r>
            <w:r w:rsidRPr="003445DE">
              <w:rPr>
                <w:b/>
                <w:bCs/>
                <w:sz w:val="24"/>
                <w:szCs w:val="24"/>
                <w:lang w:eastAsia="ru-RU"/>
              </w:rPr>
              <w:t>.</w:t>
            </w:r>
            <w:r w:rsidRPr="003445DE">
              <w:rPr>
                <w:bCs/>
                <w:sz w:val="24"/>
                <w:szCs w:val="24"/>
                <w:lang w:eastAsia="ru-RU"/>
              </w:rPr>
              <w:t xml:space="preserve"> Ставка по договору соответствует рыночной, если </w:t>
            </w:r>
            <w:r w:rsidR="00892D29" w:rsidRPr="003445DE">
              <w:rPr>
                <w:bCs/>
                <w:sz w:val="24"/>
                <w:szCs w:val="24"/>
                <w:lang w:eastAsia="ru-RU"/>
              </w:rPr>
              <w:t xml:space="preserve">она </w:t>
            </w:r>
            <w:r w:rsidR="003F5160" w:rsidRPr="003445DE">
              <w:rPr>
                <w:bCs/>
                <w:sz w:val="24"/>
                <w:szCs w:val="24"/>
                <w:lang w:eastAsia="ru-RU"/>
              </w:rPr>
              <w:t>удовлетворяет требованиям для ставки дисконтирования</w:t>
            </w:r>
            <w:r w:rsidRPr="003445DE">
              <w:rPr>
                <w:bCs/>
                <w:sz w:val="24"/>
                <w:szCs w:val="24"/>
                <w:lang w:eastAsia="ru-RU"/>
              </w:rPr>
              <w:t xml:space="preserve">, </w:t>
            </w:r>
            <w:r w:rsidR="003F5160" w:rsidRPr="003445DE">
              <w:rPr>
                <w:bCs/>
                <w:sz w:val="24"/>
                <w:szCs w:val="24"/>
                <w:lang w:eastAsia="ru-RU"/>
              </w:rPr>
              <w:t xml:space="preserve">содержащиеся в </w:t>
            </w:r>
            <w:r w:rsidRPr="003445DE">
              <w:rPr>
                <w:bCs/>
                <w:sz w:val="24"/>
                <w:szCs w:val="24"/>
                <w:lang w:eastAsia="ru-RU"/>
              </w:rPr>
              <w:t>Приложени</w:t>
            </w:r>
            <w:r w:rsidR="003F5160" w:rsidRPr="003445DE">
              <w:rPr>
                <w:bCs/>
                <w:sz w:val="24"/>
                <w:szCs w:val="24"/>
                <w:lang w:eastAsia="ru-RU"/>
              </w:rPr>
              <w:t>и</w:t>
            </w:r>
            <w:r w:rsidRPr="003445DE">
              <w:rPr>
                <w:bCs/>
                <w:sz w:val="24"/>
                <w:szCs w:val="24"/>
                <w:lang w:eastAsia="ru-RU"/>
              </w:rPr>
              <w:t xml:space="preserve"> </w:t>
            </w:r>
            <w:r w:rsidR="00F97391" w:rsidRPr="003445DE">
              <w:rPr>
                <w:bCs/>
                <w:sz w:val="24"/>
                <w:szCs w:val="24"/>
                <w:lang w:eastAsia="ru-RU"/>
              </w:rPr>
              <w:t>3</w:t>
            </w:r>
            <w:r w:rsidR="003F5160" w:rsidRPr="003445DE">
              <w:rPr>
                <w:bCs/>
                <w:sz w:val="24"/>
                <w:szCs w:val="24"/>
                <w:lang w:eastAsia="ru-RU"/>
              </w:rPr>
              <w:t>;</w:t>
            </w:r>
            <w:r w:rsidRPr="003445DE">
              <w:rPr>
                <w:bCs/>
                <w:sz w:val="24"/>
                <w:szCs w:val="24"/>
                <w:lang w:eastAsia="ru-RU"/>
              </w:rPr>
              <w:t xml:space="preserve"> </w:t>
            </w:r>
          </w:p>
          <w:p w14:paraId="5819CAB8" w14:textId="77777777" w:rsidR="007823EF" w:rsidRDefault="00421397" w:rsidP="007823EF">
            <w:pPr>
              <w:numPr>
                <w:ilvl w:val="0"/>
                <w:numId w:val="10"/>
              </w:numPr>
              <w:tabs>
                <w:tab w:val="left" w:pos="1072"/>
                <w:tab w:val="left" w:pos="1111"/>
              </w:tabs>
              <w:autoSpaceDN w:val="0"/>
              <w:adjustRightInd w:val="0"/>
              <w:spacing w:line="360" w:lineRule="auto"/>
              <w:ind w:left="0" w:firstLine="767"/>
              <w:jc w:val="both"/>
              <w:rPr>
                <w:bCs/>
                <w:sz w:val="24"/>
                <w:szCs w:val="24"/>
                <w:lang w:eastAsia="ru-RU"/>
              </w:rPr>
            </w:pPr>
            <w:r w:rsidRPr="003445DE">
              <w:rPr>
                <w:bCs/>
                <w:sz w:val="24"/>
                <w:szCs w:val="24"/>
                <w:lang w:eastAsia="ru-RU"/>
              </w:rPr>
              <w:lastRenderedPageBreak/>
              <w:t xml:space="preserve">в сумме </w:t>
            </w:r>
            <w:r w:rsidRPr="003445DE">
              <w:rPr>
                <w:sz w:val="24"/>
                <w:szCs w:val="24"/>
                <w:lang w:eastAsia="ru-RU"/>
              </w:rPr>
              <w:t xml:space="preserve">определенной с использованием метода приведенной стоимости будущих денежных потоков на весь срок вклада (Приложение </w:t>
            </w:r>
            <w:r w:rsidR="00F97391" w:rsidRPr="003445DE">
              <w:rPr>
                <w:sz w:val="24"/>
                <w:szCs w:val="24"/>
                <w:lang w:eastAsia="ru-RU"/>
              </w:rPr>
              <w:t>3</w:t>
            </w:r>
            <w:r w:rsidRPr="003445DE">
              <w:rPr>
                <w:sz w:val="24"/>
                <w:szCs w:val="24"/>
                <w:lang w:eastAsia="ru-RU"/>
              </w:rPr>
              <w:t xml:space="preserve">) </w:t>
            </w:r>
            <w:r w:rsidRPr="003445DE">
              <w:rPr>
                <w:b/>
                <w:sz w:val="24"/>
                <w:szCs w:val="24"/>
                <w:lang w:eastAsia="ru-RU"/>
              </w:rPr>
              <w:t>в иных случаях.</w:t>
            </w:r>
          </w:p>
          <w:p w14:paraId="1B1FB881" w14:textId="4D051C41" w:rsidR="00371B7F" w:rsidRPr="007823EF" w:rsidRDefault="00421397" w:rsidP="007823EF">
            <w:pPr>
              <w:tabs>
                <w:tab w:val="left" w:pos="1072"/>
                <w:tab w:val="left" w:pos="1111"/>
              </w:tabs>
              <w:autoSpaceDN w:val="0"/>
              <w:adjustRightInd w:val="0"/>
              <w:spacing w:line="360" w:lineRule="auto"/>
              <w:jc w:val="both"/>
              <w:rPr>
                <w:bCs/>
                <w:sz w:val="24"/>
                <w:szCs w:val="24"/>
                <w:lang w:eastAsia="ru-RU"/>
              </w:rPr>
            </w:pPr>
            <w:r w:rsidRPr="007823EF">
              <w:rPr>
                <w:bCs/>
                <w:sz w:val="24"/>
                <w:szCs w:val="24"/>
                <w:lang w:eastAsia="ru-RU"/>
              </w:rPr>
              <w:t xml:space="preserve">В случае внесения изменения в </w:t>
            </w:r>
            <w:r w:rsidRPr="007823EF">
              <w:rPr>
                <w:sz w:val="24"/>
                <w:szCs w:val="24"/>
                <w:lang w:eastAsia="ru-RU"/>
              </w:rPr>
              <w:t>условия определения срока</w:t>
            </w:r>
            <w:r w:rsidRPr="007823EF">
              <w:rPr>
                <w:bCs/>
                <w:sz w:val="24"/>
                <w:szCs w:val="24"/>
                <w:lang w:eastAsia="ru-RU"/>
              </w:rPr>
              <w:t xml:space="preserve"> договора </w:t>
            </w:r>
            <w:r w:rsidRPr="007823EF">
              <w:rPr>
                <w:sz w:val="24"/>
                <w:szCs w:val="24"/>
                <w:lang w:eastAsia="ru-RU"/>
              </w:rPr>
              <w:t xml:space="preserve">максимальный срок определяется в соответствии с изменённым сроком вклада, действующим на дату определения </w:t>
            </w:r>
            <w:r w:rsidR="00252323" w:rsidRPr="007823EF">
              <w:rPr>
                <w:sz w:val="24"/>
                <w:szCs w:val="24"/>
                <w:lang w:eastAsia="ru-RU"/>
              </w:rPr>
              <w:t xml:space="preserve">справедливой стоимости </w:t>
            </w:r>
            <w:r w:rsidRPr="007823EF">
              <w:rPr>
                <w:sz w:val="24"/>
                <w:szCs w:val="24"/>
                <w:lang w:eastAsia="ru-RU"/>
              </w:rPr>
              <w:t>причем накопление срока вклада не происходит.</w:t>
            </w:r>
          </w:p>
        </w:tc>
      </w:tr>
      <w:tr w:rsidR="00AD2F2B" w:rsidRPr="003445DE" w14:paraId="3F642C8E" w14:textId="77777777" w:rsidTr="006B3AC6">
        <w:trPr>
          <w:trHeight w:val="944"/>
        </w:trPr>
        <w:tc>
          <w:tcPr>
            <w:tcW w:w="1060" w:type="pct"/>
            <w:shd w:val="clear" w:color="auto" w:fill="A6A6A6" w:themeFill="background1" w:themeFillShade="A6"/>
            <w:vAlign w:val="center"/>
          </w:tcPr>
          <w:p w14:paraId="39D1028F" w14:textId="77777777" w:rsidR="00371B7F"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25C0623" w14:textId="77777777" w:rsidR="00371B7F" w:rsidRPr="003445DE" w:rsidRDefault="00755E1E" w:rsidP="00E845C5">
            <w:pPr>
              <w:spacing w:line="360" w:lineRule="auto"/>
              <w:ind w:firstLine="767"/>
              <w:jc w:val="both"/>
              <w:rPr>
                <w:bCs/>
                <w:sz w:val="24"/>
                <w:szCs w:val="24"/>
              </w:rPr>
            </w:pPr>
            <w:r w:rsidRPr="003445DE">
              <w:rPr>
                <w:bCs/>
                <w:sz w:val="24"/>
                <w:szCs w:val="24"/>
              </w:rPr>
              <w:t>При возникновении признаков обесценения справедливая стоимость д</w:t>
            </w:r>
            <w:r w:rsidRPr="003445DE">
              <w:rPr>
                <w:bCs/>
                <w:sz w:val="24"/>
                <w:szCs w:val="24"/>
                <w:lang w:eastAsia="ru-RU"/>
              </w:rPr>
              <w:t>енежных средств во вкладах</w:t>
            </w:r>
            <w:r w:rsidRPr="003445DE">
              <w:rPr>
                <w:bCs/>
                <w:sz w:val="24"/>
                <w:szCs w:val="24"/>
              </w:rPr>
              <w:t xml:space="preserve"> корректируется в соответствии с  Приложением </w:t>
            </w:r>
            <w:r w:rsidR="00F97391" w:rsidRPr="003445DE">
              <w:rPr>
                <w:bCs/>
                <w:sz w:val="24"/>
                <w:szCs w:val="24"/>
              </w:rPr>
              <w:t>4</w:t>
            </w:r>
            <w:r w:rsidRPr="003445DE">
              <w:rPr>
                <w:bCs/>
                <w:sz w:val="24"/>
                <w:szCs w:val="24"/>
              </w:rPr>
              <w:t>.</w:t>
            </w:r>
          </w:p>
        </w:tc>
      </w:tr>
    </w:tbl>
    <w:p w14:paraId="010E1423" w14:textId="77777777" w:rsidR="005846E4" w:rsidRPr="003445DE" w:rsidRDefault="005846E4" w:rsidP="00E845C5">
      <w:pPr>
        <w:autoSpaceDN w:val="0"/>
        <w:adjustRightInd w:val="0"/>
        <w:spacing w:line="360" w:lineRule="auto"/>
        <w:ind w:firstLine="709"/>
        <w:jc w:val="both"/>
        <w:rPr>
          <w:sz w:val="24"/>
          <w:szCs w:val="24"/>
          <w:lang w:eastAsia="ru-RU"/>
        </w:rPr>
      </w:pPr>
    </w:p>
    <w:p w14:paraId="1427404F" w14:textId="77777777" w:rsidR="005E5BED" w:rsidRPr="003445DE" w:rsidRDefault="005E5BED" w:rsidP="00E845C5">
      <w:pPr>
        <w:autoSpaceDN w:val="0"/>
        <w:adjustRightInd w:val="0"/>
        <w:spacing w:line="360" w:lineRule="auto"/>
        <w:rPr>
          <w:b/>
          <w:bCs/>
          <w:sz w:val="24"/>
          <w:szCs w:val="24"/>
          <w:lang w:eastAsia="ru-RU"/>
        </w:rPr>
      </w:pPr>
    </w:p>
    <w:p w14:paraId="40DAD604"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26512917" w14:textId="77777777" w:rsidR="005846E4" w:rsidRPr="003445DE" w:rsidRDefault="00421397" w:rsidP="00E845C5">
      <w:pPr>
        <w:autoSpaceDN w:val="0"/>
        <w:adjustRightInd w:val="0"/>
        <w:spacing w:line="360" w:lineRule="auto"/>
        <w:ind w:firstLine="709"/>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8</w:t>
      </w:r>
    </w:p>
    <w:p w14:paraId="12A21A0B" w14:textId="3941CFE4" w:rsidR="00A100DD" w:rsidRPr="003445DE" w:rsidRDefault="00067362" w:rsidP="00E845C5">
      <w:pPr>
        <w:autoSpaceDN w:val="0"/>
        <w:adjustRightInd w:val="0"/>
        <w:spacing w:line="360" w:lineRule="auto"/>
        <w:ind w:firstLine="709"/>
        <w:jc w:val="center"/>
        <w:rPr>
          <w:b/>
          <w:bCs/>
          <w:sz w:val="24"/>
          <w:szCs w:val="24"/>
          <w:lang w:eastAsia="ru-RU"/>
        </w:rPr>
      </w:pPr>
      <w:r w:rsidRPr="003445DE">
        <w:rPr>
          <w:b/>
          <w:bCs/>
          <w:sz w:val="24"/>
          <w:szCs w:val="24"/>
          <w:lang w:eastAsia="ru-RU"/>
        </w:rPr>
        <w:t>ФИНАНСОВЫЕ АКТИВЫ (</w:t>
      </w:r>
      <w:r w:rsidR="00421397" w:rsidRPr="003445DE">
        <w:rPr>
          <w:b/>
          <w:bCs/>
          <w:sz w:val="24"/>
          <w:szCs w:val="24"/>
          <w:lang w:eastAsia="ru-RU"/>
        </w:rPr>
        <w:t>ЦЕННЫЕ БУМАГИ</w:t>
      </w:r>
      <w:r w:rsidRPr="003445DE">
        <w:rPr>
          <w:b/>
          <w:bCs/>
          <w:sz w:val="24"/>
          <w:szCs w:val="24"/>
          <w:lang w:eastAsia="ru-RU"/>
        </w:rPr>
        <w:t>)</w:t>
      </w:r>
      <w:r w:rsidR="00C9709B" w:rsidRPr="003445DE">
        <w:rPr>
          <w:b/>
          <w:bCs/>
          <w:sz w:val="24"/>
          <w:szCs w:val="24"/>
          <w:lang w:eastAsia="ru-RU"/>
        </w:rPr>
        <w:t xml:space="preserve"> </w:t>
      </w:r>
    </w:p>
    <w:p w14:paraId="6FCDE4CC" w14:textId="77777777" w:rsidR="00342FC9" w:rsidRPr="003445DE" w:rsidRDefault="00342FC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7A5A181" w14:textId="77777777" w:rsidTr="006B3AC6">
        <w:trPr>
          <w:trHeight w:val="363"/>
        </w:trPr>
        <w:tc>
          <w:tcPr>
            <w:tcW w:w="1060" w:type="pct"/>
            <w:shd w:val="clear" w:color="auto" w:fill="A6A6A6" w:themeFill="background1" w:themeFillShade="A6"/>
            <w:vAlign w:val="center"/>
          </w:tcPr>
          <w:p w14:paraId="48CF46EB"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52E072EC" w14:textId="4D8CB3BD"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Ценные бумаги</w:t>
            </w:r>
          </w:p>
        </w:tc>
      </w:tr>
      <w:tr w:rsidR="00AD2F2B" w:rsidRPr="003445DE" w14:paraId="64E5E438" w14:textId="77777777" w:rsidTr="006B3AC6">
        <w:tc>
          <w:tcPr>
            <w:tcW w:w="1060" w:type="pct"/>
            <w:shd w:val="clear" w:color="auto" w:fill="A6A6A6" w:themeFill="background1" w:themeFillShade="A6"/>
            <w:vAlign w:val="center"/>
          </w:tcPr>
          <w:p w14:paraId="78317633"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p w14:paraId="1C908667" w14:textId="77777777" w:rsidR="00535308" w:rsidRPr="003445DE" w:rsidRDefault="00535308" w:rsidP="00E845C5">
            <w:pPr>
              <w:autoSpaceDN w:val="0"/>
              <w:adjustRightInd w:val="0"/>
              <w:spacing w:line="360" w:lineRule="auto"/>
              <w:jc w:val="both"/>
              <w:rPr>
                <w:b/>
                <w:sz w:val="24"/>
                <w:szCs w:val="24"/>
                <w:lang w:eastAsia="ru-RU"/>
              </w:rPr>
            </w:pPr>
            <w:r w:rsidRPr="003445DE">
              <w:rPr>
                <w:b/>
                <w:bCs/>
                <w:sz w:val="24"/>
                <w:szCs w:val="24"/>
                <w:lang w:eastAsia="ru-RU"/>
              </w:rPr>
              <w:t>(за исключением сделок РЕПО)</w:t>
            </w:r>
          </w:p>
        </w:tc>
        <w:tc>
          <w:tcPr>
            <w:tcW w:w="3940" w:type="pct"/>
            <w:vAlign w:val="center"/>
          </w:tcPr>
          <w:p w14:paraId="6F80EB44" w14:textId="31F86805"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C9709B" w:rsidRPr="003445DE">
              <w:rPr>
                <w:bCs/>
                <w:sz w:val="24"/>
                <w:szCs w:val="24"/>
                <w:lang w:eastAsia="ru-RU"/>
              </w:rPr>
              <w:t>возникновения</w:t>
            </w:r>
            <w:r w:rsidRPr="003445DE">
              <w:rPr>
                <w:bCs/>
                <w:sz w:val="24"/>
                <w:szCs w:val="24"/>
                <w:lang w:eastAsia="ru-RU"/>
              </w:rPr>
              <w:t xml:space="preserve"> прав</w:t>
            </w:r>
            <w:r w:rsidR="00C9709B" w:rsidRPr="003445DE">
              <w:rPr>
                <w:bCs/>
                <w:sz w:val="24"/>
                <w:szCs w:val="24"/>
                <w:lang w:eastAsia="ru-RU"/>
              </w:rPr>
              <w:t>а</w:t>
            </w:r>
            <w:r w:rsidRPr="003445DE">
              <w:rPr>
                <w:bCs/>
                <w:sz w:val="24"/>
                <w:szCs w:val="24"/>
                <w:lang w:eastAsia="ru-RU"/>
              </w:rPr>
              <w:t xml:space="preserve"> собственности на ценные бумаги:</w:t>
            </w:r>
          </w:p>
          <w:p w14:paraId="3FCE8557" w14:textId="097F72E9" w:rsidR="007E7856" w:rsidRPr="003445DE" w:rsidRDefault="00421397" w:rsidP="00E845C5">
            <w:pPr>
              <w:pStyle w:val="a8"/>
              <w:numPr>
                <w:ilvl w:val="0"/>
                <w:numId w:val="11"/>
              </w:numPr>
              <w:autoSpaceDN w:val="0"/>
              <w:adjustRightInd w:val="0"/>
              <w:spacing w:line="360" w:lineRule="auto"/>
              <w:ind w:left="0" w:firstLine="625"/>
              <w:contextualSpacing w:val="0"/>
              <w:jc w:val="both"/>
              <w:rPr>
                <w:bCs/>
                <w:sz w:val="24"/>
                <w:szCs w:val="24"/>
                <w:lang w:eastAsia="ru-RU"/>
              </w:rPr>
            </w:pPr>
            <w:r w:rsidRPr="003445DE">
              <w:rPr>
                <w:bCs/>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если документарные ценные бумаги не</w:t>
            </w:r>
            <w:r w:rsidR="00995916" w:rsidRPr="003445DE">
              <w:rPr>
                <w:bCs/>
                <w:sz w:val="24"/>
                <w:szCs w:val="24"/>
                <w:lang w:eastAsia="ru-RU"/>
              </w:rPr>
              <w:t xml:space="preserve"> подлежат учету на счетах депо </w:t>
            </w:r>
            <w:r w:rsidRPr="003445DE">
              <w:rPr>
                <w:bCs/>
                <w:sz w:val="24"/>
                <w:szCs w:val="24"/>
                <w:lang w:eastAsia="ru-RU"/>
              </w:rPr>
              <w:t>- с даты п</w:t>
            </w:r>
            <w:r w:rsidR="00F86BE5" w:rsidRPr="003445DE">
              <w:rPr>
                <w:bCs/>
                <w:sz w:val="24"/>
                <w:szCs w:val="24"/>
                <w:lang w:eastAsia="ru-RU"/>
              </w:rPr>
              <w:t>оступления</w:t>
            </w:r>
            <w:r w:rsidRPr="003445DE">
              <w:rPr>
                <w:bCs/>
                <w:sz w:val="24"/>
                <w:szCs w:val="24"/>
                <w:lang w:eastAsia="ru-RU"/>
              </w:rPr>
              <w:t xml:space="preserve"> ценной бумаги </w:t>
            </w:r>
            <w:r w:rsidR="00F86BE5" w:rsidRPr="003445DE">
              <w:rPr>
                <w:bCs/>
                <w:sz w:val="24"/>
                <w:szCs w:val="24"/>
                <w:lang w:eastAsia="ru-RU"/>
              </w:rPr>
              <w:t xml:space="preserve">в имущества </w:t>
            </w:r>
            <w:r w:rsidRPr="003445DE">
              <w:rPr>
                <w:bCs/>
                <w:sz w:val="24"/>
                <w:szCs w:val="24"/>
                <w:lang w:eastAsia="ru-RU"/>
              </w:rPr>
              <w:t>ПИФ в соответствии с условиями договор</w:t>
            </w:r>
            <w:r w:rsidR="00C9709B" w:rsidRPr="003445DE">
              <w:rPr>
                <w:bCs/>
                <w:sz w:val="24"/>
                <w:szCs w:val="24"/>
                <w:lang w:eastAsia="ru-RU"/>
              </w:rPr>
              <w:t>а</w:t>
            </w:r>
            <w:r w:rsidRPr="003445DE">
              <w:rPr>
                <w:bCs/>
                <w:sz w:val="24"/>
                <w:szCs w:val="24"/>
                <w:lang w:eastAsia="ru-RU"/>
              </w:rPr>
              <w:t>;</w:t>
            </w:r>
          </w:p>
          <w:p w14:paraId="7D5FF278" w14:textId="6EA87AC2" w:rsidR="00E4541D" w:rsidRPr="003445DE" w:rsidRDefault="00421397" w:rsidP="003445DE">
            <w:pPr>
              <w:numPr>
                <w:ilvl w:val="0"/>
                <w:numId w:val="11"/>
              </w:numPr>
              <w:autoSpaceDN w:val="0"/>
              <w:adjustRightInd w:val="0"/>
              <w:spacing w:line="360" w:lineRule="auto"/>
              <w:ind w:left="0" w:firstLine="625"/>
              <w:jc w:val="both"/>
              <w:rPr>
                <w:bCs/>
                <w:strike/>
                <w:sz w:val="24"/>
                <w:szCs w:val="24"/>
                <w:lang w:eastAsia="ru-RU"/>
              </w:rPr>
            </w:pPr>
            <w:r w:rsidRPr="003445DE">
              <w:rPr>
                <w:bCs/>
                <w:sz w:val="24"/>
                <w:szCs w:val="24"/>
                <w:lang w:eastAsia="ru-RU"/>
              </w:rPr>
              <w:t>по депозитным сертификатам - дата зачисления во в</w:t>
            </w:r>
            <w:r w:rsidR="00F86BE5" w:rsidRPr="003445DE">
              <w:rPr>
                <w:bCs/>
                <w:sz w:val="24"/>
                <w:szCs w:val="24"/>
                <w:lang w:eastAsia="ru-RU"/>
              </w:rPr>
              <w:t>клад (депозит) денежных средств</w:t>
            </w:r>
            <w:r w:rsidRPr="003445DE">
              <w:rPr>
                <w:bCs/>
                <w:sz w:val="24"/>
                <w:szCs w:val="24"/>
                <w:lang w:eastAsia="ru-RU"/>
              </w:rPr>
              <w:t xml:space="preserve"> </w:t>
            </w:r>
            <w:r w:rsidR="00F86BE5" w:rsidRPr="003445DE">
              <w:rPr>
                <w:bCs/>
                <w:sz w:val="24"/>
                <w:szCs w:val="24"/>
                <w:lang w:eastAsia="ru-RU"/>
              </w:rPr>
              <w:t>или с даты поступления в имущество ПИФ</w:t>
            </w:r>
            <w:r w:rsidRPr="003445DE">
              <w:rPr>
                <w:bCs/>
                <w:sz w:val="24"/>
                <w:szCs w:val="24"/>
                <w:lang w:eastAsia="ru-RU"/>
              </w:rPr>
              <w:t xml:space="preserve"> такого сертификата</w:t>
            </w:r>
            <w:r w:rsidR="00F86BE5" w:rsidRPr="003445DE">
              <w:rPr>
                <w:bCs/>
                <w:sz w:val="24"/>
                <w:szCs w:val="24"/>
                <w:lang w:eastAsia="ru-RU"/>
              </w:rPr>
              <w:t xml:space="preserve"> в результате его приобретения по договору</w:t>
            </w:r>
            <w:r w:rsidR="00A824EE" w:rsidRPr="003445DE">
              <w:rPr>
                <w:bCs/>
                <w:sz w:val="24"/>
                <w:szCs w:val="24"/>
                <w:lang w:eastAsia="ru-RU"/>
              </w:rPr>
              <w:t>.</w:t>
            </w:r>
          </w:p>
        </w:tc>
      </w:tr>
      <w:tr w:rsidR="00AD2F2B" w:rsidRPr="003445DE" w14:paraId="5746AEE5" w14:textId="77777777" w:rsidTr="006B3AC6">
        <w:tc>
          <w:tcPr>
            <w:tcW w:w="1060" w:type="pct"/>
            <w:shd w:val="clear" w:color="auto" w:fill="A6A6A6" w:themeFill="background1" w:themeFillShade="A6"/>
            <w:vAlign w:val="center"/>
          </w:tcPr>
          <w:p w14:paraId="627137A5"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p w14:paraId="2C70A616" w14:textId="77777777" w:rsidR="00535308" w:rsidRPr="003445DE" w:rsidRDefault="00535308" w:rsidP="00E845C5">
            <w:pPr>
              <w:autoSpaceDN w:val="0"/>
              <w:adjustRightInd w:val="0"/>
              <w:spacing w:line="360" w:lineRule="auto"/>
              <w:jc w:val="both"/>
              <w:rPr>
                <w:b/>
                <w:sz w:val="24"/>
                <w:szCs w:val="24"/>
                <w:lang w:eastAsia="ru-RU"/>
              </w:rPr>
            </w:pPr>
            <w:r w:rsidRPr="003445DE">
              <w:rPr>
                <w:b/>
                <w:sz w:val="24"/>
                <w:szCs w:val="24"/>
                <w:lang w:eastAsia="ru-RU"/>
              </w:rPr>
              <w:t>(за исключением сделок РЕПО)</w:t>
            </w:r>
          </w:p>
        </w:tc>
        <w:tc>
          <w:tcPr>
            <w:tcW w:w="3940" w:type="pct"/>
            <w:vAlign w:val="center"/>
          </w:tcPr>
          <w:p w14:paraId="78A0581B" w14:textId="2D315016" w:rsidR="007E7856" w:rsidRPr="003445DE" w:rsidRDefault="00421397"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Дата </w:t>
            </w:r>
            <w:r w:rsidR="0043325E" w:rsidRPr="003445DE">
              <w:rPr>
                <w:bCs/>
                <w:sz w:val="24"/>
                <w:szCs w:val="24"/>
                <w:lang w:eastAsia="ru-RU"/>
              </w:rPr>
              <w:t>прекращения права соб</w:t>
            </w:r>
            <w:r w:rsidR="00C9709B" w:rsidRPr="003445DE">
              <w:rPr>
                <w:bCs/>
                <w:sz w:val="24"/>
                <w:szCs w:val="24"/>
                <w:lang w:eastAsia="ru-RU"/>
              </w:rPr>
              <w:t>ственности</w:t>
            </w:r>
            <w:r w:rsidRPr="003445DE">
              <w:rPr>
                <w:bCs/>
                <w:sz w:val="24"/>
                <w:szCs w:val="24"/>
                <w:lang w:eastAsia="ru-RU"/>
              </w:rPr>
              <w:t xml:space="preserve"> на ценные бумаги:</w:t>
            </w:r>
          </w:p>
          <w:p w14:paraId="3A60F3E7" w14:textId="16E6BBBE" w:rsidR="0043325E" w:rsidRPr="003445DE" w:rsidRDefault="00FB1182"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если ценная бумага, подлежит учет</w:t>
            </w:r>
            <w:r w:rsidR="00C9709B" w:rsidRPr="003445DE">
              <w:rPr>
                <w:bCs/>
                <w:sz w:val="24"/>
                <w:szCs w:val="24"/>
                <w:lang w:eastAsia="ru-RU"/>
              </w:rPr>
              <w:t xml:space="preserve">у на счете депо - дата списания </w:t>
            </w:r>
            <w:r w:rsidR="00421397" w:rsidRPr="003445DE">
              <w:rPr>
                <w:bCs/>
                <w:sz w:val="24"/>
                <w:szCs w:val="24"/>
                <w:lang w:eastAsia="ru-RU"/>
              </w:rPr>
              <w:t>ценной бумаги со счета депо, открытого управляющей компании Д.У. ПИФ в специализированном депозитарии, если документарные ценные бумаги не под</w:t>
            </w:r>
            <w:r w:rsidR="00995916" w:rsidRPr="003445DE">
              <w:rPr>
                <w:bCs/>
                <w:sz w:val="24"/>
                <w:szCs w:val="24"/>
                <w:lang w:eastAsia="ru-RU"/>
              </w:rPr>
              <w:t xml:space="preserve">лежат учету на счетах депо </w:t>
            </w:r>
            <w:r w:rsidR="008C06D0" w:rsidRPr="003445DE">
              <w:rPr>
                <w:bCs/>
                <w:sz w:val="24"/>
                <w:szCs w:val="24"/>
                <w:lang w:eastAsia="ru-RU"/>
              </w:rPr>
              <w:t>- дата</w:t>
            </w:r>
            <w:r w:rsidR="00421397" w:rsidRPr="003445DE">
              <w:rPr>
                <w:bCs/>
                <w:sz w:val="24"/>
                <w:szCs w:val="24"/>
                <w:lang w:eastAsia="ru-RU"/>
              </w:rPr>
              <w:t xml:space="preserve"> </w:t>
            </w:r>
            <w:r w:rsidR="00F86BE5" w:rsidRPr="003445DE">
              <w:rPr>
                <w:bCs/>
                <w:sz w:val="24"/>
                <w:szCs w:val="24"/>
                <w:lang w:eastAsia="ru-RU"/>
              </w:rPr>
              <w:t>выбытия</w:t>
            </w:r>
            <w:r w:rsidR="00421397" w:rsidRPr="003445DE">
              <w:rPr>
                <w:bCs/>
                <w:sz w:val="24"/>
                <w:szCs w:val="24"/>
                <w:lang w:eastAsia="ru-RU"/>
              </w:rPr>
              <w:t xml:space="preserve"> ценной бумаги </w:t>
            </w:r>
            <w:r w:rsidR="00F86BE5" w:rsidRPr="003445DE">
              <w:rPr>
                <w:bCs/>
                <w:sz w:val="24"/>
                <w:szCs w:val="24"/>
                <w:lang w:eastAsia="ru-RU"/>
              </w:rPr>
              <w:t xml:space="preserve">из имущества </w:t>
            </w:r>
            <w:r w:rsidR="00421397" w:rsidRPr="003445DE">
              <w:rPr>
                <w:bCs/>
                <w:sz w:val="24"/>
                <w:szCs w:val="24"/>
                <w:lang w:eastAsia="ru-RU"/>
              </w:rPr>
              <w:t>ПИФ, определенной в соответствии с условиями договора;</w:t>
            </w:r>
          </w:p>
          <w:p w14:paraId="3479B491" w14:textId="77777777" w:rsidR="007E7856" w:rsidRPr="003445DE" w:rsidRDefault="0043325E"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421397" w:rsidRPr="003445DE">
              <w:rPr>
                <w:bCs/>
                <w:sz w:val="24"/>
                <w:szCs w:val="24"/>
                <w:lang w:eastAsia="ru-RU"/>
              </w:rPr>
              <w:t>по депозитным сертификатам - дата списания с вкл</w:t>
            </w:r>
            <w:r w:rsidR="00F86BE5" w:rsidRPr="003445DE">
              <w:rPr>
                <w:bCs/>
                <w:sz w:val="24"/>
                <w:szCs w:val="24"/>
                <w:lang w:eastAsia="ru-RU"/>
              </w:rPr>
              <w:t>ада (депозита) денежных средств</w:t>
            </w:r>
            <w:r w:rsidR="00421397" w:rsidRPr="003445DE">
              <w:rPr>
                <w:bCs/>
                <w:sz w:val="24"/>
                <w:szCs w:val="24"/>
                <w:lang w:eastAsia="ru-RU"/>
              </w:rPr>
              <w:t xml:space="preserve"> или с даты </w:t>
            </w:r>
            <w:r w:rsidR="00F86BE5" w:rsidRPr="003445DE">
              <w:rPr>
                <w:bCs/>
                <w:sz w:val="24"/>
                <w:szCs w:val="24"/>
                <w:lang w:eastAsia="ru-RU"/>
              </w:rPr>
              <w:t>выбытия</w:t>
            </w:r>
            <w:r w:rsidR="00421397" w:rsidRPr="003445DE">
              <w:rPr>
                <w:bCs/>
                <w:sz w:val="24"/>
                <w:szCs w:val="24"/>
                <w:lang w:eastAsia="ru-RU"/>
              </w:rPr>
              <w:t xml:space="preserve"> такого серти</w:t>
            </w:r>
            <w:r w:rsidR="00F86BE5" w:rsidRPr="003445DE">
              <w:rPr>
                <w:bCs/>
                <w:sz w:val="24"/>
                <w:szCs w:val="24"/>
                <w:lang w:eastAsia="ru-RU"/>
              </w:rPr>
              <w:t>фиката из имущества ПИФ в результате его продажи по договору</w:t>
            </w:r>
            <w:r w:rsidR="00421397" w:rsidRPr="003445DE">
              <w:rPr>
                <w:bCs/>
                <w:sz w:val="24"/>
                <w:szCs w:val="24"/>
                <w:lang w:eastAsia="ru-RU"/>
              </w:rPr>
              <w:t>;</w:t>
            </w:r>
          </w:p>
          <w:p w14:paraId="0AF0E9D1" w14:textId="507A55FE" w:rsidR="00E4541D" w:rsidRPr="003445DE" w:rsidRDefault="0043325E" w:rsidP="00040F64">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8C06D0" w:rsidRPr="003445DE">
              <w:rPr>
                <w:bCs/>
                <w:sz w:val="24"/>
                <w:szCs w:val="24"/>
                <w:lang w:eastAsia="ru-RU"/>
              </w:rPr>
              <w:t>дата ликвидации эмитента ценной</w:t>
            </w:r>
            <w:r w:rsidR="00421397" w:rsidRPr="003445DE">
              <w:rPr>
                <w:bCs/>
                <w:sz w:val="24"/>
                <w:szCs w:val="24"/>
                <w:lang w:eastAsia="ru-RU"/>
              </w:rPr>
              <w:t xml:space="preserve"> бумаг</w:t>
            </w:r>
            <w:r w:rsidR="008C06D0" w:rsidRPr="003445DE">
              <w:rPr>
                <w:bCs/>
                <w:sz w:val="24"/>
                <w:szCs w:val="24"/>
                <w:lang w:eastAsia="ru-RU"/>
              </w:rPr>
              <w:t>и</w:t>
            </w:r>
            <w:r w:rsidR="00040F64" w:rsidRPr="003445DE">
              <w:rPr>
                <w:bCs/>
                <w:sz w:val="24"/>
                <w:szCs w:val="24"/>
                <w:lang w:eastAsia="ru-RU"/>
              </w:rPr>
              <w:t>.</w:t>
            </w:r>
          </w:p>
        </w:tc>
      </w:tr>
      <w:tr w:rsidR="00AD2F2B" w:rsidRPr="003445DE" w14:paraId="7FE508BE" w14:textId="77777777" w:rsidTr="006B3AC6">
        <w:tc>
          <w:tcPr>
            <w:tcW w:w="1060" w:type="pct"/>
            <w:shd w:val="clear" w:color="auto" w:fill="A6A6A6" w:themeFill="background1" w:themeFillShade="A6"/>
            <w:vAlign w:val="center"/>
          </w:tcPr>
          <w:p w14:paraId="4DB07B5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tc>
        <w:tc>
          <w:tcPr>
            <w:tcW w:w="3940" w:type="pct"/>
            <w:vAlign w:val="center"/>
          </w:tcPr>
          <w:p w14:paraId="4C76D3C7" w14:textId="4792D401" w:rsidR="004E14F6" w:rsidRPr="003445DE" w:rsidRDefault="00421397" w:rsidP="00FB1182">
            <w:pPr>
              <w:autoSpaceDN w:val="0"/>
              <w:adjustRightInd w:val="0"/>
              <w:spacing w:line="360" w:lineRule="auto"/>
              <w:ind w:firstLine="625"/>
              <w:jc w:val="both"/>
              <w:rPr>
                <w:bCs/>
                <w:sz w:val="24"/>
                <w:szCs w:val="24"/>
                <w:lang w:eastAsia="ru-RU"/>
              </w:rPr>
            </w:pPr>
            <w:r w:rsidRPr="003445DE">
              <w:rPr>
                <w:bCs/>
                <w:sz w:val="24"/>
                <w:szCs w:val="24"/>
                <w:lang w:eastAsia="ru-RU"/>
              </w:rPr>
              <w:t xml:space="preserve">Справедливая стоимость ценной бумаги </w:t>
            </w:r>
            <w:r w:rsidR="00535308" w:rsidRPr="003445DE">
              <w:rPr>
                <w:bCs/>
                <w:sz w:val="24"/>
                <w:szCs w:val="24"/>
                <w:lang w:eastAsia="ru-RU"/>
              </w:rPr>
              <w:t>определяется</w:t>
            </w:r>
            <w:r w:rsidR="005047F0" w:rsidRPr="003445DE">
              <w:rPr>
                <w:bCs/>
                <w:sz w:val="24"/>
                <w:szCs w:val="24"/>
                <w:lang w:eastAsia="ru-RU"/>
              </w:rPr>
              <w:t xml:space="preserve"> в соответствии с Приложением</w:t>
            </w:r>
            <w:r w:rsidRPr="003445DE">
              <w:rPr>
                <w:bCs/>
                <w:sz w:val="24"/>
                <w:szCs w:val="24"/>
                <w:lang w:eastAsia="ru-RU"/>
              </w:rPr>
              <w:t xml:space="preserve"> </w:t>
            </w:r>
            <w:r w:rsidR="00777DD6" w:rsidRPr="003445DE">
              <w:rPr>
                <w:bCs/>
                <w:sz w:val="24"/>
                <w:szCs w:val="24"/>
                <w:lang w:eastAsia="ru-RU"/>
              </w:rPr>
              <w:t>1</w:t>
            </w:r>
            <w:r w:rsidR="00FB1182" w:rsidRPr="003445DE">
              <w:rPr>
                <w:bCs/>
                <w:sz w:val="24"/>
                <w:szCs w:val="24"/>
                <w:lang w:eastAsia="ru-RU"/>
              </w:rPr>
              <w:t>.</w:t>
            </w:r>
            <w:r w:rsidR="004E14F6" w:rsidRPr="003445DE">
              <w:rPr>
                <w:bCs/>
                <w:sz w:val="24"/>
                <w:szCs w:val="24"/>
                <w:lang w:eastAsia="ru-RU"/>
              </w:rPr>
              <w:t xml:space="preserve"> </w:t>
            </w:r>
            <w:r w:rsidR="00535308" w:rsidRPr="003445DE">
              <w:rPr>
                <w:bCs/>
                <w:sz w:val="24"/>
                <w:szCs w:val="24"/>
                <w:lang w:eastAsia="ru-RU"/>
              </w:rPr>
              <w:t xml:space="preserve">             </w:t>
            </w:r>
          </w:p>
          <w:p w14:paraId="05A757EE" w14:textId="77777777" w:rsidR="00DA6EC1" w:rsidRPr="003445DE" w:rsidRDefault="00DA6EC1" w:rsidP="00E845C5">
            <w:pPr>
              <w:autoSpaceDN w:val="0"/>
              <w:adjustRightInd w:val="0"/>
              <w:spacing w:line="360" w:lineRule="auto"/>
              <w:ind w:firstLine="625"/>
              <w:jc w:val="both"/>
              <w:rPr>
                <w:bCs/>
                <w:sz w:val="24"/>
                <w:szCs w:val="24"/>
                <w:lang w:eastAsia="ru-RU"/>
              </w:rPr>
            </w:pPr>
            <w:r w:rsidRPr="003445DE">
              <w:rPr>
                <w:bCs/>
                <w:sz w:val="24"/>
                <w:szCs w:val="24"/>
                <w:lang w:eastAsia="ru-RU"/>
              </w:rPr>
              <w:t xml:space="preserve">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w:t>
            </w:r>
            <w:r w:rsidRPr="003445DE">
              <w:rPr>
                <w:bCs/>
                <w:sz w:val="24"/>
                <w:szCs w:val="24"/>
                <w:lang w:eastAsia="ru-RU"/>
              </w:rPr>
              <w:lastRenderedPageBreak/>
              <w:t>иных прав по еврооблигациям (до даты возврата ранее уступленных имущественных и иных прав по еврооблигациям).</w:t>
            </w:r>
          </w:p>
        </w:tc>
      </w:tr>
      <w:tr w:rsidR="00AD2F2B" w:rsidRPr="003445DE" w14:paraId="40DD8FA5" w14:textId="77777777" w:rsidTr="006B3AC6">
        <w:trPr>
          <w:trHeight w:val="1801"/>
        </w:trPr>
        <w:tc>
          <w:tcPr>
            <w:tcW w:w="1060" w:type="pct"/>
            <w:shd w:val="clear" w:color="auto" w:fill="A6A6A6" w:themeFill="background1" w:themeFillShade="A6"/>
            <w:vAlign w:val="center"/>
          </w:tcPr>
          <w:p w14:paraId="108D6593" w14:textId="77777777" w:rsidR="000E1BEB"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1B7E7852" w14:textId="77777777" w:rsidR="000E1BEB" w:rsidRPr="003445DE" w:rsidRDefault="00421397"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w:t>
            </w:r>
            <w:r w:rsidR="005047F0" w:rsidRPr="003445DE">
              <w:rPr>
                <w:sz w:val="24"/>
                <w:szCs w:val="24"/>
                <w:lang w:eastAsia="ru-RU"/>
              </w:rPr>
              <w:t>умаг признается равной 0 (Ноль)</w:t>
            </w:r>
            <w:r w:rsidR="00F139BA" w:rsidRPr="003445DE">
              <w:rPr>
                <w:sz w:val="24"/>
                <w:szCs w:val="24"/>
                <w:lang w:eastAsia="ru-RU"/>
              </w:rPr>
              <w:t xml:space="preserve"> </w:t>
            </w:r>
            <w:r w:rsidRPr="003445DE">
              <w:rPr>
                <w:sz w:val="24"/>
                <w:szCs w:val="24"/>
                <w:lang w:eastAsia="ru-RU"/>
              </w:rPr>
              <w:t xml:space="preserve">с даты полного погашения номинала в соответствии с условиями выпуска ценных бумаг; </w:t>
            </w:r>
          </w:p>
          <w:p w14:paraId="5DDA92F1" w14:textId="77777777" w:rsidR="005047F0" w:rsidRPr="003445DE" w:rsidRDefault="005047F0" w:rsidP="00E845C5">
            <w:pPr>
              <w:numPr>
                <w:ilvl w:val="0"/>
                <w:numId w:val="12"/>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Справедливая стоимость </w:t>
            </w:r>
            <w:r w:rsidRPr="003445DE">
              <w:rPr>
                <w:sz w:val="24"/>
                <w:szCs w:val="24"/>
                <w:lang w:eastAsia="ru-RU"/>
              </w:rPr>
              <w:t>долговых ценных бумаг признается равной 0 (Ноль)</w:t>
            </w:r>
            <w:r w:rsidR="00F139BA" w:rsidRPr="003445DE">
              <w:rPr>
                <w:sz w:val="24"/>
                <w:szCs w:val="24"/>
                <w:lang w:eastAsia="ru-RU"/>
              </w:rPr>
              <w:t xml:space="preserve"> </w:t>
            </w:r>
            <w:r w:rsidRPr="003445DE">
              <w:rPr>
                <w:sz w:val="24"/>
                <w:szCs w:val="24"/>
                <w:lang w:eastAsia="ru-RU"/>
              </w:rPr>
              <w:t xml:space="preserve">с даты </w:t>
            </w:r>
            <w:r w:rsidR="000542F5" w:rsidRPr="003445DE">
              <w:rPr>
                <w:sz w:val="24"/>
                <w:szCs w:val="24"/>
                <w:lang w:eastAsia="ru-RU"/>
              </w:rPr>
              <w:t>получения денежных средств в счет полного исполнения обязательств по досрочному погашению ценной бумаги;</w:t>
            </w:r>
          </w:p>
          <w:p w14:paraId="25440763" w14:textId="77777777" w:rsidR="00837CE6" w:rsidRPr="003445DE" w:rsidRDefault="00837CE6" w:rsidP="00E845C5">
            <w:pPr>
              <w:spacing w:line="360" w:lineRule="auto"/>
              <w:ind w:firstLine="625"/>
              <w:jc w:val="both"/>
              <w:rPr>
                <w:bCs/>
                <w:sz w:val="24"/>
                <w:szCs w:val="24"/>
              </w:rPr>
            </w:pPr>
          </w:p>
          <w:p w14:paraId="3DDC20A8" w14:textId="77777777" w:rsidR="000E1BEB" w:rsidRPr="003445DE" w:rsidRDefault="00FB201E" w:rsidP="00FB201E">
            <w:pPr>
              <w:spacing w:line="360" w:lineRule="auto"/>
              <w:ind w:firstLine="625"/>
              <w:jc w:val="both"/>
              <w:rPr>
                <w:bCs/>
                <w:sz w:val="24"/>
                <w:szCs w:val="24"/>
              </w:rPr>
            </w:pPr>
            <w:r w:rsidRPr="003445DE">
              <w:rPr>
                <w:bCs/>
                <w:sz w:val="24"/>
                <w:szCs w:val="24"/>
              </w:rPr>
              <w:t>Справедливая стоимость долговых ценных бумаг п</w:t>
            </w:r>
            <w:r w:rsidR="00313C49" w:rsidRPr="003445DE">
              <w:rPr>
                <w:bCs/>
                <w:sz w:val="24"/>
                <w:szCs w:val="24"/>
              </w:rPr>
              <w:t xml:space="preserve">ри возникновении признаков обесценения </w:t>
            </w:r>
            <w:r w:rsidR="008159DF" w:rsidRPr="003445DE">
              <w:rPr>
                <w:bCs/>
                <w:sz w:val="24"/>
                <w:szCs w:val="24"/>
              </w:rPr>
              <w:t xml:space="preserve">и </w:t>
            </w:r>
            <w:r w:rsidRPr="003445DE">
              <w:rPr>
                <w:bCs/>
                <w:sz w:val="24"/>
                <w:szCs w:val="24"/>
              </w:rPr>
              <w:t xml:space="preserve">в </w:t>
            </w:r>
            <w:r w:rsidR="008159DF" w:rsidRPr="003445DE">
              <w:rPr>
                <w:bCs/>
                <w:sz w:val="24"/>
                <w:szCs w:val="24"/>
              </w:rPr>
              <w:t>отсутстви</w:t>
            </w:r>
            <w:r w:rsidRPr="003445DE">
              <w:rPr>
                <w:bCs/>
                <w:sz w:val="24"/>
                <w:szCs w:val="24"/>
              </w:rPr>
              <w:t>е</w:t>
            </w:r>
            <w:r w:rsidR="008159DF" w:rsidRPr="003445DE">
              <w:rPr>
                <w:bCs/>
                <w:sz w:val="24"/>
                <w:szCs w:val="24"/>
              </w:rPr>
              <w:t xml:space="preserve"> цен первого уровня и иных применяемых цен информационных систем на дату определения справедливой стоимости рассчитывается</w:t>
            </w:r>
            <w:r w:rsidR="00313C49" w:rsidRPr="003445DE">
              <w:rPr>
                <w:bCs/>
                <w:sz w:val="24"/>
                <w:szCs w:val="24"/>
              </w:rPr>
              <w:t xml:space="preserve"> в соответствии с  Приложением </w:t>
            </w:r>
            <w:r w:rsidR="00BD3C9C" w:rsidRPr="003445DE">
              <w:rPr>
                <w:bCs/>
                <w:sz w:val="24"/>
                <w:szCs w:val="24"/>
              </w:rPr>
              <w:t>4</w:t>
            </w:r>
            <w:r w:rsidR="00313C49" w:rsidRPr="003445DE">
              <w:rPr>
                <w:bCs/>
                <w:sz w:val="24"/>
                <w:szCs w:val="24"/>
              </w:rPr>
              <w:t>.</w:t>
            </w:r>
          </w:p>
        </w:tc>
      </w:tr>
    </w:tbl>
    <w:p w14:paraId="0EDC72C7" w14:textId="77777777" w:rsidR="005E5BED" w:rsidRPr="003445DE" w:rsidRDefault="005E5BED" w:rsidP="00E845C5">
      <w:pPr>
        <w:autoSpaceDN w:val="0"/>
        <w:adjustRightInd w:val="0"/>
        <w:spacing w:line="360" w:lineRule="auto"/>
        <w:rPr>
          <w:b/>
          <w:bCs/>
          <w:sz w:val="24"/>
          <w:szCs w:val="24"/>
          <w:lang w:eastAsia="ru-RU"/>
        </w:rPr>
      </w:pPr>
    </w:p>
    <w:p w14:paraId="3A2BFADC" w14:textId="77777777" w:rsidR="006B3AC6" w:rsidRPr="003445DE" w:rsidRDefault="006B3AC6" w:rsidP="00E845C5">
      <w:pPr>
        <w:suppressAutoHyphens w:val="0"/>
        <w:autoSpaceDE/>
        <w:spacing w:line="360" w:lineRule="auto"/>
        <w:rPr>
          <w:b/>
          <w:bCs/>
          <w:sz w:val="24"/>
          <w:szCs w:val="24"/>
          <w:lang w:eastAsia="ru-RU"/>
        </w:rPr>
      </w:pPr>
      <w:r w:rsidRPr="003445DE">
        <w:rPr>
          <w:b/>
          <w:bCs/>
          <w:sz w:val="24"/>
          <w:szCs w:val="24"/>
          <w:lang w:eastAsia="ru-RU"/>
        </w:rPr>
        <w:br w:type="page"/>
      </w:r>
    </w:p>
    <w:p w14:paraId="44439719" w14:textId="77777777" w:rsidR="00A900F1" w:rsidRPr="003445DE" w:rsidRDefault="00421397" w:rsidP="00E845C5">
      <w:pPr>
        <w:suppressAutoHyphens w:val="0"/>
        <w:autoSpaceDE/>
        <w:spacing w:line="360" w:lineRule="auto"/>
        <w:jc w:val="right"/>
        <w:rPr>
          <w:b/>
          <w:bCs/>
          <w:sz w:val="24"/>
          <w:szCs w:val="24"/>
          <w:lang w:eastAsia="ru-RU"/>
        </w:rPr>
      </w:pPr>
      <w:r w:rsidRPr="003445DE">
        <w:rPr>
          <w:b/>
          <w:bCs/>
          <w:sz w:val="24"/>
          <w:szCs w:val="24"/>
          <w:lang w:eastAsia="ru-RU"/>
        </w:rPr>
        <w:lastRenderedPageBreak/>
        <w:t xml:space="preserve">Приложение </w:t>
      </w:r>
      <w:r w:rsidR="00342FC9" w:rsidRPr="003445DE">
        <w:rPr>
          <w:b/>
          <w:bCs/>
          <w:sz w:val="24"/>
          <w:szCs w:val="24"/>
          <w:lang w:eastAsia="ru-RU"/>
        </w:rPr>
        <w:t>9</w:t>
      </w:r>
    </w:p>
    <w:p w14:paraId="7008775D" w14:textId="77777777" w:rsidR="00A900F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(КУПОННОМУ) ДОХОДУ, ЧАСТИЧНОМУ/ПОЛНОМУ ПОГАШЕНИЮ ЭМИТЕНТОМ ОСНОВНОГО ДОЛГА ПО ДОЛГОВЫМ ЦЕННЫМ БУМАГАМ</w:t>
      </w:r>
    </w:p>
    <w:p w14:paraId="0FD83076"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031E5BEE" w14:textId="77777777" w:rsidTr="006B3AC6">
        <w:trPr>
          <w:trHeight w:val="1102"/>
        </w:trPr>
        <w:tc>
          <w:tcPr>
            <w:tcW w:w="1060" w:type="pct"/>
            <w:shd w:val="clear" w:color="auto" w:fill="A6A6A6" w:themeFill="background1" w:themeFillShade="A6"/>
            <w:vAlign w:val="center"/>
          </w:tcPr>
          <w:p w14:paraId="73C7D423"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4224889"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процентному (купонному) доходу по долговым ценным бумагам; </w:t>
            </w:r>
          </w:p>
          <w:p w14:paraId="4245997E" w14:textId="77777777" w:rsidR="00A900F1" w:rsidRPr="003445DE" w:rsidRDefault="00421397" w:rsidP="00E845C5">
            <w:pPr>
              <w:numPr>
                <w:ilvl w:val="0"/>
                <w:numId w:val="15"/>
              </w:numPr>
              <w:autoSpaceDN w:val="0"/>
              <w:adjustRightInd w:val="0"/>
              <w:spacing w:line="360" w:lineRule="auto"/>
              <w:ind w:left="0" w:firstLine="625"/>
              <w:jc w:val="both"/>
              <w:rPr>
                <w:sz w:val="24"/>
                <w:szCs w:val="24"/>
                <w:lang w:eastAsia="ru-RU"/>
              </w:rPr>
            </w:pPr>
            <w:r w:rsidRPr="003445DE">
              <w:rPr>
                <w:sz w:val="24"/>
                <w:szCs w:val="24"/>
                <w:lang w:eastAsia="ru-RU"/>
              </w:rPr>
              <w:t xml:space="preserve">Дебиторская задолженность по частичному/полному погашению эмитентом основного долга по долговым ценным бумагам. </w:t>
            </w:r>
          </w:p>
        </w:tc>
      </w:tr>
      <w:tr w:rsidR="00AD2F2B" w:rsidRPr="003445DE" w14:paraId="64F4CB09" w14:textId="77777777" w:rsidTr="006B3AC6">
        <w:trPr>
          <w:trHeight w:val="1869"/>
        </w:trPr>
        <w:tc>
          <w:tcPr>
            <w:tcW w:w="1060" w:type="pct"/>
            <w:shd w:val="clear" w:color="auto" w:fill="A6A6A6" w:themeFill="background1" w:themeFillShade="A6"/>
            <w:vAlign w:val="center"/>
          </w:tcPr>
          <w:p w14:paraId="3EB9752E" w14:textId="77777777" w:rsidR="00A900F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6BD136A2" w14:textId="77777777" w:rsidR="003B5705" w:rsidRPr="003445DE" w:rsidRDefault="00421397" w:rsidP="00E845C5">
            <w:pPr>
              <w:pStyle w:val="12"/>
              <w:tabs>
                <w:tab w:val="left" w:pos="993"/>
              </w:tabs>
              <w:spacing w:line="360" w:lineRule="auto"/>
              <w:ind w:left="0" w:firstLine="625"/>
              <w:jc w:val="both"/>
              <w:rPr>
                <w:rFonts w:eastAsia="Batang"/>
                <w:szCs w:val="24"/>
              </w:rPr>
            </w:pPr>
            <w:r w:rsidRPr="003445DE">
              <w:rPr>
                <w:b/>
                <w:bCs/>
                <w:szCs w:val="24"/>
              </w:rPr>
              <w:t xml:space="preserve">-  Для </w:t>
            </w:r>
            <w:r w:rsidRPr="003445DE">
              <w:rPr>
                <w:b/>
                <w:szCs w:val="24"/>
              </w:rPr>
              <w:t>дебиторской задолженности по процентном</w:t>
            </w:r>
            <w:r w:rsidR="00915432" w:rsidRPr="003445DE">
              <w:rPr>
                <w:b/>
                <w:szCs w:val="24"/>
              </w:rPr>
              <w:t>у (купонному) доходу по долговой ценной бумаге</w:t>
            </w:r>
            <w:r w:rsidRPr="003445DE">
              <w:rPr>
                <w:b/>
                <w:bCs/>
                <w:szCs w:val="24"/>
              </w:rPr>
              <w:t xml:space="preserve"> </w:t>
            </w:r>
            <w:r w:rsidR="00915432" w:rsidRPr="003445DE">
              <w:rPr>
                <w:bCs/>
                <w:szCs w:val="24"/>
              </w:rPr>
              <w:t>–</w:t>
            </w:r>
            <w:r w:rsidRPr="003445DE">
              <w:rPr>
                <w:bCs/>
                <w:szCs w:val="24"/>
              </w:rPr>
              <w:t xml:space="preserve"> </w:t>
            </w:r>
            <w:r w:rsidR="00915432" w:rsidRPr="003445DE">
              <w:rPr>
                <w:rFonts w:eastAsia="Batang"/>
                <w:szCs w:val="24"/>
              </w:rPr>
              <w:t>первый день срока исполнения обязательства по выплате</w:t>
            </w:r>
            <w:r w:rsidRPr="003445DE">
              <w:rPr>
                <w:rFonts w:eastAsia="Batang"/>
                <w:szCs w:val="24"/>
              </w:rPr>
              <w:t xml:space="preserve"> процентного (купонного) дохода </w:t>
            </w:r>
            <w:r w:rsidR="00915432" w:rsidRPr="003445DE">
              <w:rPr>
                <w:rFonts w:eastAsia="Batang"/>
                <w:szCs w:val="24"/>
              </w:rPr>
              <w:t>(дата окончания купонного периода) в соответствии с условиями выпуска ценной бумаги</w:t>
            </w:r>
            <w:r w:rsidRPr="003445DE">
              <w:rPr>
                <w:rFonts w:eastAsia="Batang"/>
                <w:szCs w:val="24"/>
              </w:rPr>
              <w:t xml:space="preserve">; </w:t>
            </w:r>
          </w:p>
          <w:p w14:paraId="5429DC49" w14:textId="15147B5E" w:rsidR="00063843" w:rsidRPr="003445DE" w:rsidRDefault="00FB1182" w:rsidP="00E845C5">
            <w:pPr>
              <w:numPr>
                <w:ilvl w:val="0"/>
                <w:numId w:val="14"/>
              </w:numPr>
              <w:autoSpaceDN w:val="0"/>
              <w:adjustRightInd w:val="0"/>
              <w:spacing w:line="360" w:lineRule="auto"/>
              <w:ind w:left="0" w:firstLine="625"/>
              <w:jc w:val="both"/>
              <w:rPr>
                <w:bCs/>
                <w:sz w:val="24"/>
                <w:szCs w:val="24"/>
                <w:lang w:eastAsia="ru-RU"/>
              </w:rPr>
            </w:pPr>
            <w:r w:rsidRPr="003445DE">
              <w:rPr>
                <w:b/>
                <w:sz w:val="24"/>
                <w:szCs w:val="24"/>
                <w:lang w:eastAsia="ru-RU"/>
              </w:rPr>
              <w:t xml:space="preserve"> </w:t>
            </w:r>
            <w:r w:rsidR="00421397" w:rsidRPr="003445DE">
              <w:rPr>
                <w:b/>
                <w:sz w:val="24"/>
                <w:szCs w:val="24"/>
                <w:lang w:eastAsia="ru-RU"/>
              </w:rPr>
              <w:t>Для дебиторской задолженности по частичному/полному погашению эмитентом основного долга по долговым ценным бумагам</w:t>
            </w:r>
            <w:r w:rsidRPr="003445DE">
              <w:rPr>
                <w:b/>
                <w:sz w:val="24"/>
                <w:szCs w:val="24"/>
                <w:lang w:eastAsia="ru-RU"/>
              </w:rPr>
              <w:t xml:space="preserve"> </w:t>
            </w:r>
            <w:r w:rsidR="00421397" w:rsidRPr="003445DE">
              <w:rPr>
                <w:bCs/>
                <w:sz w:val="24"/>
                <w:szCs w:val="24"/>
                <w:lang w:eastAsia="ru-RU"/>
              </w:rPr>
              <w:t xml:space="preserve">– дата частичного или полного погашения номинала </w:t>
            </w:r>
            <w:r w:rsidR="00915432" w:rsidRPr="003445DE">
              <w:rPr>
                <w:bCs/>
                <w:sz w:val="24"/>
                <w:szCs w:val="24"/>
                <w:lang w:eastAsia="ru-RU"/>
              </w:rPr>
              <w:t>в соответствии с условиями выпуска ценной бумаги</w:t>
            </w:r>
            <w:r w:rsidR="00421397" w:rsidRPr="003445DE">
              <w:rPr>
                <w:bCs/>
                <w:sz w:val="24"/>
                <w:szCs w:val="24"/>
                <w:lang w:eastAsia="ru-RU"/>
              </w:rPr>
              <w:t>.</w:t>
            </w:r>
          </w:p>
        </w:tc>
      </w:tr>
      <w:tr w:rsidR="00AD2F2B" w:rsidRPr="003445DE" w14:paraId="406465A7" w14:textId="77777777" w:rsidTr="006B3AC6">
        <w:trPr>
          <w:trHeight w:val="1243"/>
        </w:trPr>
        <w:tc>
          <w:tcPr>
            <w:tcW w:w="1060" w:type="pct"/>
            <w:shd w:val="clear" w:color="auto" w:fill="A6A6A6" w:themeFill="background1" w:themeFillShade="A6"/>
            <w:vAlign w:val="center"/>
          </w:tcPr>
          <w:p w14:paraId="1E1E1567"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0327D0EF"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исполнения обязательств эмитентом, подтвержденной банковской выпиской с </w:t>
            </w:r>
            <w:r w:rsidRPr="003445DE">
              <w:rPr>
                <w:sz w:val="24"/>
                <w:szCs w:val="24"/>
                <w:lang w:eastAsia="ru-RU"/>
              </w:rPr>
              <w:t>расчетного счета управляющей компании Д.У. ПИФ</w:t>
            </w:r>
            <w:r w:rsidR="00915432" w:rsidRPr="003445DE">
              <w:rPr>
                <w:bCs/>
                <w:sz w:val="24"/>
                <w:szCs w:val="24"/>
                <w:lang w:eastAsia="ru-RU"/>
              </w:rPr>
              <w:t xml:space="preserve"> или отчетом брокера;</w:t>
            </w:r>
          </w:p>
          <w:p w14:paraId="2987235D" w14:textId="77777777" w:rsidR="00A900F1" w:rsidRPr="003445DE" w:rsidRDefault="00421397" w:rsidP="00E845C5">
            <w:pPr>
              <w:numPr>
                <w:ilvl w:val="0"/>
                <w:numId w:val="13"/>
              </w:numPr>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AD2F2B" w:rsidRPr="003445DE" w14:paraId="78B0B917" w14:textId="77777777" w:rsidTr="006B3AC6">
        <w:tc>
          <w:tcPr>
            <w:tcW w:w="1060" w:type="pct"/>
            <w:shd w:val="clear" w:color="auto" w:fill="A6A6A6" w:themeFill="background1" w:themeFillShade="A6"/>
            <w:vAlign w:val="center"/>
          </w:tcPr>
          <w:p w14:paraId="669C915B" w14:textId="77777777" w:rsidR="00A900F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1F813A29" w14:textId="3B826DDD" w:rsidR="00867C41"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 Дебиторская задолженность является операционной</w:t>
            </w:r>
            <w:r w:rsidR="00053F49" w:rsidRPr="003445DE">
              <w:rPr>
                <w:sz w:val="24"/>
                <w:szCs w:val="24"/>
                <w:lang w:eastAsia="ru-RU"/>
              </w:rPr>
              <w:t xml:space="preserve"> в </w:t>
            </w:r>
            <w:r w:rsidR="009E3951" w:rsidRPr="003445DE">
              <w:rPr>
                <w:sz w:val="24"/>
                <w:szCs w:val="24"/>
                <w:lang w:eastAsia="ru-RU"/>
              </w:rPr>
              <w:t>отсутствие признаков</w:t>
            </w:r>
            <w:r w:rsidR="00053F49" w:rsidRPr="003445DE">
              <w:rPr>
                <w:sz w:val="24"/>
                <w:szCs w:val="24"/>
                <w:lang w:eastAsia="ru-RU"/>
              </w:rPr>
              <w:t xml:space="preserve"> обесценения</w:t>
            </w:r>
            <w:r w:rsidRPr="003445DE">
              <w:rPr>
                <w:sz w:val="24"/>
                <w:szCs w:val="24"/>
                <w:lang w:eastAsia="ru-RU"/>
              </w:rPr>
              <w:t xml:space="preserve"> в течение 7 рабочих дней с </w:t>
            </w:r>
            <w:r w:rsidR="00FB1182" w:rsidRPr="003445DE">
              <w:rPr>
                <w:sz w:val="24"/>
                <w:szCs w:val="24"/>
                <w:lang w:eastAsia="ru-RU"/>
              </w:rPr>
              <w:t>даты наступления срока</w:t>
            </w:r>
            <w:r w:rsidRPr="003445DE">
              <w:rPr>
                <w:sz w:val="24"/>
                <w:szCs w:val="24"/>
                <w:lang w:eastAsia="ru-RU"/>
              </w:rPr>
              <w:t xml:space="preserve"> исполнения обязат</w:t>
            </w:r>
            <w:r w:rsidR="00A22F12" w:rsidRPr="003445DE">
              <w:rPr>
                <w:sz w:val="24"/>
                <w:szCs w:val="24"/>
                <w:lang w:eastAsia="ru-RU"/>
              </w:rPr>
              <w:t xml:space="preserve">ельства российским эмитентом и </w:t>
            </w:r>
            <w:r w:rsidRPr="003445DE">
              <w:rPr>
                <w:sz w:val="24"/>
                <w:szCs w:val="24"/>
                <w:lang w:eastAsia="ru-RU"/>
              </w:rPr>
              <w:t xml:space="preserve">10 рабочих дней </w:t>
            </w:r>
            <w:r w:rsidR="00206050" w:rsidRPr="003445DE">
              <w:rPr>
                <w:sz w:val="24"/>
                <w:szCs w:val="24"/>
                <w:lang w:eastAsia="ru-RU"/>
              </w:rPr>
              <w:t xml:space="preserve">с даты наступления </w:t>
            </w:r>
            <w:r w:rsidRPr="003445DE">
              <w:rPr>
                <w:sz w:val="24"/>
                <w:szCs w:val="24"/>
                <w:lang w:eastAsia="ru-RU"/>
              </w:rPr>
              <w:t>срока исполнения обязательства иностранным эмитентом.</w:t>
            </w:r>
          </w:p>
          <w:p w14:paraId="3BA0F22A" w14:textId="468CF43E" w:rsidR="00A9603B" w:rsidRPr="003445DE" w:rsidRDefault="00867C41" w:rsidP="00E845C5">
            <w:pPr>
              <w:autoSpaceDN w:val="0"/>
              <w:adjustRightInd w:val="0"/>
              <w:spacing w:line="360" w:lineRule="auto"/>
              <w:ind w:firstLine="625"/>
              <w:jc w:val="both"/>
              <w:rPr>
                <w:sz w:val="24"/>
                <w:szCs w:val="24"/>
                <w:lang w:eastAsia="ru-RU"/>
              </w:rPr>
            </w:pPr>
            <w:r w:rsidRPr="003445DE">
              <w:rPr>
                <w:sz w:val="24"/>
                <w:szCs w:val="24"/>
                <w:lang w:eastAsia="ru-RU"/>
              </w:rPr>
              <w:t xml:space="preserve">В течение этого срока </w:t>
            </w:r>
            <w:r w:rsidR="00850901" w:rsidRPr="003445DE">
              <w:rPr>
                <w:sz w:val="24"/>
                <w:szCs w:val="24"/>
                <w:lang w:eastAsia="ru-RU"/>
              </w:rPr>
              <w:t xml:space="preserve">её </w:t>
            </w:r>
            <w:r w:rsidRPr="003445DE">
              <w:rPr>
                <w:sz w:val="24"/>
                <w:szCs w:val="24"/>
                <w:lang w:eastAsia="ru-RU"/>
              </w:rPr>
              <w:t>справедливая стоимость</w:t>
            </w:r>
            <w:r w:rsidR="00421397" w:rsidRPr="003445DE">
              <w:rPr>
                <w:sz w:val="24"/>
                <w:szCs w:val="24"/>
                <w:lang w:eastAsia="ru-RU"/>
              </w:rPr>
              <w:t xml:space="preserve"> </w:t>
            </w:r>
            <w:r w:rsidR="005F3308" w:rsidRPr="003445DE">
              <w:rPr>
                <w:sz w:val="24"/>
                <w:szCs w:val="24"/>
                <w:lang w:eastAsia="ru-RU"/>
              </w:rPr>
              <w:t xml:space="preserve">равняется </w:t>
            </w:r>
            <w:r w:rsidR="003E70A3" w:rsidRPr="003445DE">
              <w:rPr>
                <w:sz w:val="24"/>
                <w:szCs w:val="24"/>
                <w:lang w:eastAsia="ru-RU"/>
              </w:rPr>
              <w:t>совокупному размеру</w:t>
            </w:r>
            <w:r w:rsidR="005F3308" w:rsidRPr="003445DE">
              <w:rPr>
                <w:sz w:val="24"/>
                <w:szCs w:val="24"/>
                <w:lang w:eastAsia="ru-RU"/>
              </w:rPr>
              <w:t xml:space="preserve"> обязат</w:t>
            </w:r>
            <w:r w:rsidR="003E70A3" w:rsidRPr="003445DE">
              <w:rPr>
                <w:sz w:val="24"/>
                <w:szCs w:val="24"/>
                <w:lang w:eastAsia="ru-RU"/>
              </w:rPr>
              <w:t>ельства эмитента по ценным бумагам, определенному</w:t>
            </w:r>
            <w:r w:rsidR="00421397" w:rsidRPr="003445DE">
              <w:rPr>
                <w:sz w:val="24"/>
                <w:szCs w:val="24"/>
                <w:lang w:eastAsia="ru-RU"/>
              </w:rPr>
              <w:t xml:space="preserve"> на </w:t>
            </w:r>
            <w:r w:rsidR="00206050" w:rsidRPr="003445DE">
              <w:rPr>
                <w:sz w:val="24"/>
                <w:szCs w:val="24"/>
                <w:lang w:eastAsia="ru-RU"/>
              </w:rPr>
              <w:t>дату наступления</w:t>
            </w:r>
            <w:r w:rsidR="00421397" w:rsidRPr="003445DE">
              <w:rPr>
                <w:sz w:val="24"/>
                <w:szCs w:val="24"/>
                <w:lang w:eastAsia="ru-RU"/>
              </w:rPr>
              <w:t xml:space="preserve"> срока исполнения соответствующего </w:t>
            </w:r>
            <w:r w:rsidR="0084722C" w:rsidRPr="003445DE">
              <w:rPr>
                <w:sz w:val="24"/>
                <w:szCs w:val="24"/>
                <w:lang w:eastAsia="ru-RU"/>
              </w:rPr>
              <w:t>обязательства в</w:t>
            </w:r>
            <w:r w:rsidR="00421397" w:rsidRPr="003445DE">
              <w:rPr>
                <w:sz w:val="24"/>
                <w:szCs w:val="24"/>
                <w:lang w:eastAsia="ru-RU"/>
              </w:rPr>
              <w:t xml:space="preserve"> соответствии с условиями выпуска </w:t>
            </w:r>
            <w:r w:rsidR="00421397" w:rsidRPr="003445DE">
              <w:rPr>
                <w:sz w:val="24"/>
                <w:szCs w:val="24"/>
                <w:lang w:eastAsia="ru-RU"/>
              </w:rPr>
              <w:lastRenderedPageBreak/>
              <w:t>ценной бумаги</w:t>
            </w:r>
            <w:r w:rsidR="009E3951" w:rsidRPr="003445DE">
              <w:rPr>
                <w:sz w:val="24"/>
                <w:szCs w:val="24"/>
                <w:lang w:eastAsia="ru-RU"/>
              </w:rPr>
              <w:t>, и исходя из количества ценных бумаг на дату наступления указанного срока</w:t>
            </w:r>
            <w:r w:rsidRPr="003445DE">
              <w:rPr>
                <w:sz w:val="24"/>
                <w:szCs w:val="24"/>
                <w:lang w:eastAsia="ru-RU"/>
              </w:rPr>
              <w:t>.</w:t>
            </w:r>
          </w:p>
          <w:p w14:paraId="287702BC" w14:textId="77777777" w:rsidR="00797CD0" w:rsidRPr="003445DE" w:rsidRDefault="00797CD0" w:rsidP="00E845C5">
            <w:pPr>
              <w:autoSpaceDN w:val="0"/>
              <w:adjustRightInd w:val="0"/>
              <w:spacing w:line="360" w:lineRule="auto"/>
              <w:ind w:firstLine="625"/>
              <w:jc w:val="both"/>
              <w:rPr>
                <w:sz w:val="24"/>
                <w:szCs w:val="24"/>
                <w:lang w:eastAsia="ru-RU"/>
              </w:rPr>
            </w:pPr>
            <w:r w:rsidRPr="003445DE">
              <w:rPr>
                <w:sz w:val="24"/>
                <w:szCs w:val="24"/>
                <w:lang w:eastAsia="ru-RU"/>
              </w:rPr>
              <w:t xml:space="preserve">         </w:t>
            </w:r>
          </w:p>
        </w:tc>
      </w:tr>
      <w:tr w:rsidR="00AD2F2B" w:rsidRPr="003445DE" w14:paraId="34C02B96" w14:textId="77777777" w:rsidTr="006B3AC6">
        <w:trPr>
          <w:trHeight w:val="1044"/>
        </w:trPr>
        <w:tc>
          <w:tcPr>
            <w:tcW w:w="1060" w:type="pct"/>
            <w:shd w:val="clear" w:color="auto" w:fill="A6A6A6" w:themeFill="background1" w:themeFillShade="A6"/>
            <w:vAlign w:val="center"/>
          </w:tcPr>
          <w:p w14:paraId="2EB99C8B" w14:textId="77777777" w:rsidR="00A900F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21B75DA2" w14:textId="752544BE" w:rsidR="006F0033" w:rsidRPr="003445DE" w:rsidRDefault="00043DC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w:t>
            </w:r>
            <w:r w:rsidR="0084722C" w:rsidRPr="003445DE">
              <w:rPr>
                <w:bCs/>
                <w:sz w:val="24"/>
                <w:szCs w:val="24"/>
              </w:rPr>
              <w:t>признания дебиторской</w:t>
            </w:r>
            <w:r w:rsidR="00B572E6" w:rsidRPr="003445DE">
              <w:rPr>
                <w:bCs/>
                <w:sz w:val="24"/>
                <w:szCs w:val="24"/>
              </w:rPr>
              <w:t xml:space="preserve"> задолженности</w:t>
            </w:r>
            <w:r w:rsidRPr="003445DE">
              <w:rPr>
                <w:bCs/>
                <w:sz w:val="24"/>
                <w:szCs w:val="24"/>
              </w:rPr>
              <w:t xml:space="preserve">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w:t>
            </w:r>
            <w:r w:rsidR="006F0033" w:rsidRPr="003445DE">
              <w:rPr>
                <w:bCs/>
                <w:sz w:val="24"/>
                <w:szCs w:val="24"/>
              </w:rPr>
              <w:t>к</w:t>
            </w:r>
            <w:r w:rsidR="00206050" w:rsidRPr="003445DE">
              <w:rPr>
                <w:bCs/>
                <w:sz w:val="24"/>
                <w:szCs w:val="24"/>
              </w:rPr>
              <w:t xml:space="preserve">орректируется в соответствии с </w:t>
            </w:r>
            <w:r w:rsidR="006F0033" w:rsidRPr="003445DE">
              <w:rPr>
                <w:bCs/>
                <w:sz w:val="24"/>
                <w:szCs w:val="24"/>
              </w:rPr>
              <w:t xml:space="preserve">Приложением </w:t>
            </w:r>
            <w:r w:rsidR="00320487" w:rsidRPr="003445DE">
              <w:rPr>
                <w:bCs/>
                <w:sz w:val="24"/>
                <w:szCs w:val="24"/>
              </w:rPr>
              <w:t>4</w:t>
            </w:r>
            <w:r w:rsidR="006F0033" w:rsidRPr="003445DE">
              <w:rPr>
                <w:bCs/>
                <w:sz w:val="24"/>
                <w:szCs w:val="24"/>
              </w:rPr>
              <w:t>.</w:t>
            </w:r>
          </w:p>
          <w:p w14:paraId="128FE13A" w14:textId="77777777" w:rsidR="00A900F1" w:rsidRPr="003445DE" w:rsidRDefault="00A900F1" w:rsidP="00E845C5">
            <w:pPr>
              <w:autoSpaceDN w:val="0"/>
              <w:adjustRightInd w:val="0"/>
              <w:spacing w:line="360" w:lineRule="auto"/>
              <w:ind w:firstLine="625"/>
              <w:jc w:val="both"/>
              <w:rPr>
                <w:sz w:val="24"/>
                <w:szCs w:val="24"/>
                <w:lang w:eastAsia="ru-RU"/>
              </w:rPr>
            </w:pPr>
          </w:p>
        </w:tc>
      </w:tr>
    </w:tbl>
    <w:p w14:paraId="4B54F834" w14:textId="77777777" w:rsidR="00E33C0A" w:rsidRPr="003445DE" w:rsidRDefault="00E33C0A" w:rsidP="00E845C5">
      <w:pPr>
        <w:autoSpaceDN w:val="0"/>
        <w:adjustRightInd w:val="0"/>
        <w:spacing w:line="360" w:lineRule="auto"/>
        <w:ind w:firstLine="709"/>
        <w:jc w:val="both"/>
        <w:rPr>
          <w:sz w:val="24"/>
          <w:szCs w:val="24"/>
          <w:lang w:eastAsia="ru-RU"/>
        </w:rPr>
      </w:pPr>
    </w:p>
    <w:p w14:paraId="15C2AD26" w14:textId="77777777" w:rsidR="00E52731" w:rsidRPr="003445DE" w:rsidRDefault="00421397" w:rsidP="00E845C5">
      <w:pPr>
        <w:suppressAutoHyphens w:val="0"/>
        <w:autoSpaceDE/>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0</w:t>
      </w:r>
    </w:p>
    <w:p w14:paraId="68793E81"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ПРОЦЕНТНОМУ ДОХОДУ ПО ДЕНЕЖНЫМ СРЕДСТВАМ НА СЧЕТАХ</w:t>
      </w:r>
      <w:r w:rsidR="00EB4849" w:rsidRPr="003445DE">
        <w:rPr>
          <w:b/>
          <w:bCs/>
          <w:sz w:val="24"/>
          <w:szCs w:val="24"/>
          <w:lang w:eastAsia="ru-RU"/>
        </w:rPr>
        <w:t xml:space="preserve"> (ВКЛЮЧАЯ МНО).</w:t>
      </w:r>
    </w:p>
    <w:p w14:paraId="0E5FC172" w14:textId="77777777" w:rsidR="007E7856" w:rsidRPr="003445DE" w:rsidRDefault="007E7856"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7441A595" w14:textId="77777777" w:rsidTr="00A22F12">
        <w:trPr>
          <w:trHeight w:val="430"/>
        </w:trPr>
        <w:tc>
          <w:tcPr>
            <w:tcW w:w="1060" w:type="pct"/>
            <w:shd w:val="clear" w:color="auto" w:fill="A6A6A6" w:themeFill="background1" w:themeFillShade="A6"/>
            <w:vAlign w:val="center"/>
          </w:tcPr>
          <w:p w14:paraId="0A8CD915"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5870A39D"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sz w:val="24"/>
                <w:szCs w:val="24"/>
                <w:lang w:eastAsia="ru-RU"/>
              </w:rPr>
              <w:t xml:space="preserve">Дебиторская задолженность по процентному доходу по денежным средствам на счетах управляющей компании Д.У. ПИФ, а так же </w:t>
            </w:r>
            <w:r w:rsidRPr="003445DE">
              <w:rPr>
                <w:b/>
                <w:sz w:val="24"/>
                <w:szCs w:val="24"/>
                <w:lang w:eastAsia="ru-RU"/>
              </w:rPr>
              <w:t>в случае если заключено соглашение с банком о минимальном неснижаемом остатке (МНО)</w:t>
            </w:r>
            <w:r w:rsidRPr="003445DE">
              <w:rPr>
                <w:sz w:val="24"/>
                <w:szCs w:val="24"/>
                <w:lang w:eastAsia="ru-RU"/>
              </w:rPr>
              <w:t xml:space="preserve"> денежных средств на расчетных счетах.</w:t>
            </w:r>
          </w:p>
        </w:tc>
      </w:tr>
      <w:tr w:rsidR="00AD2F2B" w:rsidRPr="003445DE" w14:paraId="08443377" w14:textId="77777777" w:rsidTr="00A22F12">
        <w:trPr>
          <w:trHeight w:val="853"/>
        </w:trPr>
        <w:tc>
          <w:tcPr>
            <w:tcW w:w="1060" w:type="pct"/>
            <w:shd w:val="clear" w:color="auto" w:fill="A6A6A6" w:themeFill="background1" w:themeFillShade="A6"/>
            <w:vAlign w:val="center"/>
          </w:tcPr>
          <w:p w14:paraId="157A4662" w14:textId="77777777" w:rsidR="007E7856"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0EEADDD2" w14:textId="5CE22509" w:rsidR="00063843" w:rsidRPr="003445DE" w:rsidRDefault="00397B1E" w:rsidP="00E845C5">
            <w:pPr>
              <w:pStyle w:val="a8"/>
              <w:numPr>
                <w:ilvl w:val="0"/>
                <w:numId w:val="13"/>
              </w:numPr>
              <w:autoSpaceDN w:val="0"/>
              <w:adjustRightInd w:val="0"/>
              <w:spacing w:line="360" w:lineRule="auto"/>
              <w:jc w:val="both"/>
              <w:rPr>
                <w:bCs/>
                <w:sz w:val="24"/>
                <w:szCs w:val="24"/>
                <w:lang w:eastAsia="ru-RU"/>
              </w:rPr>
            </w:pPr>
            <w:r w:rsidRPr="003445DE">
              <w:rPr>
                <w:bCs/>
                <w:sz w:val="24"/>
                <w:szCs w:val="24"/>
                <w:lang w:eastAsia="ru-RU"/>
              </w:rPr>
              <w:t xml:space="preserve"> Проценты </w:t>
            </w:r>
            <w:r w:rsidR="00226898" w:rsidRPr="003445DE">
              <w:rPr>
                <w:sz w:val="24"/>
                <w:szCs w:val="24"/>
                <w:lang w:eastAsia="ru-RU"/>
              </w:rPr>
              <w:t xml:space="preserve">на </w:t>
            </w:r>
            <w:r w:rsidR="00226898" w:rsidRPr="003445DE">
              <w:rPr>
                <w:bCs/>
                <w:sz w:val="24"/>
                <w:szCs w:val="24"/>
                <w:lang w:eastAsia="ru-RU"/>
              </w:rPr>
              <w:t xml:space="preserve">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w:t>
            </w:r>
            <w:r w:rsidRPr="003445DE">
              <w:rPr>
                <w:bCs/>
                <w:sz w:val="24"/>
                <w:szCs w:val="24"/>
                <w:lang w:eastAsia="ru-RU"/>
              </w:rPr>
              <w:t>а также на дату определения СЧА</w:t>
            </w:r>
            <w:r w:rsidR="00226898" w:rsidRPr="003445DE">
              <w:rPr>
                <w:bCs/>
                <w:sz w:val="24"/>
                <w:szCs w:val="24"/>
                <w:lang w:eastAsia="ru-RU"/>
              </w:rPr>
              <w:t xml:space="preserve"> – в случае если условия начисления процентов позволяют рассчитать их размер.  </w:t>
            </w:r>
          </w:p>
          <w:p w14:paraId="634C67F3" w14:textId="77777777" w:rsidR="00063843" w:rsidRPr="003445DE" w:rsidRDefault="00226898" w:rsidP="00E845C5">
            <w:pPr>
              <w:pStyle w:val="af0"/>
              <w:numPr>
                <w:ilvl w:val="0"/>
                <w:numId w:val="13"/>
              </w:numPr>
              <w:spacing w:after="0" w:line="360" w:lineRule="auto"/>
              <w:jc w:val="both"/>
              <w:rPr>
                <w:rFonts w:ascii="Times New Roman" w:hAnsi="Times New Roman"/>
                <w:sz w:val="24"/>
                <w:szCs w:val="24"/>
              </w:rPr>
            </w:pPr>
            <w:r w:rsidRPr="003445DE">
              <w:rPr>
                <w:rFonts w:ascii="Times New Roman" w:hAnsi="Times New Roman"/>
                <w:sz w:val="24"/>
                <w:szCs w:val="24"/>
              </w:rPr>
              <w:t xml:space="preserve"> </w:t>
            </w:r>
            <w:r w:rsidR="00241A3D" w:rsidRPr="003445DE">
              <w:rPr>
                <w:rFonts w:ascii="Times New Roman" w:eastAsia="Times New Roman" w:hAnsi="Times New Roman"/>
                <w:bCs/>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053CCAFE" w14:textId="77777777" w:rsidR="007E7856" w:rsidRPr="003445DE" w:rsidRDefault="007E7856" w:rsidP="00E845C5">
            <w:pPr>
              <w:autoSpaceDN w:val="0"/>
              <w:adjustRightInd w:val="0"/>
              <w:spacing w:line="360" w:lineRule="auto"/>
              <w:ind w:firstLine="625"/>
              <w:jc w:val="both"/>
              <w:rPr>
                <w:bCs/>
                <w:sz w:val="24"/>
                <w:szCs w:val="24"/>
                <w:lang w:eastAsia="ru-RU"/>
              </w:rPr>
            </w:pPr>
          </w:p>
        </w:tc>
      </w:tr>
      <w:tr w:rsidR="00AD2F2B" w:rsidRPr="003445DE" w14:paraId="71BC1442"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7710C1" w14:textId="77777777" w:rsidR="009929DB" w:rsidRPr="003445DE" w:rsidRDefault="00421397" w:rsidP="00E845C5">
            <w:pPr>
              <w:pStyle w:val="-0"/>
              <w:suppressAutoHyphens/>
              <w:autoSpaceDE w:val="0"/>
              <w:spacing w:line="360" w:lineRule="auto"/>
              <w:jc w:val="both"/>
              <w:rPr>
                <w:i/>
                <w:color w:val="auto"/>
                <w:sz w:val="24"/>
                <w:szCs w:val="24"/>
              </w:rPr>
            </w:pPr>
            <w:r w:rsidRPr="003445DE">
              <w:rPr>
                <w:rFonts w:eastAsia="Calibri"/>
                <w:bCs w:val="0"/>
                <w:i/>
                <w:color w:val="auto"/>
                <w:sz w:val="24"/>
                <w:szCs w:val="24"/>
                <w:lang w:eastAsia="en-US"/>
              </w:rPr>
              <w:t>Критерии прекращения признания</w:t>
            </w:r>
          </w:p>
        </w:tc>
        <w:tc>
          <w:tcPr>
            <w:tcW w:w="3940" w:type="pct"/>
            <w:tcBorders>
              <w:top w:val="single" w:sz="4" w:space="0" w:color="auto"/>
              <w:left w:val="single" w:sz="4" w:space="0" w:color="auto"/>
              <w:bottom w:val="single" w:sz="4" w:space="0" w:color="auto"/>
              <w:right w:val="single" w:sz="4" w:space="0" w:color="auto"/>
            </w:tcBorders>
            <w:vAlign w:val="center"/>
          </w:tcPr>
          <w:p w14:paraId="61CAA29D" w14:textId="49E1B480" w:rsidR="009929DB"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исполнения кредитной организацией обязательств по </w:t>
            </w:r>
            <w:r w:rsidR="00397B1E" w:rsidRPr="003445DE">
              <w:rPr>
                <w:bCs/>
                <w:sz w:val="24"/>
                <w:szCs w:val="24"/>
                <w:lang w:eastAsia="ru-RU"/>
              </w:rPr>
              <w:t>выплате процентов;</w:t>
            </w:r>
            <w:r w:rsidRPr="003445DE">
              <w:rPr>
                <w:bCs/>
                <w:sz w:val="24"/>
                <w:szCs w:val="24"/>
                <w:lang w:eastAsia="ru-RU"/>
              </w:rPr>
              <w:t xml:space="preserve"> </w:t>
            </w:r>
          </w:p>
          <w:p w14:paraId="39C5BBA2" w14:textId="77777777" w:rsidR="00A100DD" w:rsidRPr="003445DE" w:rsidRDefault="00421397" w:rsidP="00E460D2">
            <w:pPr>
              <w:pStyle w:val="a8"/>
              <w:numPr>
                <w:ilvl w:val="0"/>
                <w:numId w:val="21"/>
              </w:numPr>
              <w:suppressAutoHyphens w:val="0"/>
              <w:autoSpaceDE/>
              <w:spacing w:line="360" w:lineRule="auto"/>
              <w:ind w:left="0" w:firstLine="625"/>
              <w:jc w:val="both"/>
              <w:rPr>
                <w:bCs/>
                <w:sz w:val="24"/>
                <w:szCs w:val="24"/>
                <w:lang w:eastAsia="ru-RU"/>
              </w:rPr>
            </w:pPr>
            <w:r w:rsidRPr="003445DE">
              <w:rPr>
                <w:bCs/>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AD2F2B" w:rsidRPr="003445DE" w14:paraId="0E6710C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622315" w14:textId="77777777" w:rsidR="000E1BEB"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Справедливая стоимость</w:t>
            </w:r>
          </w:p>
        </w:tc>
        <w:tc>
          <w:tcPr>
            <w:tcW w:w="3940" w:type="pct"/>
            <w:tcBorders>
              <w:top w:val="single" w:sz="4" w:space="0" w:color="auto"/>
              <w:left w:val="single" w:sz="4" w:space="0" w:color="auto"/>
              <w:bottom w:val="single" w:sz="4" w:space="0" w:color="auto"/>
              <w:right w:val="single" w:sz="4" w:space="0" w:color="auto"/>
            </w:tcBorders>
            <w:vAlign w:val="center"/>
          </w:tcPr>
          <w:p w14:paraId="7F30CE4B" w14:textId="77B38DBE" w:rsidR="00113226" w:rsidRPr="003445DE" w:rsidRDefault="00113226" w:rsidP="00397B1E">
            <w:pPr>
              <w:autoSpaceDN w:val="0"/>
              <w:adjustRightInd w:val="0"/>
              <w:spacing w:line="360" w:lineRule="auto"/>
              <w:ind w:firstLine="625"/>
              <w:jc w:val="both"/>
              <w:rPr>
                <w:bCs/>
                <w:sz w:val="24"/>
                <w:szCs w:val="24"/>
                <w:lang w:eastAsia="ru-RU"/>
              </w:rPr>
            </w:pPr>
            <w:r w:rsidRPr="003445DE">
              <w:rPr>
                <w:bCs/>
                <w:sz w:val="24"/>
                <w:szCs w:val="24"/>
                <w:lang w:eastAsia="ru-RU"/>
              </w:rPr>
              <w:t xml:space="preserve">     </w:t>
            </w:r>
            <w:r w:rsidR="00A83D7C" w:rsidRPr="003445DE">
              <w:rPr>
                <w:bCs/>
                <w:sz w:val="24"/>
                <w:szCs w:val="24"/>
                <w:lang w:eastAsia="ru-RU"/>
              </w:rPr>
              <w:t xml:space="preserve">Дебиторская задолженность является операционной </w:t>
            </w:r>
            <w:r w:rsidR="00F72B1A" w:rsidRPr="003445DE">
              <w:rPr>
                <w:bCs/>
                <w:sz w:val="24"/>
                <w:szCs w:val="24"/>
                <w:lang w:eastAsia="ru-RU"/>
              </w:rPr>
              <w:t xml:space="preserve">с даты начисления </w:t>
            </w:r>
            <w:r w:rsidRPr="003445DE">
              <w:rPr>
                <w:bCs/>
                <w:sz w:val="24"/>
                <w:szCs w:val="24"/>
                <w:lang w:eastAsia="ru-RU"/>
              </w:rPr>
              <w:t>по</w:t>
            </w:r>
            <w:r w:rsidR="00A83D7C" w:rsidRPr="003445DE">
              <w:rPr>
                <w:bCs/>
                <w:sz w:val="24"/>
                <w:szCs w:val="24"/>
                <w:lang w:eastAsia="ru-RU"/>
              </w:rPr>
              <w:t xml:space="preserve"> дат</w:t>
            </w:r>
            <w:r w:rsidRPr="003445DE">
              <w:rPr>
                <w:bCs/>
                <w:sz w:val="24"/>
                <w:szCs w:val="24"/>
                <w:lang w:eastAsia="ru-RU"/>
              </w:rPr>
              <w:t>у</w:t>
            </w:r>
            <w:r w:rsidR="00A83D7C" w:rsidRPr="003445DE">
              <w:rPr>
                <w:bCs/>
                <w:sz w:val="24"/>
                <w:szCs w:val="24"/>
                <w:lang w:eastAsia="ru-RU"/>
              </w:rPr>
              <w:t xml:space="preserve"> выплаты процентов в соответствии с условиями договора банковского счета/соглашения о МНО</w:t>
            </w:r>
            <w:r w:rsidR="007A1539" w:rsidRPr="003445DE">
              <w:rPr>
                <w:bCs/>
                <w:sz w:val="24"/>
                <w:szCs w:val="24"/>
                <w:lang w:eastAsia="ru-RU"/>
              </w:rPr>
              <w:t xml:space="preserve"> в отсут</w:t>
            </w:r>
            <w:r w:rsidR="0084722C" w:rsidRPr="003445DE">
              <w:rPr>
                <w:bCs/>
                <w:sz w:val="24"/>
                <w:szCs w:val="24"/>
                <w:lang w:eastAsia="ru-RU"/>
              </w:rPr>
              <w:t>ст</w:t>
            </w:r>
            <w:r w:rsidR="007A1539" w:rsidRPr="003445DE">
              <w:rPr>
                <w:bCs/>
                <w:sz w:val="24"/>
                <w:szCs w:val="24"/>
                <w:lang w:eastAsia="ru-RU"/>
              </w:rPr>
              <w:t>вие иных признаков обесценения</w:t>
            </w:r>
            <w:r w:rsidR="00A83D7C" w:rsidRPr="003445DE">
              <w:rPr>
                <w:bCs/>
                <w:sz w:val="24"/>
                <w:szCs w:val="24"/>
                <w:lang w:eastAsia="ru-RU"/>
              </w:rPr>
              <w:t>. В течение этого срока её с</w:t>
            </w:r>
            <w:r w:rsidR="00421397" w:rsidRPr="003445DE">
              <w:rPr>
                <w:bCs/>
                <w:sz w:val="24"/>
                <w:szCs w:val="24"/>
                <w:lang w:eastAsia="ru-RU"/>
              </w:rPr>
              <w:t xml:space="preserve">праведливая стоимость </w:t>
            </w:r>
            <w:r w:rsidR="00A83D7C" w:rsidRPr="003445DE">
              <w:rPr>
                <w:bCs/>
                <w:sz w:val="24"/>
                <w:szCs w:val="24"/>
                <w:lang w:eastAsia="ru-RU"/>
              </w:rPr>
              <w:t>равняется сумме начисленных согласно условиям договора</w:t>
            </w:r>
            <w:r w:rsidR="00397B1E" w:rsidRPr="003445DE">
              <w:rPr>
                <w:bCs/>
                <w:sz w:val="24"/>
                <w:szCs w:val="24"/>
                <w:lang w:eastAsia="ru-RU"/>
              </w:rPr>
              <w:t xml:space="preserve"> банковского счета</w:t>
            </w:r>
            <w:r w:rsidR="00A83D7C" w:rsidRPr="003445DE">
              <w:rPr>
                <w:bCs/>
                <w:sz w:val="24"/>
                <w:szCs w:val="24"/>
                <w:lang w:eastAsia="ru-RU"/>
              </w:rPr>
              <w:t>/соглашения о МНО процентов</w:t>
            </w:r>
            <w:r w:rsidR="00421397" w:rsidRPr="003445DE">
              <w:rPr>
                <w:bCs/>
                <w:sz w:val="24"/>
                <w:szCs w:val="24"/>
                <w:lang w:eastAsia="ru-RU"/>
              </w:rPr>
              <w:t xml:space="preserve"> </w:t>
            </w:r>
            <w:r w:rsidR="00A83D7C" w:rsidRPr="003445DE">
              <w:rPr>
                <w:bCs/>
                <w:sz w:val="24"/>
                <w:szCs w:val="24"/>
                <w:lang w:eastAsia="ru-RU"/>
              </w:rPr>
              <w:t>(</w:t>
            </w:r>
            <w:r w:rsidR="00421397" w:rsidRPr="003445DE">
              <w:rPr>
                <w:bCs/>
                <w:sz w:val="24"/>
                <w:szCs w:val="24"/>
                <w:lang w:eastAsia="ru-RU"/>
              </w:rPr>
              <w:t>в случае, если условия начисления процентов позволяют рассчитать их размер</w:t>
            </w:r>
            <w:r w:rsidR="00A83D7C" w:rsidRPr="003445DE">
              <w:rPr>
                <w:bCs/>
                <w:sz w:val="24"/>
                <w:szCs w:val="24"/>
                <w:lang w:eastAsia="ru-RU"/>
              </w:rPr>
              <w:t xml:space="preserve"> на дату определения СЧА)</w:t>
            </w:r>
            <w:r w:rsidR="00421397" w:rsidRPr="003445DE">
              <w:rPr>
                <w:bCs/>
                <w:sz w:val="24"/>
                <w:szCs w:val="24"/>
                <w:lang w:eastAsia="ru-RU"/>
              </w:rPr>
              <w:t>.</w:t>
            </w:r>
          </w:p>
        </w:tc>
      </w:tr>
      <w:tr w:rsidR="00AD2F2B" w:rsidRPr="003445DE" w14:paraId="08B69771" w14:textId="77777777" w:rsidTr="00A22F12">
        <w:trPr>
          <w:trHeight w:val="853"/>
        </w:trPr>
        <w:tc>
          <w:tcPr>
            <w:tcW w:w="10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FA792F" w14:textId="77777777" w:rsidR="000E1BEB"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Borders>
              <w:top w:val="single" w:sz="4" w:space="0" w:color="auto"/>
              <w:left w:val="single" w:sz="4" w:space="0" w:color="auto"/>
              <w:bottom w:val="single" w:sz="4" w:space="0" w:color="auto"/>
              <w:right w:val="single" w:sz="4" w:space="0" w:color="auto"/>
            </w:tcBorders>
            <w:vAlign w:val="center"/>
          </w:tcPr>
          <w:p w14:paraId="7E07B4F8" w14:textId="77777777" w:rsidR="00622A8F" w:rsidRPr="003445DE" w:rsidRDefault="00B80348" w:rsidP="00E845C5">
            <w:pPr>
              <w:autoSpaceDN w:val="0"/>
              <w:adjustRightInd w:val="0"/>
              <w:spacing w:line="360" w:lineRule="auto"/>
              <w:ind w:firstLine="625"/>
              <w:jc w:val="both"/>
              <w:rPr>
                <w:bCs/>
                <w:sz w:val="24"/>
                <w:szCs w:val="24"/>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87DB914" w14:textId="1E3F74F7" w:rsidR="00715871" w:rsidRPr="003445DE" w:rsidRDefault="00421397" w:rsidP="00397B1E">
      <w:pPr>
        <w:autoSpaceDN w:val="0"/>
        <w:adjustRightInd w:val="0"/>
        <w:spacing w:line="360" w:lineRule="auto"/>
        <w:jc w:val="right"/>
        <w:rPr>
          <w:b/>
          <w:sz w:val="24"/>
          <w:szCs w:val="24"/>
          <w:lang w:eastAsia="ru-RU"/>
        </w:rPr>
      </w:pPr>
      <w:r w:rsidRPr="003445DE">
        <w:rPr>
          <w:sz w:val="24"/>
          <w:szCs w:val="24"/>
          <w:lang w:eastAsia="ru-RU"/>
        </w:rPr>
        <w:br w:type="page"/>
      </w:r>
      <w:r w:rsidRPr="003445DE">
        <w:rPr>
          <w:b/>
          <w:sz w:val="24"/>
          <w:szCs w:val="24"/>
          <w:lang w:eastAsia="ru-RU"/>
        </w:rPr>
        <w:lastRenderedPageBreak/>
        <w:t>Приложение 1</w:t>
      </w:r>
      <w:r w:rsidR="00342FC9" w:rsidRPr="003445DE">
        <w:rPr>
          <w:b/>
          <w:sz w:val="24"/>
          <w:szCs w:val="24"/>
          <w:lang w:eastAsia="ru-RU"/>
        </w:rPr>
        <w:t>1</w:t>
      </w:r>
    </w:p>
    <w:p w14:paraId="7A3205B6" w14:textId="63DD7544" w:rsidR="00715871"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ВЫПЛАТЕ ДИВИДЕНДОВ ПО АКЦИЯМ</w:t>
      </w:r>
      <w:r w:rsidR="00B23A6C" w:rsidRPr="003445DE">
        <w:rPr>
          <w:b/>
          <w:bCs/>
          <w:sz w:val="24"/>
          <w:szCs w:val="24"/>
          <w:lang w:eastAsia="ru-RU"/>
        </w:rPr>
        <w:t>.</w:t>
      </w:r>
    </w:p>
    <w:p w14:paraId="6C1201F6" w14:textId="77777777" w:rsidR="00715871" w:rsidRPr="003445DE" w:rsidRDefault="00421397" w:rsidP="00E845C5">
      <w:pPr>
        <w:autoSpaceDN w:val="0"/>
        <w:adjustRightInd w:val="0"/>
        <w:spacing w:line="360" w:lineRule="auto"/>
        <w:ind w:firstLine="709"/>
        <w:jc w:val="both"/>
        <w:rPr>
          <w:b/>
          <w:bCs/>
          <w:sz w:val="24"/>
          <w:szCs w:val="24"/>
          <w:lang w:eastAsia="ru-RU"/>
        </w:rPr>
      </w:pPr>
      <w:r w:rsidRPr="003445DE">
        <w:rPr>
          <w:b/>
          <w:bCs/>
          <w:sz w:val="24"/>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55F02A10" w14:textId="77777777" w:rsidTr="00A22F12">
        <w:trPr>
          <w:trHeight w:val="363"/>
        </w:trPr>
        <w:tc>
          <w:tcPr>
            <w:tcW w:w="1060" w:type="pct"/>
            <w:shd w:val="clear" w:color="auto" w:fill="A6A6A6" w:themeFill="background1" w:themeFillShade="A6"/>
            <w:vAlign w:val="center"/>
          </w:tcPr>
          <w:p w14:paraId="09E23B79"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vAlign w:val="center"/>
          </w:tcPr>
          <w:p w14:paraId="4710433C" w14:textId="54B1BD12" w:rsidR="00715871" w:rsidRPr="003445DE" w:rsidRDefault="00421397" w:rsidP="00CC1EDE">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выплате дивидендов по акциям </w:t>
            </w:r>
          </w:p>
        </w:tc>
      </w:tr>
      <w:tr w:rsidR="00AD2F2B" w:rsidRPr="003445DE" w14:paraId="00EEFC7D" w14:textId="77777777" w:rsidTr="00A22F12">
        <w:trPr>
          <w:trHeight w:val="3697"/>
        </w:trPr>
        <w:tc>
          <w:tcPr>
            <w:tcW w:w="1060" w:type="pct"/>
            <w:shd w:val="clear" w:color="auto" w:fill="A6A6A6" w:themeFill="background1" w:themeFillShade="A6"/>
            <w:vAlign w:val="center"/>
          </w:tcPr>
          <w:p w14:paraId="798A9CC6" w14:textId="77777777" w:rsidR="00715871"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vAlign w:val="center"/>
          </w:tcPr>
          <w:p w14:paraId="55AD4686" w14:textId="665961CB" w:rsidR="00DD2E16" w:rsidRPr="003445DE" w:rsidRDefault="00DD2E16" w:rsidP="007823EF">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7377606A" w14:textId="77777777" w:rsidR="00DD2E16" w:rsidRPr="003445DE" w:rsidRDefault="00DD2E16" w:rsidP="007823EF">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45BAA543" w14:textId="30DA671E" w:rsidR="00DD2E16" w:rsidRPr="003445DE" w:rsidRDefault="00DD2E16" w:rsidP="007823EF">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Акции иностранных </w:t>
            </w:r>
            <w:r w:rsidR="00482EEB" w:rsidRPr="003445DE">
              <w:rPr>
                <w:bCs/>
                <w:sz w:val="24"/>
                <w:szCs w:val="24"/>
                <w:lang w:eastAsia="ru-RU"/>
              </w:rPr>
              <w:t>эмитентов, не</w:t>
            </w:r>
            <w:r w:rsidRPr="003445DE">
              <w:rPr>
                <w:bCs/>
                <w:sz w:val="24"/>
                <w:szCs w:val="24"/>
                <w:lang w:eastAsia="ru-RU"/>
              </w:rPr>
              <w:t xml:space="preserve"> принятые на обслуживание НКО АО НРД -  дата, на которую определяются лица, имеющие право на получение дивидендов/доходов в соответствии </w:t>
            </w:r>
            <w:r w:rsidR="00F56EDC" w:rsidRPr="003445DE">
              <w:rPr>
                <w:bCs/>
                <w:sz w:val="24"/>
                <w:szCs w:val="24"/>
                <w:lang w:eastAsia="ru-RU"/>
              </w:rPr>
              <w:t>с данными</w:t>
            </w:r>
            <w:r w:rsidRPr="003445DE">
              <w:rPr>
                <w:bCs/>
                <w:sz w:val="24"/>
                <w:szCs w:val="24"/>
                <w:lang w:eastAsia="ru-RU"/>
              </w:rPr>
              <w:t xml:space="preserve"> доступных информационных систем</w:t>
            </w:r>
            <w:r w:rsidRPr="003445DE">
              <w:rPr>
                <w:sz w:val="24"/>
                <w:szCs w:val="24"/>
                <w:lang w:eastAsia="ru-RU"/>
              </w:rPr>
              <w:t>;</w:t>
            </w:r>
          </w:p>
          <w:p w14:paraId="2462E4C4" w14:textId="3CC77D3F" w:rsidR="00715871" w:rsidRPr="003445DE" w:rsidRDefault="00DD2E16" w:rsidP="007823EF">
            <w:pPr>
              <w:pStyle w:val="a8"/>
              <w:numPr>
                <w:ilvl w:val="0"/>
                <w:numId w:val="29"/>
              </w:numPr>
              <w:tabs>
                <w:tab w:val="left" w:pos="886"/>
              </w:tabs>
              <w:autoSpaceDN w:val="0"/>
              <w:adjustRightInd w:val="0"/>
              <w:spacing w:line="360" w:lineRule="auto"/>
              <w:ind w:left="0" w:firstLine="625"/>
              <w:jc w:val="both"/>
              <w:rPr>
                <w:bCs/>
                <w:sz w:val="24"/>
                <w:szCs w:val="24"/>
                <w:lang w:eastAsia="ru-RU"/>
              </w:rPr>
            </w:pPr>
            <w:r w:rsidRPr="003445DE">
              <w:rPr>
                <w:sz w:val="24"/>
                <w:szCs w:val="24"/>
                <w:lang w:eastAsia="ru-RU"/>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AD2F2B" w:rsidRPr="003445DE" w14:paraId="097E2138" w14:textId="77777777" w:rsidTr="00A22F12">
        <w:trPr>
          <w:trHeight w:val="1336"/>
        </w:trPr>
        <w:tc>
          <w:tcPr>
            <w:tcW w:w="1060" w:type="pct"/>
            <w:shd w:val="clear" w:color="auto" w:fill="A6A6A6" w:themeFill="background1" w:themeFillShade="A6"/>
            <w:vAlign w:val="center"/>
          </w:tcPr>
          <w:p w14:paraId="6B58ED3F"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D927FAD" w14:textId="77777777" w:rsidR="00715871" w:rsidRPr="003445DE" w:rsidRDefault="00421397" w:rsidP="007823EF">
            <w:pPr>
              <w:pStyle w:val="a8"/>
              <w:numPr>
                <w:ilvl w:val="0"/>
                <w:numId w:val="30"/>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эмитентом</w:t>
            </w:r>
            <w:r w:rsidR="00446F08" w:rsidRPr="003445DE">
              <w:rPr>
                <w:bCs/>
                <w:sz w:val="24"/>
                <w:szCs w:val="24"/>
                <w:lang w:eastAsia="ru-RU"/>
              </w:rPr>
              <w:t>, подтвержденное</w:t>
            </w:r>
            <w:r w:rsidRPr="003445DE">
              <w:rPr>
                <w:bCs/>
                <w:sz w:val="24"/>
                <w:szCs w:val="24"/>
                <w:lang w:eastAsia="ru-RU"/>
              </w:rPr>
              <w:t xml:space="preserve"> банковской выпиской с расчетного счета управляющей компании Д.У. ПИФ или отчетом брокера ПИФ;</w:t>
            </w:r>
          </w:p>
          <w:p w14:paraId="0838E38C" w14:textId="77777777" w:rsidR="00715871" w:rsidRPr="003445DE" w:rsidRDefault="00B8604F" w:rsidP="007823EF">
            <w:pPr>
              <w:pStyle w:val="a8"/>
              <w:numPr>
                <w:ilvl w:val="0"/>
                <w:numId w:val="30"/>
              </w:numPr>
              <w:tabs>
                <w:tab w:val="left" w:pos="886"/>
              </w:tabs>
              <w:autoSpaceDN w:val="0"/>
              <w:adjustRightInd w:val="0"/>
              <w:spacing w:line="360" w:lineRule="auto"/>
              <w:ind w:left="0" w:firstLine="625"/>
              <w:jc w:val="both"/>
              <w:rPr>
                <w:bCs/>
                <w:sz w:val="24"/>
                <w:szCs w:val="24"/>
                <w:lang w:eastAsia="ru-RU"/>
              </w:rPr>
            </w:pPr>
            <w:r w:rsidRPr="003445DE">
              <w:rPr>
                <w:bCs/>
                <w:sz w:val="24"/>
                <w:szCs w:val="24"/>
                <w:lang w:eastAsia="ru-RU"/>
              </w:rPr>
              <w:t>Дата ликвидации эмитента</w:t>
            </w:r>
            <w:r w:rsidR="00421397" w:rsidRPr="003445DE">
              <w:rPr>
                <w:bCs/>
                <w:sz w:val="24"/>
                <w:szCs w:val="24"/>
                <w:lang w:eastAsia="ru-RU"/>
              </w:rPr>
              <w:t>.</w:t>
            </w:r>
          </w:p>
        </w:tc>
      </w:tr>
      <w:tr w:rsidR="00AD2F2B" w:rsidRPr="003445DE" w14:paraId="730B4DC4" w14:textId="77777777" w:rsidTr="00A22F12">
        <w:tc>
          <w:tcPr>
            <w:tcW w:w="1060" w:type="pct"/>
            <w:shd w:val="clear" w:color="auto" w:fill="A6A6A6" w:themeFill="background1" w:themeFillShade="A6"/>
            <w:vAlign w:val="center"/>
          </w:tcPr>
          <w:p w14:paraId="46CD0D07" w14:textId="77777777" w:rsidR="00715871"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vAlign w:val="center"/>
          </w:tcPr>
          <w:p w14:paraId="43799B69" w14:textId="788054A3" w:rsidR="00715871" w:rsidRPr="003445DE" w:rsidRDefault="00C336E1" w:rsidP="00E845C5">
            <w:pPr>
              <w:autoSpaceDN w:val="0"/>
              <w:adjustRightInd w:val="0"/>
              <w:spacing w:line="360" w:lineRule="auto"/>
              <w:ind w:firstLine="625"/>
              <w:jc w:val="both"/>
              <w:rPr>
                <w:sz w:val="24"/>
                <w:szCs w:val="24"/>
                <w:lang w:eastAsia="ru-RU"/>
              </w:rPr>
            </w:pPr>
            <w:r w:rsidRPr="003445DE">
              <w:rPr>
                <w:sz w:val="24"/>
                <w:szCs w:val="24"/>
                <w:lang w:eastAsia="ru-RU"/>
              </w:rPr>
              <w:t>Дебиторская задолженность является операционной в течение 25 (двадцать пять) рабочих дней со дня, по состоянию на который определяются лица, имеющие право на получение дивидендов/доходов. В течение этого срока её справедливая стоимость</w:t>
            </w:r>
            <w:r w:rsidR="00421397" w:rsidRPr="003445DE">
              <w:rPr>
                <w:sz w:val="24"/>
                <w:szCs w:val="24"/>
                <w:lang w:eastAsia="ru-RU"/>
              </w:rPr>
              <w:t xml:space="preserve"> </w:t>
            </w:r>
            <w:r w:rsidR="00421397" w:rsidRPr="003445DE">
              <w:rPr>
                <w:bCs/>
                <w:sz w:val="24"/>
                <w:szCs w:val="24"/>
                <w:lang w:eastAsia="ru-RU"/>
              </w:rPr>
              <w:t>определяется</w:t>
            </w:r>
            <w:r w:rsidR="00421397" w:rsidRPr="003445DE">
              <w:rPr>
                <w:sz w:val="24"/>
                <w:szCs w:val="24"/>
                <w:lang w:eastAsia="ru-RU"/>
              </w:rPr>
              <w:t xml:space="preserve"> исходя из:</w:t>
            </w:r>
          </w:p>
          <w:p w14:paraId="2B4BEB21" w14:textId="0FD5B172" w:rsidR="00715871" w:rsidRPr="003445DE" w:rsidRDefault="00C97B45" w:rsidP="00E845C5">
            <w:pPr>
              <w:autoSpaceDN w:val="0"/>
              <w:adjustRightInd w:val="0"/>
              <w:spacing w:line="360" w:lineRule="auto"/>
              <w:ind w:firstLine="625"/>
              <w:jc w:val="both"/>
              <w:rPr>
                <w:bCs/>
                <w:sz w:val="24"/>
                <w:szCs w:val="24"/>
                <w:lang w:eastAsia="ru-RU"/>
              </w:rPr>
            </w:pPr>
            <w:r w:rsidRPr="003445DE">
              <w:rPr>
                <w:bCs/>
                <w:sz w:val="24"/>
                <w:szCs w:val="24"/>
                <w:lang w:eastAsia="ru-RU"/>
              </w:rPr>
              <w:t>-</w:t>
            </w:r>
            <w:r w:rsidR="00421397" w:rsidRPr="003445DE">
              <w:rPr>
                <w:bCs/>
                <w:sz w:val="24"/>
                <w:szCs w:val="24"/>
                <w:lang w:eastAsia="ru-RU"/>
              </w:rPr>
              <w:t>количества акций, учтенных на счете депо ПИФ на дату, на которую определяются лица, имеющие право на получение дивидендов</w:t>
            </w:r>
            <w:r w:rsidR="00077455" w:rsidRPr="003445DE">
              <w:rPr>
                <w:bCs/>
                <w:sz w:val="24"/>
                <w:szCs w:val="24"/>
                <w:lang w:eastAsia="ru-RU"/>
              </w:rPr>
              <w:t>/доходов</w:t>
            </w:r>
            <w:r w:rsidR="007F1FDB" w:rsidRPr="003445DE">
              <w:rPr>
                <w:bCs/>
                <w:sz w:val="24"/>
                <w:szCs w:val="24"/>
                <w:lang w:eastAsia="ru-RU"/>
              </w:rPr>
              <w:t xml:space="preserve"> и</w:t>
            </w:r>
            <w:r w:rsidR="00F3716B" w:rsidRPr="003445DE">
              <w:rPr>
                <w:bCs/>
                <w:sz w:val="24"/>
                <w:szCs w:val="24"/>
                <w:lang w:eastAsia="ru-RU"/>
              </w:rPr>
              <w:t xml:space="preserve"> </w:t>
            </w:r>
            <w:r w:rsidR="00077455" w:rsidRPr="003445DE">
              <w:rPr>
                <w:bCs/>
                <w:sz w:val="24"/>
                <w:szCs w:val="24"/>
                <w:lang w:eastAsia="ru-RU"/>
              </w:rPr>
              <w:t>объявленного размера дивиденда/дохода</w:t>
            </w:r>
            <w:r w:rsidR="008430B3" w:rsidRPr="003445DE">
              <w:rPr>
                <w:bCs/>
                <w:sz w:val="24"/>
                <w:szCs w:val="24"/>
                <w:lang w:eastAsia="ru-RU"/>
              </w:rPr>
              <w:t xml:space="preserve"> с учетом заключенных, но неисполненных сделок</w:t>
            </w:r>
            <w:r w:rsidR="00421397" w:rsidRPr="003445DE">
              <w:rPr>
                <w:bCs/>
                <w:sz w:val="24"/>
                <w:szCs w:val="24"/>
                <w:lang w:eastAsia="ru-RU"/>
              </w:rPr>
              <w:t xml:space="preserve">, приходящегося на одну ценную </w:t>
            </w:r>
            <w:r w:rsidR="00421397" w:rsidRPr="003445DE">
              <w:rPr>
                <w:bCs/>
                <w:sz w:val="24"/>
                <w:szCs w:val="24"/>
                <w:lang w:eastAsia="ru-RU"/>
              </w:rPr>
              <w:lastRenderedPageBreak/>
              <w:t>бумагу соответствующей категории (типа)</w:t>
            </w:r>
            <w:r w:rsidR="007F1FDB" w:rsidRPr="003445DE">
              <w:rPr>
                <w:bCs/>
                <w:sz w:val="24"/>
                <w:szCs w:val="24"/>
                <w:lang w:eastAsia="ru-RU"/>
              </w:rPr>
              <w:t xml:space="preserve"> за вычетом нало</w:t>
            </w:r>
            <w:r w:rsidR="00472772" w:rsidRPr="003445DE">
              <w:rPr>
                <w:bCs/>
                <w:sz w:val="24"/>
                <w:szCs w:val="24"/>
                <w:lang w:eastAsia="ru-RU"/>
              </w:rPr>
              <w:t>га на прибыль с данного дохода</w:t>
            </w:r>
            <w:r w:rsidR="007F1FDB" w:rsidRPr="003445DE">
              <w:rPr>
                <w:bCs/>
                <w:sz w:val="24"/>
                <w:szCs w:val="24"/>
                <w:lang w:eastAsia="ru-RU"/>
              </w:rPr>
              <w:t xml:space="preserve"> в случае е</w:t>
            </w:r>
            <w:r w:rsidRPr="003445DE">
              <w:rPr>
                <w:bCs/>
                <w:sz w:val="24"/>
                <w:szCs w:val="24"/>
                <w:lang w:eastAsia="ru-RU"/>
              </w:rPr>
              <w:t>го удержания у источника выплат;</w:t>
            </w:r>
          </w:p>
          <w:p w14:paraId="1A881E9E" w14:textId="77777777" w:rsidR="00C336E1" w:rsidRPr="003445DE" w:rsidRDefault="00C336E1" w:rsidP="000B34BD">
            <w:pPr>
              <w:autoSpaceDN w:val="0"/>
              <w:adjustRightInd w:val="0"/>
              <w:spacing w:line="360" w:lineRule="auto"/>
              <w:ind w:firstLine="625"/>
              <w:jc w:val="both"/>
              <w:rPr>
                <w:bCs/>
                <w:sz w:val="24"/>
                <w:szCs w:val="24"/>
                <w:lang w:eastAsia="ru-RU"/>
              </w:rPr>
            </w:pPr>
            <w:r w:rsidRPr="003445DE">
              <w:rPr>
                <w:bCs/>
                <w:sz w:val="24"/>
                <w:szCs w:val="24"/>
                <w:lang w:eastAsia="ru-RU"/>
              </w:rPr>
              <w:t>В случае отсутствия официальной информации о размере налога, подлежащего удержанию, применяется максимально возможна</w:t>
            </w:r>
            <w:r w:rsidR="000B34BD" w:rsidRPr="003445DE">
              <w:rPr>
                <w:bCs/>
                <w:sz w:val="24"/>
                <w:szCs w:val="24"/>
                <w:lang w:eastAsia="ru-RU"/>
              </w:rPr>
              <w:t xml:space="preserve">я ставка налога в размере 30%. </w:t>
            </w:r>
          </w:p>
        </w:tc>
      </w:tr>
      <w:tr w:rsidR="00AD2F2B" w:rsidRPr="003445DE" w14:paraId="7ED7305E" w14:textId="77777777" w:rsidTr="00A22F12">
        <w:trPr>
          <w:trHeight w:val="415"/>
        </w:trPr>
        <w:tc>
          <w:tcPr>
            <w:tcW w:w="1060" w:type="pct"/>
            <w:shd w:val="clear" w:color="auto" w:fill="A6A6A6" w:themeFill="background1" w:themeFillShade="A6"/>
            <w:vAlign w:val="center"/>
          </w:tcPr>
          <w:p w14:paraId="13B34527" w14:textId="77777777" w:rsidR="00715871"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5F70A0D7" w14:textId="77777777" w:rsidR="00715871" w:rsidRPr="003445DE" w:rsidRDefault="008033B3"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2067854E" w14:textId="77777777" w:rsidR="00926801" w:rsidRPr="003445DE" w:rsidRDefault="00926801" w:rsidP="00E845C5">
      <w:pPr>
        <w:autoSpaceDN w:val="0"/>
        <w:adjustRightInd w:val="0"/>
        <w:spacing w:line="360" w:lineRule="auto"/>
        <w:ind w:firstLine="709"/>
        <w:jc w:val="both"/>
        <w:rPr>
          <w:sz w:val="24"/>
          <w:szCs w:val="24"/>
          <w:lang w:eastAsia="ru-RU"/>
        </w:rPr>
      </w:pPr>
    </w:p>
    <w:p w14:paraId="3E71BE41" w14:textId="77777777" w:rsidR="00D40D5C" w:rsidRPr="003445DE" w:rsidRDefault="00D40D5C">
      <w:pPr>
        <w:suppressAutoHyphens w:val="0"/>
        <w:autoSpaceDE/>
        <w:spacing w:after="160" w:line="259" w:lineRule="auto"/>
        <w:rPr>
          <w:b/>
          <w:sz w:val="24"/>
          <w:szCs w:val="24"/>
          <w:lang w:eastAsia="ru-RU"/>
        </w:rPr>
      </w:pPr>
      <w:r w:rsidRPr="003445DE">
        <w:rPr>
          <w:b/>
          <w:sz w:val="24"/>
          <w:szCs w:val="24"/>
          <w:lang w:eastAsia="ru-RU"/>
        </w:rPr>
        <w:br w:type="page"/>
      </w:r>
    </w:p>
    <w:p w14:paraId="2C9C90F1" w14:textId="77777777" w:rsidR="00926801"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342FC9" w:rsidRPr="003445DE">
        <w:rPr>
          <w:b/>
          <w:sz w:val="24"/>
          <w:szCs w:val="24"/>
          <w:lang w:eastAsia="ru-RU"/>
        </w:rPr>
        <w:t>2</w:t>
      </w:r>
    </w:p>
    <w:p w14:paraId="0D71326A"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 xml:space="preserve">ДЕБИТОРСКАЯ ЗАДОЛЖЕННОСТЬ ПО </w:t>
      </w:r>
      <w:r w:rsidR="00326760" w:rsidRPr="003445DE">
        <w:rPr>
          <w:b/>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p w14:paraId="4AA7BD36" w14:textId="77777777" w:rsidR="007E7856" w:rsidRPr="003445DE" w:rsidRDefault="007E7856" w:rsidP="00E845C5">
      <w:pPr>
        <w:autoSpaceDN w:val="0"/>
        <w:adjustRightInd w:val="0"/>
        <w:spacing w:line="360" w:lineRule="auto"/>
        <w:ind w:firstLine="709"/>
        <w:jc w:val="both"/>
        <w:rPr>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6C1D4404" w14:textId="77777777" w:rsidTr="00A22F12">
        <w:trPr>
          <w:trHeight w:val="519"/>
        </w:trPr>
        <w:tc>
          <w:tcPr>
            <w:tcW w:w="1060" w:type="pct"/>
            <w:shd w:val="clear" w:color="auto" w:fill="A6A6A6" w:themeFill="background1" w:themeFillShade="A6"/>
            <w:vAlign w:val="center"/>
          </w:tcPr>
          <w:p w14:paraId="20129D02"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w:t>
            </w:r>
          </w:p>
        </w:tc>
        <w:tc>
          <w:tcPr>
            <w:tcW w:w="3940" w:type="pct"/>
            <w:vAlign w:val="center"/>
          </w:tcPr>
          <w:p w14:paraId="051E07C8" w14:textId="77777777" w:rsidR="007E7856" w:rsidRPr="003445DE" w:rsidRDefault="00421397" w:rsidP="00E845C5">
            <w:pPr>
              <w:autoSpaceDN w:val="0"/>
              <w:adjustRightInd w:val="0"/>
              <w:spacing w:line="360" w:lineRule="auto"/>
              <w:ind w:firstLine="625"/>
              <w:jc w:val="both"/>
              <w:rPr>
                <w:iCs/>
                <w:sz w:val="24"/>
                <w:szCs w:val="24"/>
                <w:lang w:eastAsia="ru-RU"/>
              </w:rPr>
            </w:pPr>
            <w:r w:rsidRPr="003445DE">
              <w:rPr>
                <w:bCs/>
                <w:sz w:val="24"/>
                <w:szCs w:val="24"/>
                <w:lang w:eastAsia="ru-RU"/>
              </w:rPr>
              <w:t xml:space="preserve">Дебиторская задолженность по </w:t>
            </w:r>
            <w:r w:rsidR="00C233F3" w:rsidRPr="003445DE">
              <w:rPr>
                <w:bCs/>
                <w:sz w:val="24"/>
                <w:szCs w:val="24"/>
                <w:lang w:eastAsia="ru-RU"/>
              </w:rPr>
              <w:t>выплате дохода по инвестиционным паям паевого инвестиционного фонда, по паям (акциям) иностранного инвестиционного фонда.</w:t>
            </w:r>
          </w:p>
        </w:tc>
      </w:tr>
      <w:tr w:rsidR="00AD2F2B" w:rsidRPr="003445DE" w14:paraId="3EADE5C8" w14:textId="77777777" w:rsidTr="00A22F12">
        <w:trPr>
          <w:trHeight w:val="1653"/>
        </w:trPr>
        <w:tc>
          <w:tcPr>
            <w:tcW w:w="1060" w:type="pct"/>
            <w:shd w:val="clear" w:color="auto" w:fill="A6A6A6" w:themeFill="background1" w:themeFillShade="A6"/>
            <w:vAlign w:val="center"/>
          </w:tcPr>
          <w:p w14:paraId="39C74EC8"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признания</w:t>
            </w:r>
          </w:p>
        </w:tc>
        <w:tc>
          <w:tcPr>
            <w:tcW w:w="3940" w:type="pct"/>
            <w:vAlign w:val="center"/>
          </w:tcPr>
          <w:p w14:paraId="2E2615EA" w14:textId="77777777" w:rsidR="00DD2E16" w:rsidRPr="003445DE" w:rsidRDefault="00DD2E16" w:rsidP="007823EF">
            <w:pPr>
              <w:pStyle w:val="a8"/>
              <w:numPr>
                <w:ilvl w:val="0"/>
                <w:numId w:val="31"/>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сообщении о выплате дохода </w:t>
            </w:r>
            <w:r w:rsidRPr="003445DE">
              <w:rPr>
                <w:bCs/>
                <w:sz w:val="24"/>
                <w:szCs w:val="24"/>
                <w:lang w:eastAsia="ru-RU"/>
              </w:rPr>
              <w:t xml:space="preserve">по паям (акциям) инвестиционного фонда в соответствии с информацией НКО АО НРД; </w:t>
            </w:r>
          </w:p>
          <w:p w14:paraId="062381E3" w14:textId="35B92A8E" w:rsidR="00DD2E16" w:rsidRPr="003445DE" w:rsidRDefault="00DD2E16" w:rsidP="007823EF">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на которую определяются лица, имеющие право на получение дохода по паям (акциям) иностранного инвести</w:t>
            </w:r>
            <w:r w:rsidR="003F590D" w:rsidRPr="003445DE">
              <w:rPr>
                <w:bCs/>
                <w:sz w:val="24"/>
                <w:szCs w:val="24"/>
                <w:lang w:eastAsia="ru-RU"/>
              </w:rPr>
              <w:t>ционного фонда в соответствии с</w:t>
            </w:r>
            <w:r w:rsidRPr="003445DE">
              <w:rPr>
                <w:bCs/>
                <w:sz w:val="24"/>
                <w:szCs w:val="24"/>
                <w:lang w:eastAsia="ru-RU"/>
              </w:rPr>
              <w:t xml:space="preserve"> информацией</w:t>
            </w:r>
            <w:r w:rsidRPr="003445DE">
              <w:rPr>
                <w:sz w:val="24"/>
                <w:szCs w:val="24"/>
                <w:lang w:eastAsia="ru-RU"/>
              </w:rPr>
              <w:t xml:space="preserve"> доступных информационных систем;</w:t>
            </w:r>
          </w:p>
          <w:p w14:paraId="1B3A86B5" w14:textId="77777777" w:rsidR="00DD2E16" w:rsidRPr="003445DE" w:rsidRDefault="00DD2E16" w:rsidP="007823EF">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3445DE">
              <w:rPr>
                <w:bCs/>
                <w:sz w:val="24"/>
                <w:szCs w:val="24"/>
                <w:lang w:eastAsia="ru-RU"/>
              </w:rPr>
              <w:t xml:space="preserve">по паям инвестиционного фонда (для неквалифицированных инвесторов); </w:t>
            </w:r>
          </w:p>
          <w:p w14:paraId="2F4E8BCC" w14:textId="77777777" w:rsidR="00DD2E16" w:rsidRPr="003445DE" w:rsidRDefault="00DD2E16" w:rsidP="007823EF">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 xml:space="preserve">Дата возникновения обязательства по выплате дохода, указанная в официальном сообщении о выплате дохода </w:t>
            </w:r>
            <w:r w:rsidRPr="003445DE">
              <w:rPr>
                <w:bCs/>
                <w:sz w:val="24"/>
                <w:szCs w:val="24"/>
                <w:lang w:eastAsia="ru-RU"/>
              </w:rPr>
              <w:t xml:space="preserve">по паям инвестиционного фонда, предоставленном управляющей компанией </w:t>
            </w:r>
            <w:r w:rsidRPr="003445DE">
              <w:rPr>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7355D3DE" w14:textId="77777777" w:rsidR="009911D5" w:rsidRPr="003445DE" w:rsidRDefault="00DD2E16" w:rsidP="007823EF">
            <w:pPr>
              <w:pStyle w:val="a8"/>
              <w:numPr>
                <w:ilvl w:val="0"/>
                <w:numId w:val="29"/>
              </w:numPr>
              <w:tabs>
                <w:tab w:val="left" w:pos="930"/>
              </w:tabs>
              <w:autoSpaceDN w:val="0"/>
              <w:adjustRightInd w:val="0"/>
              <w:spacing w:line="360" w:lineRule="auto"/>
              <w:ind w:left="0" w:firstLine="625"/>
              <w:jc w:val="both"/>
              <w:rPr>
                <w:bCs/>
                <w:sz w:val="24"/>
                <w:szCs w:val="24"/>
                <w:lang w:eastAsia="ru-RU"/>
              </w:rPr>
            </w:pPr>
            <w:r w:rsidRPr="003445DE">
              <w:rPr>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tc>
      </w:tr>
      <w:tr w:rsidR="00AD2F2B" w:rsidRPr="003445DE" w14:paraId="79EDE9D5" w14:textId="77777777" w:rsidTr="007823EF">
        <w:trPr>
          <w:trHeight w:val="983"/>
        </w:trPr>
        <w:tc>
          <w:tcPr>
            <w:tcW w:w="1060" w:type="pct"/>
            <w:shd w:val="clear" w:color="auto" w:fill="A6A6A6" w:themeFill="background1" w:themeFillShade="A6"/>
            <w:vAlign w:val="center"/>
          </w:tcPr>
          <w:p w14:paraId="3055067E" w14:textId="77777777" w:rsidR="009911D5"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t>Критерии прекращения признания</w:t>
            </w:r>
          </w:p>
        </w:tc>
        <w:tc>
          <w:tcPr>
            <w:tcW w:w="3940" w:type="pct"/>
            <w:vAlign w:val="center"/>
          </w:tcPr>
          <w:p w14:paraId="48E6EBA3" w14:textId="77777777" w:rsidR="00B8604F" w:rsidRPr="003445DE" w:rsidRDefault="00421397" w:rsidP="007823EF">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исполнения обязательств п</w:t>
            </w:r>
            <w:r w:rsidR="00B8604F" w:rsidRPr="003445DE">
              <w:rPr>
                <w:bCs/>
                <w:sz w:val="24"/>
                <w:szCs w:val="24"/>
                <w:lang w:eastAsia="ru-RU"/>
              </w:rPr>
              <w:t>о выплате дохода, подтвержденное</w:t>
            </w:r>
            <w:r w:rsidRPr="003445DE">
              <w:rPr>
                <w:bCs/>
                <w:sz w:val="24"/>
                <w:szCs w:val="24"/>
                <w:lang w:eastAsia="ru-RU"/>
              </w:rPr>
              <w:t xml:space="preserve"> банковской выпиской с </w:t>
            </w:r>
            <w:r w:rsidR="00B8604F" w:rsidRPr="003445DE">
              <w:rPr>
                <w:bCs/>
                <w:sz w:val="24"/>
                <w:szCs w:val="24"/>
                <w:lang w:eastAsia="ru-RU"/>
              </w:rPr>
              <w:t>банковского</w:t>
            </w:r>
            <w:r w:rsidRPr="003445DE">
              <w:rPr>
                <w:bCs/>
                <w:sz w:val="24"/>
                <w:szCs w:val="24"/>
                <w:lang w:eastAsia="ru-RU"/>
              </w:rPr>
              <w:t xml:space="preserve"> счета управляющей компании Д.У. ПИФ /отчетом брокера ПИФ;</w:t>
            </w:r>
          </w:p>
          <w:p w14:paraId="5DEA9A37" w14:textId="77777777" w:rsidR="00B8604F" w:rsidRPr="003445DE" w:rsidRDefault="00421397" w:rsidP="007823EF">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Дата ликвидации </w:t>
            </w:r>
            <w:r w:rsidR="00B8604F" w:rsidRPr="003445DE">
              <w:rPr>
                <w:bCs/>
                <w:sz w:val="24"/>
                <w:szCs w:val="24"/>
                <w:lang w:eastAsia="ru-RU"/>
              </w:rPr>
              <w:t>лица, обязанного по паям (акциям) иностранного инвестиционного фонда;</w:t>
            </w:r>
          </w:p>
          <w:p w14:paraId="0C2B0D32" w14:textId="77777777" w:rsidR="00B8604F" w:rsidRPr="003445DE" w:rsidRDefault="00B8604F" w:rsidP="007823EF">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Дата исключения из реестра паевого инвестиционного фонда;</w:t>
            </w:r>
          </w:p>
          <w:p w14:paraId="6AA5E924" w14:textId="77777777" w:rsidR="009911D5" w:rsidRPr="003445DE" w:rsidRDefault="00C9445F" w:rsidP="007823EF">
            <w:pPr>
              <w:pStyle w:val="a8"/>
              <w:numPr>
                <w:ilvl w:val="0"/>
                <w:numId w:val="32"/>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lastRenderedPageBreak/>
              <w:t xml:space="preserve">Дата ликвидации </w:t>
            </w:r>
            <w:r w:rsidR="00871214" w:rsidRPr="003445DE">
              <w:rPr>
                <w:bCs/>
                <w:sz w:val="24"/>
                <w:szCs w:val="24"/>
                <w:lang w:eastAsia="ru-RU"/>
              </w:rPr>
              <w:t>юридического лица, чьим участником является ПИФ</w:t>
            </w:r>
            <w:r w:rsidR="00421397" w:rsidRPr="003445DE">
              <w:rPr>
                <w:bCs/>
                <w:sz w:val="24"/>
                <w:szCs w:val="24"/>
                <w:lang w:eastAsia="ru-RU"/>
              </w:rPr>
              <w:t>.</w:t>
            </w:r>
          </w:p>
        </w:tc>
      </w:tr>
      <w:tr w:rsidR="00AD2F2B" w:rsidRPr="003445DE" w14:paraId="4B3EEA02" w14:textId="77777777" w:rsidTr="007823EF">
        <w:trPr>
          <w:trHeight w:val="12321"/>
        </w:trPr>
        <w:tc>
          <w:tcPr>
            <w:tcW w:w="1060" w:type="pct"/>
            <w:shd w:val="clear" w:color="auto" w:fill="A6A6A6" w:themeFill="background1" w:themeFillShade="A6"/>
            <w:vAlign w:val="center"/>
          </w:tcPr>
          <w:p w14:paraId="373095D4" w14:textId="77777777" w:rsidR="009911D5"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lastRenderedPageBreak/>
              <w:t>Справедливая стоимость</w:t>
            </w:r>
          </w:p>
        </w:tc>
        <w:tc>
          <w:tcPr>
            <w:tcW w:w="3940" w:type="pct"/>
            <w:vAlign w:val="center"/>
          </w:tcPr>
          <w:p w14:paraId="5DF0ACD2" w14:textId="77777777" w:rsidR="00C4662F" w:rsidRPr="003445DE" w:rsidRDefault="00C4662F" w:rsidP="007823EF">
            <w:pPr>
              <w:tabs>
                <w:tab w:val="left" w:pos="930"/>
              </w:tabs>
              <w:autoSpaceDN w:val="0"/>
              <w:adjustRightInd w:val="0"/>
              <w:spacing w:line="360" w:lineRule="auto"/>
              <w:ind w:firstLine="625"/>
              <w:jc w:val="both"/>
              <w:rPr>
                <w:bCs/>
                <w:sz w:val="24"/>
                <w:szCs w:val="24"/>
                <w:lang w:eastAsia="ru-RU"/>
              </w:rPr>
            </w:pPr>
            <w:r w:rsidRPr="003445DE">
              <w:rPr>
                <w:bCs/>
                <w:sz w:val="24"/>
                <w:szCs w:val="24"/>
                <w:lang w:eastAsia="ru-RU"/>
              </w:rPr>
              <w:t>Дебиторская задолженность является операционной:</w:t>
            </w:r>
          </w:p>
          <w:p w14:paraId="7522E714" w14:textId="77777777" w:rsidR="00C4662F" w:rsidRPr="003445DE" w:rsidRDefault="00597D49" w:rsidP="007823EF">
            <w:pPr>
              <w:pStyle w:val="a8"/>
              <w:numPr>
                <w:ilvl w:val="0"/>
                <w:numId w:val="33"/>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С даты начисления </w:t>
            </w:r>
            <w:r w:rsidR="00FD1FE0" w:rsidRPr="003445DE">
              <w:rPr>
                <w:bCs/>
                <w:sz w:val="24"/>
                <w:szCs w:val="24"/>
                <w:lang w:eastAsia="ru-RU"/>
              </w:rPr>
              <w:t xml:space="preserve">дохода по инвестиционным паям паевого инвестиционного фонда </w:t>
            </w:r>
            <w:r w:rsidRPr="003445DE">
              <w:rPr>
                <w:bCs/>
                <w:sz w:val="24"/>
                <w:szCs w:val="24"/>
                <w:lang w:eastAsia="ru-RU"/>
              </w:rPr>
              <w:t>по дату окончания срока выплаты в соответствии с правилами доверительного управления,</w:t>
            </w:r>
          </w:p>
          <w:p w14:paraId="618D7F73" w14:textId="24BBFD8B" w:rsidR="00C4662F" w:rsidRPr="003445DE" w:rsidRDefault="00597D49" w:rsidP="007823EF">
            <w:pPr>
              <w:pStyle w:val="a8"/>
              <w:numPr>
                <w:ilvl w:val="0"/>
                <w:numId w:val="33"/>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В течение 25 (двадцать пять) рабочих дней с даты</w:t>
            </w:r>
            <w:r w:rsidR="00B50145" w:rsidRPr="003445DE">
              <w:rPr>
                <w:bCs/>
                <w:sz w:val="24"/>
                <w:szCs w:val="24"/>
                <w:lang w:eastAsia="ru-RU"/>
              </w:rPr>
              <w:t xml:space="preserve"> на которую определяются лица, имеющие право на получение дохода по паям (акциям) иностранного инвестиционного фонда</w:t>
            </w:r>
            <w:r w:rsidRPr="003445DE">
              <w:rPr>
                <w:bCs/>
                <w:sz w:val="24"/>
                <w:szCs w:val="24"/>
                <w:lang w:eastAsia="ru-RU"/>
              </w:rPr>
              <w:t>,</w:t>
            </w:r>
          </w:p>
          <w:p w14:paraId="0C5F3DA4" w14:textId="77777777" w:rsidR="00F67F59" w:rsidRPr="003445DE" w:rsidRDefault="00F67F59" w:rsidP="007823EF">
            <w:pPr>
              <w:tabs>
                <w:tab w:val="left" w:pos="930"/>
              </w:tabs>
              <w:autoSpaceDN w:val="0"/>
              <w:adjustRightInd w:val="0"/>
              <w:spacing w:line="360" w:lineRule="auto"/>
              <w:ind w:firstLine="625"/>
              <w:jc w:val="both"/>
              <w:rPr>
                <w:bCs/>
                <w:sz w:val="24"/>
                <w:szCs w:val="24"/>
                <w:lang w:eastAsia="ru-RU"/>
              </w:rPr>
            </w:pPr>
            <w:r w:rsidRPr="003445DE">
              <w:rPr>
                <w:bCs/>
                <w:sz w:val="24"/>
                <w:szCs w:val="24"/>
                <w:lang w:eastAsia="ru-RU"/>
              </w:rPr>
              <w:t>В течение этого срока:</w:t>
            </w:r>
          </w:p>
          <w:p w14:paraId="3CCC6E68" w14:textId="653B8F16" w:rsidR="00965BD6" w:rsidRPr="003445DE" w:rsidRDefault="00F67F59" w:rsidP="007823EF">
            <w:pPr>
              <w:pStyle w:val="a8"/>
              <w:numPr>
                <w:ilvl w:val="0"/>
                <w:numId w:val="34"/>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w:t>
            </w:r>
            <w:r w:rsidR="00421397" w:rsidRPr="003445DE">
              <w:rPr>
                <w:bCs/>
                <w:sz w:val="24"/>
                <w:szCs w:val="24"/>
                <w:lang w:eastAsia="ru-RU"/>
              </w:rPr>
              <w:t xml:space="preserve"> дебитор</w:t>
            </w:r>
            <w:r w:rsidRPr="003445DE">
              <w:rPr>
                <w:bCs/>
                <w:sz w:val="24"/>
                <w:szCs w:val="24"/>
                <w:lang w:eastAsia="ru-RU"/>
              </w:rPr>
              <w:t>ской задолженности по доходу</w:t>
            </w:r>
            <w:r w:rsidR="00421397" w:rsidRPr="003445DE">
              <w:rPr>
                <w:bCs/>
                <w:sz w:val="24"/>
                <w:szCs w:val="24"/>
                <w:lang w:eastAsia="ru-RU"/>
              </w:rPr>
              <w:t xml:space="preserve"> </w:t>
            </w:r>
            <w:r w:rsidRPr="003445DE">
              <w:rPr>
                <w:bCs/>
                <w:sz w:val="24"/>
                <w:szCs w:val="24"/>
                <w:lang w:eastAsia="ru-RU"/>
              </w:rPr>
              <w:t xml:space="preserve">по инвестиционным паям паевого инвестиционного фонда </w:t>
            </w:r>
            <w:r w:rsidR="00421397" w:rsidRPr="003445DE">
              <w:rPr>
                <w:bCs/>
                <w:sz w:val="24"/>
                <w:szCs w:val="24"/>
                <w:lang w:eastAsia="ru-RU"/>
              </w:rPr>
              <w:t xml:space="preserve">определяется </w:t>
            </w:r>
            <w:r w:rsidR="00D44D06" w:rsidRPr="003445DE">
              <w:rPr>
                <w:bCs/>
                <w:sz w:val="24"/>
                <w:szCs w:val="24"/>
                <w:lang w:eastAsia="ru-RU"/>
              </w:rPr>
              <w:t xml:space="preserve">исходя </w:t>
            </w:r>
            <w:r w:rsidR="00421397" w:rsidRPr="003445DE">
              <w:rPr>
                <w:bCs/>
                <w:sz w:val="24"/>
                <w:szCs w:val="24"/>
                <w:lang w:eastAsia="ru-RU"/>
              </w:rPr>
              <w:t>из</w:t>
            </w:r>
            <w:r w:rsidR="00D44D06" w:rsidRPr="003445DE">
              <w:rPr>
                <w:bCs/>
                <w:sz w:val="24"/>
                <w:szCs w:val="24"/>
                <w:lang w:eastAsia="ru-RU"/>
              </w:rPr>
              <w:t xml:space="preserve"> </w:t>
            </w:r>
            <w:r w:rsidR="00421397" w:rsidRPr="003445DE">
              <w:rPr>
                <w:bCs/>
                <w:sz w:val="24"/>
                <w:szCs w:val="24"/>
                <w:lang w:eastAsia="ru-RU"/>
              </w:rPr>
              <w:t>количества</w:t>
            </w:r>
            <w:r w:rsidR="00D44D06" w:rsidRPr="003445DE">
              <w:rPr>
                <w:bCs/>
                <w:sz w:val="24"/>
                <w:szCs w:val="24"/>
                <w:lang w:eastAsia="ru-RU"/>
              </w:rPr>
              <w:t xml:space="preserve"> инвестиционных паев, учтенных на счете депо ПИФ на дату, на которую определяются лица, имеющие право на получение доход</w:t>
            </w:r>
            <w:r w:rsidR="00D87B93" w:rsidRPr="003445DE">
              <w:rPr>
                <w:bCs/>
                <w:sz w:val="24"/>
                <w:szCs w:val="24"/>
                <w:lang w:eastAsia="ru-RU"/>
              </w:rPr>
              <w:t>ов</w:t>
            </w:r>
            <w:r w:rsidR="00D44D06" w:rsidRPr="003445DE">
              <w:rPr>
                <w:bCs/>
                <w:sz w:val="24"/>
                <w:szCs w:val="24"/>
                <w:lang w:eastAsia="ru-RU"/>
              </w:rPr>
              <w:t>, и</w:t>
            </w:r>
            <w:r w:rsidR="00D87B93" w:rsidRPr="003445DE">
              <w:rPr>
                <w:bCs/>
                <w:sz w:val="24"/>
                <w:szCs w:val="24"/>
                <w:lang w:eastAsia="ru-RU"/>
              </w:rPr>
              <w:t xml:space="preserve"> объявленного</w:t>
            </w:r>
            <w:r w:rsidR="00D44D06" w:rsidRPr="003445DE">
              <w:rPr>
                <w:bCs/>
                <w:sz w:val="24"/>
                <w:szCs w:val="24"/>
                <w:lang w:eastAsia="ru-RU"/>
              </w:rPr>
              <w:t xml:space="preserve"> размера дохода, приходящегося на один инвестиционный пай</w:t>
            </w:r>
            <w:r w:rsidR="006A2F53" w:rsidRPr="003445DE">
              <w:rPr>
                <w:bCs/>
                <w:sz w:val="24"/>
                <w:szCs w:val="24"/>
                <w:lang w:eastAsia="ru-RU"/>
              </w:rPr>
              <w:t>, с учетом заключенных, но неисполненных сделок</w:t>
            </w:r>
            <w:r w:rsidR="00D44D06" w:rsidRPr="003445DE">
              <w:rPr>
                <w:bCs/>
                <w:sz w:val="24"/>
                <w:szCs w:val="24"/>
                <w:lang w:eastAsia="ru-RU"/>
              </w:rPr>
              <w:t>;</w:t>
            </w:r>
          </w:p>
          <w:p w14:paraId="09B45D9B" w14:textId="6B5CEFA8" w:rsidR="00965BD6" w:rsidRPr="003445DE" w:rsidRDefault="00D44D06" w:rsidP="007823EF">
            <w:pPr>
              <w:pStyle w:val="a8"/>
              <w:numPr>
                <w:ilvl w:val="0"/>
                <w:numId w:val="34"/>
              </w:numPr>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Справедливая стоимость дебиторской задолженности по доходу по паям (акциям) инос</w:t>
            </w:r>
            <w:r w:rsidR="003F590D" w:rsidRPr="003445DE">
              <w:rPr>
                <w:bCs/>
                <w:sz w:val="24"/>
                <w:szCs w:val="24"/>
                <w:lang w:eastAsia="ru-RU"/>
              </w:rPr>
              <w:t xml:space="preserve">транного инвестиционного фонда </w:t>
            </w:r>
            <w:r w:rsidRPr="003445DE">
              <w:rPr>
                <w:bCs/>
                <w:sz w:val="24"/>
                <w:szCs w:val="24"/>
                <w:lang w:eastAsia="ru-RU"/>
              </w:rPr>
              <w:t xml:space="preserve">определяется исходя из количества паев (акций), учтенных на счете депо ПИФ на дату, на которую определяются лица, имеющие право на получение </w:t>
            </w:r>
            <w:r w:rsidR="00D87B93" w:rsidRPr="003445DE">
              <w:rPr>
                <w:bCs/>
                <w:sz w:val="24"/>
                <w:szCs w:val="24"/>
                <w:lang w:eastAsia="ru-RU"/>
              </w:rPr>
              <w:t>доходов</w:t>
            </w:r>
            <w:r w:rsidRPr="003445DE">
              <w:rPr>
                <w:bCs/>
                <w:sz w:val="24"/>
                <w:szCs w:val="24"/>
                <w:lang w:eastAsia="ru-RU"/>
              </w:rPr>
              <w:t>, и объявленного размера дохода, приходящегося на один пай</w:t>
            </w:r>
            <w:r w:rsidR="00B767B5" w:rsidRPr="003445DE">
              <w:rPr>
                <w:bCs/>
                <w:sz w:val="24"/>
                <w:szCs w:val="24"/>
                <w:lang w:eastAsia="ru-RU"/>
              </w:rPr>
              <w:t xml:space="preserve"> (акцию)</w:t>
            </w:r>
            <w:r w:rsidR="00D87B93" w:rsidRPr="003445DE">
              <w:rPr>
                <w:bCs/>
                <w:sz w:val="24"/>
                <w:szCs w:val="24"/>
                <w:lang w:eastAsia="ru-RU"/>
              </w:rPr>
              <w:t xml:space="preserve">, </w:t>
            </w:r>
            <w:r w:rsidR="00FC56E3" w:rsidRPr="003445DE">
              <w:rPr>
                <w:bCs/>
                <w:sz w:val="24"/>
                <w:szCs w:val="24"/>
                <w:lang w:eastAsia="ru-RU"/>
              </w:rPr>
              <w:t>за вычетом налога</w:t>
            </w:r>
            <w:r w:rsidR="00B767B5" w:rsidRPr="003445DE">
              <w:rPr>
                <w:bCs/>
                <w:sz w:val="24"/>
                <w:szCs w:val="24"/>
                <w:lang w:eastAsia="ru-RU"/>
              </w:rPr>
              <w:t xml:space="preserve"> на прибыль с данного дохода в случае его удержания у источника выплаты</w:t>
            </w:r>
            <w:r w:rsidR="00421397" w:rsidRPr="003445DE">
              <w:rPr>
                <w:bCs/>
                <w:sz w:val="24"/>
                <w:szCs w:val="24"/>
                <w:lang w:eastAsia="ru-RU"/>
              </w:rPr>
              <w:t>.</w:t>
            </w:r>
            <w:r w:rsidR="00965BD6" w:rsidRPr="003445DE">
              <w:rPr>
                <w:bCs/>
                <w:sz w:val="24"/>
                <w:szCs w:val="24"/>
                <w:lang w:eastAsia="ru-RU"/>
              </w:rPr>
              <w:t xml:space="preserve"> </w:t>
            </w:r>
          </w:p>
          <w:p w14:paraId="6777C445" w14:textId="77777777" w:rsidR="00965BD6" w:rsidRPr="003445DE" w:rsidRDefault="00965BD6" w:rsidP="007823EF">
            <w:pPr>
              <w:pStyle w:val="a8"/>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78B17769" w14:textId="77777777" w:rsidR="00063843" w:rsidRPr="003445DE" w:rsidRDefault="00965BD6" w:rsidP="007823EF">
            <w:pPr>
              <w:pStyle w:val="a8"/>
              <w:tabs>
                <w:tab w:val="left" w:pos="930"/>
              </w:tabs>
              <w:autoSpaceDN w:val="0"/>
              <w:adjustRightInd w:val="0"/>
              <w:spacing w:line="360" w:lineRule="auto"/>
              <w:ind w:left="0" w:firstLine="625"/>
              <w:jc w:val="both"/>
              <w:rPr>
                <w:bCs/>
                <w:sz w:val="24"/>
                <w:szCs w:val="24"/>
                <w:lang w:eastAsia="ru-RU"/>
              </w:rPr>
            </w:pPr>
            <w:r w:rsidRPr="003445DE">
              <w:rPr>
                <w:bCs/>
                <w:sz w:val="24"/>
                <w:szCs w:val="24"/>
                <w:lang w:eastAsia="ru-RU"/>
              </w:rPr>
              <w:t xml:space="preserve">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w:t>
            </w:r>
            <w:r w:rsidR="00CC1CBB" w:rsidRPr="003445DE">
              <w:rPr>
                <w:bCs/>
                <w:sz w:val="24"/>
                <w:szCs w:val="24"/>
                <w:lang w:eastAsia="ru-RU"/>
              </w:rPr>
              <w:t>дохода</w:t>
            </w:r>
            <w:r w:rsidRPr="003445DE">
              <w:rPr>
                <w:bCs/>
                <w:sz w:val="24"/>
                <w:szCs w:val="24"/>
                <w:lang w:eastAsia="ru-RU"/>
              </w:rPr>
              <w:t xml:space="preserve"> на счет Фонда;</w:t>
            </w:r>
            <w:r w:rsidR="00BA0AF3" w:rsidRPr="003445DE" w:rsidDel="00BA0AF3">
              <w:rPr>
                <w:bCs/>
                <w:sz w:val="24"/>
                <w:szCs w:val="24"/>
                <w:lang w:eastAsia="ru-RU"/>
              </w:rPr>
              <w:t xml:space="preserve"> </w:t>
            </w:r>
          </w:p>
        </w:tc>
      </w:tr>
      <w:tr w:rsidR="00AD2F2B" w:rsidRPr="003445DE" w14:paraId="2D373E23" w14:textId="77777777" w:rsidTr="00A22F12">
        <w:trPr>
          <w:trHeight w:val="415"/>
        </w:trPr>
        <w:tc>
          <w:tcPr>
            <w:tcW w:w="1060" w:type="pct"/>
            <w:shd w:val="clear" w:color="auto" w:fill="A6A6A6" w:themeFill="background1" w:themeFillShade="A6"/>
            <w:vAlign w:val="center"/>
          </w:tcPr>
          <w:p w14:paraId="47A43A19" w14:textId="77777777" w:rsidR="007E7856" w:rsidRPr="003445DE" w:rsidRDefault="00421397" w:rsidP="00E845C5">
            <w:pPr>
              <w:autoSpaceDN w:val="0"/>
              <w:adjustRightInd w:val="0"/>
              <w:spacing w:line="360" w:lineRule="auto"/>
              <w:jc w:val="both"/>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vAlign w:val="center"/>
          </w:tcPr>
          <w:p w14:paraId="0255B617" w14:textId="77777777" w:rsidR="007E7856" w:rsidRPr="003445DE" w:rsidRDefault="006B4217" w:rsidP="00E845C5">
            <w:pPr>
              <w:autoSpaceDN w:val="0"/>
              <w:adjustRightInd w:val="0"/>
              <w:spacing w:line="360" w:lineRule="auto"/>
              <w:ind w:firstLine="625"/>
              <w:jc w:val="both"/>
              <w:rPr>
                <w:sz w:val="24"/>
                <w:szCs w:val="24"/>
                <w:lang w:eastAsia="ru-RU"/>
              </w:rPr>
            </w:pPr>
            <w:r w:rsidRPr="003445DE">
              <w:rPr>
                <w:bCs/>
                <w:sz w:val="24"/>
                <w:szCs w:val="24"/>
              </w:rPr>
              <w:t xml:space="preserve">По окончании срока признания  дебиторской задолженности операционной,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p>
        </w:tc>
      </w:tr>
    </w:tbl>
    <w:p w14:paraId="69BE6C94" w14:textId="02A3D031" w:rsidR="007823EF" w:rsidRDefault="007823EF" w:rsidP="003F590D">
      <w:pPr>
        <w:autoSpaceDN w:val="0"/>
        <w:adjustRightInd w:val="0"/>
        <w:spacing w:line="360" w:lineRule="auto"/>
        <w:jc w:val="right"/>
        <w:rPr>
          <w:b/>
          <w:sz w:val="24"/>
          <w:szCs w:val="24"/>
          <w:lang w:eastAsia="ru-RU"/>
        </w:rPr>
      </w:pPr>
    </w:p>
    <w:p w14:paraId="524A2CC1" w14:textId="3BD2032E" w:rsidR="007823EF" w:rsidRPr="003445DE" w:rsidRDefault="007823EF" w:rsidP="007823EF">
      <w:pPr>
        <w:suppressAutoHyphens w:val="0"/>
        <w:autoSpaceDE/>
        <w:spacing w:after="160" w:line="259" w:lineRule="auto"/>
        <w:rPr>
          <w:b/>
          <w:sz w:val="24"/>
          <w:szCs w:val="24"/>
          <w:lang w:eastAsia="ru-RU"/>
        </w:rPr>
      </w:pPr>
      <w:r>
        <w:rPr>
          <w:b/>
          <w:sz w:val="24"/>
          <w:szCs w:val="24"/>
          <w:lang w:eastAsia="ru-RU"/>
        </w:rPr>
        <w:br w:type="page"/>
      </w:r>
    </w:p>
    <w:p w14:paraId="52999FA5" w14:textId="4CF7476A" w:rsidR="00A81615" w:rsidRPr="003445DE" w:rsidRDefault="00421397" w:rsidP="003F590D">
      <w:pPr>
        <w:autoSpaceDN w:val="0"/>
        <w:adjustRightInd w:val="0"/>
        <w:spacing w:line="360" w:lineRule="auto"/>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3</w:t>
      </w:r>
    </w:p>
    <w:p w14:paraId="6A8E6EFB" w14:textId="77777777" w:rsidR="00A81615" w:rsidRPr="003445DE" w:rsidRDefault="007A0C70"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ДЕБИТОРСКАЯ ЗАДОЛЖЕННОСТЬ ПО ДЕНЕЖНЫМ</w:t>
      </w:r>
      <w:r w:rsidR="00421397" w:rsidRPr="003445DE">
        <w:rPr>
          <w:b/>
          <w:bCs/>
          <w:sz w:val="24"/>
          <w:szCs w:val="24"/>
          <w:lang w:eastAsia="ru-RU"/>
        </w:rPr>
        <w:t xml:space="preserve"> СРЕДСТВА</w:t>
      </w:r>
      <w:r w:rsidRPr="003445DE">
        <w:rPr>
          <w:b/>
          <w:bCs/>
          <w:sz w:val="24"/>
          <w:szCs w:val="24"/>
          <w:lang w:eastAsia="ru-RU"/>
        </w:rPr>
        <w:t>М, НАХОДЯЩИМ</w:t>
      </w:r>
      <w:r w:rsidR="00421397" w:rsidRPr="003445DE">
        <w:rPr>
          <w:b/>
          <w:bCs/>
          <w:sz w:val="24"/>
          <w:szCs w:val="24"/>
          <w:lang w:eastAsia="ru-RU"/>
        </w:rPr>
        <w:t>СЯ У ПРОФЕССИОНАЛЬНЫХ УЧАСТНИКОВ РЫНКА ЦЕННЫХ БУМАГ</w:t>
      </w:r>
      <w:r w:rsidR="007A1539" w:rsidRPr="003445DE">
        <w:rPr>
          <w:b/>
          <w:bCs/>
          <w:sz w:val="24"/>
          <w:szCs w:val="24"/>
          <w:lang w:eastAsia="ru-RU"/>
        </w:rPr>
        <w:t xml:space="preserve"> и в НКО НКЦ (АО).</w:t>
      </w:r>
    </w:p>
    <w:p w14:paraId="75447E8E" w14:textId="77777777" w:rsidR="00A81615" w:rsidRPr="003445DE" w:rsidRDefault="00A81615" w:rsidP="00E845C5">
      <w:pPr>
        <w:autoSpaceDN w:val="0"/>
        <w:adjustRightInd w:val="0"/>
        <w:spacing w:line="360" w:lineRule="auto"/>
        <w:ind w:firstLine="709"/>
        <w:jc w:val="both"/>
        <w:rPr>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71"/>
        <w:gridCol w:w="7698"/>
      </w:tblGrid>
      <w:tr w:rsidR="00AD2F2B" w:rsidRPr="003445DE" w14:paraId="27D396F1" w14:textId="77777777" w:rsidTr="00FB57B5">
        <w:trPr>
          <w:trHeight w:val="363"/>
        </w:trPr>
        <w:tc>
          <w:tcPr>
            <w:tcW w:w="1060" w:type="pct"/>
            <w:shd w:val="clear" w:color="auto" w:fill="A6A6A6" w:themeFill="background1" w:themeFillShade="A6"/>
          </w:tcPr>
          <w:p w14:paraId="5FB7F296"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Виды активов</w:t>
            </w:r>
          </w:p>
        </w:tc>
        <w:tc>
          <w:tcPr>
            <w:tcW w:w="3940" w:type="pct"/>
          </w:tcPr>
          <w:p w14:paraId="2EE25F00"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lang w:eastAsia="ru-RU"/>
              </w:rPr>
              <w:t>Дебиторская задолженность по денежным</w:t>
            </w:r>
            <w:r w:rsidR="00421397" w:rsidRPr="003445DE">
              <w:rPr>
                <w:bCs/>
                <w:sz w:val="24"/>
                <w:szCs w:val="24"/>
                <w:lang w:eastAsia="ru-RU"/>
              </w:rPr>
              <w:t xml:space="preserve"> средства</w:t>
            </w:r>
            <w:r w:rsidRPr="003445DE">
              <w:rPr>
                <w:bCs/>
                <w:sz w:val="24"/>
                <w:szCs w:val="24"/>
                <w:lang w:eastAsia="ru-RU"/>
              </w:rPr>
              <w:t>м, находящим</w:t>
            </w:r>
            <w:r w:rsidR="00421397" w:rsidRPr="003445DE">
              <w:rPr>
                <w:bCs/>
                <w:sz w:val="24"/>
                <w:szCs w:val="24"/>
                <w:lang w:eastAsia="ru-RU"/>
              </w:rPr>
              <w:t>ся у профессиональных участников рынка ценных бумаг (далее – брокер)</w:t>
            </w:r>
          </w:p>
          <w:p w14:paraId="3D635C2A" w14:textId="77777777" w:rsidR="006E7386" w:rsidRPr="003445DE" w:rsidRDefault="006E7386" w:rsidP="00E845C5">
            <w:pPr>
              <w:autoSpaceDN w:val="0"/>
              <w:adjustRightInd w:val="0"/>
              <w:spacing w:line="360" w:lineRule="auto"/>
              <w:jc w:val="both"/>
              <w:rPr>
                <w:iCs/>
                <w:sz w:val="24"/>
                <w:szCs w:val="24"/>
                <w:lang w:eastAsia="ru-RU"/>
              </w:rPr>
            </w:pPr>
            <w:r w:rsidRPr="003445DE">
              <w:rPr>
                <w:bCs/>
                <w:sz w:val="24"/>
                <w:szCs w:val="24"/>
                <w:lang w:eastAsia="ru-RU"/>
              </w:rPr>
              <w:t>Дебиторская задолженность по денежным средствам, находящимся  на счете в НКО НКЦ (АО).</w:t>
            </w:r>
          </w:p>
        </w:tc>
      </w:tr>
      <w:tr w:rsidR="00AD2F2B" w:rsidRPr="003445DE" w14:paraId="501351C2" w14:textId="77777777" w:rsidTr="00FB57B5">
        <w:trPr>
          <w:trHeight w:val="550"/>
        </w:trPr>
        <w:tc>
          <w:tcPr>
            <w:tcW w:w="1060" w:type="pct"/>
            <w:shd w:val="clear" w:color="auto" w:fill="A6A6A6" w:themeFill="background1" w:themeFillShade="A6"/>
          </w:tcPr>
          <w:p w14:paraId="7B5273AA" w14:textId="77777777" w:rsidR="00A81615" w:rsidRPr="003445DE" w:rsidRDefault="00421397" w:rsidP="00E845C5">
            <w:pPr>
              <w:autoSpaceDN w:val="0"/>
              <w:adjustRightInd w:val="0"/>
              <w:spacing w:line="360" w:lineRule="auto"/>
              <w:rPr>
                <w:b/>
                <w:bCs/>
                <w:sz w:val="24"/>
                <w:szCs w:val="24"/>
                <w:lang w:eastAsia="ru-RU"/>
              </w:rPr>
            </w:pPr>
            <w:r w:rsidRPr="003445DE">
              <w:rPr>
                <w:b/>
                <w:bCs/>
                <w:sz w:val="24"/>
                <w:szCs w:val="24"/>
                <w:lang w:eastAsia="ru-RU"/>
              </w:rPr>
              <w:t>Критерии признания</w:t>
            </w:r>
          </w:p>
        </w:tc>
        <w:tc>
          <w:tcPr>
            <w:tcW w:w="3940" w:type="pct"/>
          </w:tcPr>
          <w:p w14:paraId="252C31FA" w14:textId="77777777" w:rsidR="00063843" w:rsidRPr="003445DE" w:rsidRDefault="00226898" w:rsidP="007823EF">
            <w:pPr>
              <w:pStyle w:val="a8"/>
              <w:numPr>
                <w:ilvl w:val="0"/>
                <w:numId w:val="46"/>
              </w:numPr>
              <w:tabs>
                <w:tab w:val="left" w:pos="301"/>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специальный брокерский счет на основании отчета брокера</w:t>
            </w:r>
          </w:p>
          <w:p w14:paraId="2B8608FB" w14:textId="77777777" w:rsidR="00063843" w:rsidRPr="003445DE" w:rsidRDefault="00226898" w:rsidP="007823EF">
            <w:pPr>
              <w:pStyle w:val="a8"/>
              <w:numPr>
                <w:ilvl w:val="0"/>
                <w:numId w:val="46"/>
              </w:numPr>
              <w:tabs>
                <w:tab w:val="left" w:pos="301"/>
              </w:tabs>
              <w:autoSpaceDN w:val="0"/>
              <w:adjustRightInd w:val="0"/>
              <w:spacing w:line="360" w:lineRule="auto"/>
              <w:ind w:left="0" w:firstLine="0"/>
              <w:jc w:val="both"/>
              <w:rPr>
                <w:bCs/>
                <w:sz w:val="24"/>
                <w:szCs w:val="24"/>
                <w:lang w:eastAsia="ru-RU"/>
              </w:rPr>
            </w:pPr>
            <w:r w:rsidRPr="003445DE">
              <w:rPr>
                <w:bCs/>
                <w:sz w:val="24"/>
                <w:szCs w:val="24"/>
                <w:lang w:eastAsia="ru-RU"/>
              </w:rPr>
              <w:t>Дата зачисления денежных средств на счет в НКО НКЦ (АО), открытый для ПИФ.</w:t>
            </w:r>
          </w:p>
        </w:tc>
      </w:tr>
      <w:tr w:rsidR="00AD2F2B" w:rsidRPr="003445DE" w14:paraId="4673131F" w14:textId="77777777" w:rsidTr="00FB57B5">
        <w:trPr>
          <w:trHeight w:val="1764"/>
        </w:trPr>
        <w:tc>
          <w:tcPr>
            <w:tcW w:w="1060" w:type="pct"/>
            <w:shd w:val="clear" w:color="auto" w:fill="A6A6A6" w:themeFill="background1" w:themeFillShade="A6"/>
          </w:tcPr>
          <w:p w14:paraId="103471BF"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Критерии прекращения признания</w:t>
            </w:r>
          </w:p>
        </w:tc>
        <w:tc>
          <w:tcPr>
            <w:tcW w:w="3940" w:type="pct"/>
          </w:tcPr>
          <w:p w14:paraId="46FC5FF0" w14:textId="77777777" w:rsidR="00A81615" w:rsidRPr="003445DE" w:rsidRDefault="00421397" w:rsidP="007823EF">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исполнения брокером обязательств по перечислению денежных средств с</w:t>
            </w:r>
            <w:r w:rsidR="00C3689B" w:rsidRPr="003445DE">
              <w:rPr>
                <w:bCs/>
                <w:sz w:val="24"/>
                <w:szCs w:val="24"/>
                <w:lang w:eastAsia="ru-RU"/>
              </w:rPr>
              <w:t>о</w:t>
            </w:r>
            <w:r w:rsidRPr="003445DE">
              <w:rPr>
                <w:bCs/>
                <w:sz w:val="24"/>
                <w:szCs w:val="24"/>
                <w:lang w:eastAsia="ru-RU"/>
              </w:rPr>
              <w:t xml:space="preserve"> специального брокерского счета</w:t>
            </w:r>
            <w:r w:rsidR="006E7386" w:rsidRPr="003445DE">
              <w:rPr>
                <w:bCs/>
                <w:sz w:val="24"/>
                <w:szCs w:val="24"/>
                <w:lang w:eastAsia="ru-RU"/>
              </w:rPr>
              <w:t>/ вывод денежных средств со счета в НКО НКЦ (АО)</w:t>
            </w:r>
            <w:r w:rsidRPr="003445DE">
              <w:rPr>
                <w:bCs/>
                <w:sz w:val="24"/>
                <w:szCs w:val="24"/>
                <w:lang w:eastAsia="ru-RU"/>
              </w:rPr>
              <w:t>;</w:t>
            </w:r>
          </w:p>
          <w:p w14:paraId="5AF952D4" w14:textId="77777777" w:rsidR="00A81615" w:rsidRPr="003445DE" w:rsidRDefault="00421397" w:rsidP="007823EF">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9EB6449" w14:textId="77777777" w:rsidR="00A81615" w:rsidRPr="003445DE" w:rsidRDefault="00421397" w:rsidP="007823EF">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Дата ликвидации брокера согласно информации, раскрытой в официальном доступном источнике (в том числе записи в ЕГРЮЛ).</w:t>
            </w:r>
          </w:p>
        </w:tc>
      </w:tr>
      <w:tr w:rsidR="00AD2F2B" w:rsidRPr="003445DE" w14:paraId="2CC8EA9C" w14:textId="77777777" w:rsidTr="00FB57B5">
        <w:trPr>
          <w:trHeight w:val="573"/>
        </w:trPr>
        <w:tc>
          <w:tcPr>
            <w:tcW w:w="1060" w:type="pct"/>
            <w:shd w:val="clear" w:color="auto" w:fill="A6A6A6" w:themeFill="background1" w:themeFillShade="A6"/>
          </w:tcPr>
          <w:p w14:paraId="47B1547E" w14:textId="77777777" w:rsidR="00A81615" w:rsidRPr="003445DE" w:rsidRDefault="00421397" w:rsidP="00E845C5">
            <w:pPr>
              <w:autoSpaceDN w:val="0"/>
              <w:adjustRightInd w:val="0"/>
              <w:spacing w:line="360" w:lineRule="auto"/>
              <w:rPr>
                <w:b/>
                <w:sz w:val="24"/>
                <w:szCs w:val="24"/>
                <w:lang w:eastAsia="ru-RU"/>
              </w:rPr>
            </w:pPr>
            <w:r w:rsidRPr="003445DE">
              <w:rPr>
                <w:b/>
                <w:sz w:val="24"/>
                <w:szCs w:val="24"/>
                <w:lang w:eastAsia="ru-RU"/>
              </w:rPr>
              <w:t>Справедливая стоимость</w:t>
            </w:r>
          </w:p>
        </w:tc>
        <w:tc>
          <w:tcPr>
            <w:tcW w:w="3940" w:type="pct"/>
          </w:tcPr>
          <w:p w14:paraId="79034381" w14:textId="7DF26C12" w:rsidR="003C11B9" w:rsidRPr="003445DE" w:rsidRDefault="00C3689B" w:rsidP="007823EF">
            <w:pPr>
              <w:numPr>
                <w:ilvl w:val="0"/>
                <w:numId w:val="16"/>
              </w:numPr>
              <w:tabs>
                <w:tab w:val="left" w:pos="221"/>
              </w:tabs>
              <w:autoSpaceDN w:val="0"/>
              <w:adjustRightInd w:val="0"/>
              <w:spacing w:line="360" w:lineRule="auto"/>
              <w:ind w:left="0" w:firstLine="0"/>
              <w:jc w:val="both"/>
              <w:rPr>
                <w:bCs/>
                <w:sz w:val="24"/>
                <w:szCs w:val="24"/>
                <w:lang w:eastAsia="ru-RU"/>
              </w:rPr>
            </w:pPr>
            <w:r w:rsidRPr="003445DE">
              <w:rPr>
                <w:bCs/>
                <w:sz w:val="24"/>
                <w:szCs w:val="24"/>
                <w:lang w:eastAsia="ru-RU"/>
              </w:rPr>
              <w:t>Дебиторская задолженность является операционной</w:t>
            </w:r>
            <w:r w:rsidR="007A1539" w:rsidRPr="003445DE">
              <w:rPr>
                <w:bCs/>
                <w:sz w:val="24"/>
                <w:szCs w:val="24"/>
                <w:lang w:eastAsia="ru-RU"/>
              </w:rPr>
              <w:t xml:space="preserve"> в отсутствие признаков обесценения</w:t>
            </w:r>
            <w:r w:rsidRPr="003445DE">
              <w:rPr>
                <w:bCs/>
                <w:sz w:val="24"/>
                <w:szCs w:val="24"/>
                <w:lang w:eastAsia="ru-RU"/>
              </w:rPr>
              <w:t xml:space="preserve"> с даты её начисления по дату, </w:t>
            </w:r>
            <w:r w:rsidR="003C11B9" w:rsidRPr="003445DE">
              <w:rPr>
                <w:bCs/>
                <w:sz w:val="24"/>
                <w:szCs w:val="24"/>
                <w:lang w:eastAsia="ru-RU"/>
              </w:rPr>
              <w:t>не позднее которой</w:t>
            </w:r>
            <w:r w:rsidRPr="003445DE">
              <w:rPr>
                <w:bCs/>
                <w:sz w:val="24"/>
                <w:szCs w:val="24"/>
                <w:lang w:eastAsia="ru-RU"/>
              </w:rPr>
              <w:t xml:space="preserve"> в соответствии с договором брокер</w:t>
            </w:r>
            <w:r w:rsidR="006E7386" w:rsidRPr="003445DE">
              <w:rPr>
                <w:bCs/>
                <w:sz w:val="24"/>
                <w:szCs w:val="24"/>
                <w:lang w:eastAsia="ru-RU"/>
              </w:rPr>
              <w:t>/НКО НКЦ (АО)</w:t>
            </w:r>
            <w:r w:rsidRPr="003445DE">
              <w:rPr>
                <w:bCs/>
                <w:sz w:val="24"/>
                <w:szCs w:val="24"/>
                <w:lang w:eastAsia="ru-RU"/>
              </w:rPr>
              <w:t xml:space="preserve"> обязан </w:t>
            </w:r>
            <w:r w:rsidR="003C11B9" w:rsidRPr="003445DE">
              <w:rPr>
                <w:bCs/>
                <w:sz w:val="24"/>
                <w:szCs w:val="24"/>
                <w:lang w:eastAsia="ru-RU"/>
              </w:rPr>
              <w:t>исполнить</w:t>
            </w:r>
            <w:r w:rsidR="003F590D" w:rsidRPr="003445DE">
              <w:rPr>
                <w:bCs/>
                <w:sz w:val="24"/>
                <w:szCs w:val="24"/>
                <w:lang w:eastAsia="ru-RU"/>
              </w:rPr>
              <w:t xml:space="preserve"> </w:t>
            </w:r>
            <w:r w:rsidR="005A5708" w:rsidRPr="003445DE">
              <w:rPr>
                <w:bCs/>
                <w:sz w:val="24"/>
                <w:szCs w:val="24"/>
                <w:lang w:eastAsia="ru-RU"/>
              </w:rPr>
              <w:t>поручение управляющей компании</w:t>
            </w:r>
            <w:r w:rsidRPr="003445DE">
              <w:rPr>
                <w:bCs/>
                <w:sz w:val="24"/>
                <w:szCs w:val="24"/>
                <w:lang w:eastAsia="ru-RU"/>
              </w:rPr>
              <w:t xml:space="preserve"> на вывод денежных средств со специального брокерского счёта</w:t>
            </w:r>
            <w:r w:rsidR="0067495C" w:rsidRPr="003445DE">
              <w:rPr>
                <w:bCs/>
                <w:sz w:val="24"/>
                <w:szCs w:val="24"/>
                <w:lang w:eastAsia="ru-RU"/>
              </w:rPr>
              <w:t>/счёта в НКО НКЦ (АО)</w:t>
            </w:r>
            <w:r w:rsidR="009649E1" w:rsidRPr="003445DE">
              <w:rPr>
                <w:bCs/>
                <w:sz w:val="24"/>
                <w:szCs w:val="24"/>
                <w:lang w:eastAsia="ru-RU"/>
              </w:rPr>
              <w:t>, но не более 3 (трех) рабочих дней</w:t>
            </w:r>
            <w:r w:rsidRPr="003445DE">
              <w:rPr>
                <w:bCs/>
                <w:sz w:val="24"/>
                <w:szCs w:val="24"/>
                <w:lang w:eastAsia="ru-RU"/>
              </w:rPr>
              <w:t>. В течение этого срока с</w:t>
            </w:r>
            <w:r w:rsidR="00421397" w:rsidRPr="003445DE">
              <w:rPr>
                <w:bCs/>
                <w:sz w:val="24"/>
                <w:szCs w:val="24"/>
                <w:lang w:eastAsia="ru-RU"/>
              </w:rPr>
              <w:t xml:space="preserve">праведливая стоимость </w:t>
            </w:r>
            <w:r w:rsidRPr="003445DE">
              <w:rPr>
                <w:bCs/>
                <w:sz w:val="24"/>
                <w:szCs w:val="24"/>
                <w:lang w:eastAsia="ru-RU"/>
              </w:rPr>
              <w:t>дебиторской задолженности по денежным</w:t>
            </w:r>
            <w:r w:rsidR="00421397" w:rsidRPr="003445DE">
              <w:rPr>
                <w:bCs/>
                <w:sz w:val="24"/>
                <w:szCs w:val="24"/>
                <w:lang w:eastAsia="ru-RU"/>
              </w:rPr>
              <w:t xml:space="preserve"> средств</w:t>
            </w:r>
            <w:r w:rsidRPr="003445DE">
              <w:rPr>
                <w:bCs/>
                <w:sz w:val="24"/>
                <w:szCs w:val="24"/>
                <w:lang w:eastAsia="ru-RU"/>
              </w:rPr>
              <w:t>ам, находящим</w:t>
            </w:r>
            <w:r w:rsidR="00421397" w:rsidRPr="003445DE">
              <w:rPr>
                <w:bCs/>
                <w:sz w:val="24"/>
                <w:szCs w:val="24"/>
                <w:lang w:eastAsia="ru-RU"/>
              </w:rPr>
              <w:t>ся у брокера</w:t>
            </w:r>
            <w:r w:rsidR="006E7386" w:rsidRPr="003445DE">
              <w:rPr>
                <w:bCs/>
                <w:sz w:val="24"/>
                <w:szCs w:val="24"/>
                <w:lang w:eastAsia="ru-RU"/>
              </w:rPr>
              <w:t>/НКО НКЦ (АО)</w:t>
            </w:r>
            <w:r w:rsidRPr="003445DE">
              <w:rPr>
                <w:bCs/>
                <w:sz w:val="24"/>
                <w:szCs w:val="24"/>
                <w:lang w:eastAsia="ru-RU"/>
              </w:rPr>
              <w:t>,</w:t>
            </w:r>
            <w:r w:rsidR="00421397" w:rsidRPr="003445DE">
              <w:rPr>
                <w:bCs/>
                <w:sz w:val="24"/>
                <w:szCs w:val="24"/>
                <w:lang w:eastAsia="ru-RU"/>
              </w:rPr>
              <w:t xml:space="preserve"> определяется в </w:t>
            </w:r>
            <w:r w:rsidR="00421397" w:rsidRPr="003445DE">
              <w:rPr>
                <w:sz w:val="24"/>
                <w:szCs w:val="24"/>
                <w:lang w:eastAsia="ru-RU"/>
              </w:rPr>
              <w:t>сумме остатка</w:t>
            </w:r>
            <w:r w:rsidRPr="003445DE">
              <w:rPr>
                <w:sz w:val="24"/>
                <w:szCs w:val="24"/>
                <w:lang w:eastAsia="ru-RU"/>
              </w:rPr>
              <w:t xml:space="preserve"> денежных средств</w:t>
            </w:r>
            <w:r w:rsidR="00421397" w:rsidRPr="003445DE">
              <w:rPr>
                <w:sz w:val="24"/>
                <w:szCs w:val="24"/>
                <w:lang w:eastAsia="ru-RU"/>
              </w:rPr>
              <w:t xml:space="preserve"> на специальном брокерском счете.</w:t>
            </w:r>
            <w:r w:rsidR="003C11B9" w:rsidRPr="003445DE">
              <w:rPr>
                <w:bCs/>
                <w:sz w:val="24"/>
                <w:szCs w:val="24"/>
                <w:lang w:eastAsia="ru-RU"/>
              </w:rPr>
              <w:t xml:space="preserve"> </w:t>
            </w:r>
          </w:p>
          <w:p w14:paraId="0D41B4FC" w14:textId="61B8A61F" w:rsidR="00A81615" w:rsidRPr="003445DE" w:rsidRDefault="003C11B9" w:rsidP="00E845C5">
            <w:pPr>
              <w:autoSpaceDN w:val="0"/>
              <w:adjustRightInd w:val="0"/>
              <w:spacing w:line="360" w:lineRule="auto"/>
              <w:jc w:val="both"/>
              <w:rPr>
                <w:bCs/>
                <w:sz w:val="24"/>
                <w:szCs w:val="24"/>
                <w:lang w:eastAsia="ru-RU"/>
              </w:rPr>
            </w:pPr>
            <w:r w:rsidRPr="003445DE">
              <w:rPr>
                <w:bCs/>
                <w:sz w:val="24"/>
                <w:szCs w:val="24"/>
                <w:lang w:eastAsia="ru-RU"/>
              </w:rPr>
              <w:t xml:space="preserve">       Данные о неисполнении брокером</w:t>
            </w:r>
            <w:r w:rsidR="006E7386" w:rsidRPr="003445DE">
              <w:rPr>
                <w:bCs/>
                <w:sz w:val="24"/>
                <w:szCs w:val="24"/>
                <w:lang w:eastAsia="ru-RU"/>
              </w:rPr>
              <w:t xml:space="preserve">/НКО НКЦ (АО) </w:t>
            </w:r>
            <w:r w:rsidRPr="003445DE">
              <w:rPr>
                <w:bCs/>
                <w:sz w:val="24"/>
                <w:szCs w:val="24"/>
                <w:lang w:eastAsia="ru-RU"/>
              </w:rPr>
              <w:t xml:space="preserve">поручения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 </w:t>
            </w:r>
          </w:p>
        </w:tc>
      </w:tr>
      <w:tr w:rsidR="00AD2F2B" w:rsidRPr="003445DE" w14:paraId="1D295CE5" w14:textId="77777777" w:rsidTr="00FB57B5">
        <w:trPr>
          <w:trHeight w:val="1407"/>
        </w:trPr>
        <w:tc>
          <w:tcPr>
            <w:tcW w:w="1060" w:type="pct"/>
            <w:shd w:val="clear" w:color="auto" w:fill="A6A6A6" w:themeFill="background1" w:themeFillShade="A6"/>
          </w:tcPr>
          <w:p w14:paraId="32DD2BF4" w14:textId="77777777" w:rsidR="00A81615" w:rsidRPr="003445DE" w:rsidRDefault="00421397" w:rsidP="00E845C5">
            <w:pPr>
              <w:autoSpaceDN w:val="0"/>
              <w:adjustRightInd w:val="0"/>
              <w:spacing w:line="360" w:lineRule="auto"/>
              <w:rPr>
                <w:b/>
                <w:bCs/>
                <w:sz w:val="24"/>
                <w:szCs w:val="24"/>
                <w:lang w:eastAsia="ru-RU"/>
              </w:rPr>
            </w:pPr>
            <w:r w:rsidRPr="003445DE">
              <w:rPr>
                <w:b/>
                <w:sz w:val="24"/>
                <w:szCs w:val="24"/>
                <w:lang w:eastAsia="ru-RU"/>
              </w:rPr>
              <w:lastRenderedPageBreak/>
              <w:t>Порядок корректировки стоимости активов</w:t>
            </w:r>
          </w:p>
        </w:tc>
        <w:tc>
          <w:tcPr>
            <w:tcW w:w="3940" w:type="pct"/>
          </w:tcPr>
          <w:p w14:paraId="69EBFBD7" w14:textId="77777777" w:rsidR="00A81615" w:rsidRPr="003445DE" w:rsidRDefault="00C3689B" w:rsidP="00E845C5">
            <w:pPr>
              <w:autoSpaceDN w:val="0"/>
              <w:adjustRightInd w:val="0"/>
              <w:spacing w:line="360" w:lineRule="auto"/>
              <w:jc w:val="both"/>
              <w:rPr>
                <w:bCs/>
                <w:sz w:val="24"/>
                <w:szCs w:val="24"/>
                <w:lang w:eastAsia="ru-RU"/>
              </w:rPr>
            </w:pPr>
            <w:r w:rsidRPr="003445DE">
              <w:rPr>
                <w:bCs/>
                <w:sz w:val="24"/>
                <w:szCs w:val="24"/>
              </w:rPr>
              <w:t>По окончании срока признания  дебиторской задолженности операционной</w:t>
            </w:r>
            <w:r w:rsidR="00464B03" w:rsidRPr="003445DE">
              <w:rPr>
                <w:bCs/>
                <w:sz w:val="24"/>
                <w:szCs w:val="24"/>
              </w:rPr>
              <w:t xml:space="preserve"> или при возникновении признаков обесценения</w:t>
            </w:r>
            <w:r w:rsidRPr="003445DE">
              <w:rPr>
                <w:bCs/>
                <w:sz w:val="24"/>
                <w:szCs w:val="24"/>
              </w:rPr>
              <w:t xml:space="preserve">, ее справедливая стоимость корректируется в соответствии с  Приложением </w:t>
            </w:r>
            <w:r w:rsidR="00320487" w:rsidRPr="003445DE">
              <w:rPr>
                <w:bCs/>
                <w:sz w:val="24"/>
                <w:szCs w:val="24"/>
              </w:rPr>
              <w:t>4</w:t>
            </w:r>
            <w:r w:rsidRPr="003445DE">
              <w:rPr>
                <w:bCs/>
                <w:sz w:val="24"/>
                <w:szCs w:val="24"/>
              </w:rPr>
              <w:t>.</w:t>
            </w:r>
            <w:r w:rsidR="003C11B9" w:rsidRPr="003445DE">
              <w:rPr>
                <w:bCs/>
                <w:sz w:val="24"/>
                <w:szCs w:val="24"/>
                <w:lang w:eastAsia="ru-RU"/>
              </w:rPr>
              <w:t xml:space="preserve"> </w:t>
            </w:r>
          </w:p>
        </w:tc>
      </w:tr>
    </w:tbl>
    <w:p w14:paraId="56DD8559" w14:textId="77777777" w:rsidR="00C1418F" w:rsidRPr="003445DE" w:rsidRDefault="00C1418F" w:rsidP="00E845C5">
      <w:pPr>
        <w:autoSpaceDN w:val="0"/>
        <w:adjustRightInd w:val="0"/>
        <w:spacing w:line="360" w:lineRule="auto"/>
        <w:ind w:firstLine="709"/>
        <w:jc w:val="both"/>
        <w:rPr>
          <w:sz w:val="24"/>
          <w:szCs w:val="24"/>
          <w:lang w:eastAsia="ru-RU"/>
        </w:rPr>
      </w:pPr>
    </w:p>
    <w:p w14:paraId="0B517E1A" w14:textId="77777777" w:rsidR="00C1418F" w:rsidRPr="003445DE" w:rsidRDefault="00421397" w:rsidP="00E845C5">
      <w:pPr>
        <w:suppressAutoHyphens w:val="0"/>
        <w:autoSpaceDE/>
        <w:spacing w:line="360" w:lineRule="auto"/>
        <w:rPr>
          <w:sz w:val="24"/>
          <w:szCs w:val="24"/>
          <w:lang w:eastAsia="ru-RU"/>
        </w:rPr>
      </w:pPr>
      <w:r w:rsidRPr="003445DE">
        <w:rPr>
          <w:sz w:val="24"/>
          <w:szCs w:val="24"/>
          <w:lang w:eastAsia="ru-RU"/>
        </w:rPr>
        <w:br w:type="page"/>
      </w:r>
    </w:p>
    <w:p w14:paraId="505F6BF5" w14:textId="77777777" w:rsidR="00C1418F" w:rsidRPr="003445DE" w:rsidRDefault="00421397"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Приложение 1</w:t>
      </w:r>
      <w:r w:rsidR="00294E84" w:rsidRPr="003445DE">
        <w:rPr>
          <w:b/>
          <w:sz w:val="24"/>
          <w:szCs w:val="24"/>
          <w:lang w:eastAsia="ru-RU"/>
        </w:rPr>
        <w:t>4</w:t>
      </w:r>
    </w:p>
    <w:p w14:paraId="77BD7EE7" w14:textId="3677F20B" w:rsidR="003A2DD0" w:rsidRPr="003445DE" w:rsidRDefault="00220DAB" w:rsidP="003A2DD0">
      <w:pPr>
        <w:autoSpaceDN w:val="0"/>
        <w:adjustRightInd w:val="0"/>
        <w:spacing w:line="360" w:lineRule="auto"/>
        <w:jc w:val="center"/>
        <w:rPr>
          <w:b/>
          <w:bCs/>
          <w:sz w:val="24"/>
          <w:szCs w:val="24"/>
          <w:lang w:eastAsia="ru-RU"/>
        </w:rPr>
      </w:pPr>
      <w:r w:rsidRPr="003445DE">
        <w:rPr>
          <w:b/>
          <w:bCs/>
          <w:sz w:val="24"/>
          <w:szCs w:val="24"/>
          <w:lang w:eastAsia="ru-RU"/>
        </w:rPr>
        <w:t>З</w:t>
      </w:r>
      <w:r w:rsidR="003A2DD0" w:rsidRPr="003445DE">
        <w:rPr>
          <w:b/>
          <w:bCs/>
          <w:sz w:val="24"/>
          <w:szCs w:val="24"/>
          <w:lang w:eastAsia="ru-RU"/>
        </w:rPr>
        <w:t>АДОЛЖЕННОСТЬ ПО СДЕЛКАМ С ЦЕННЫМИ</w:t>
      </w:r>
      <w:r w:rsidR="00805BB6" w:rsidRPr="003445DE">
        <w:rPr>
          <w:b/>
          <w:bCs/>
          <w:sz w:val="24"/>
          <w:szCs w:val="24"/>
          <w:lang w:eastAsia="ru-RU"/>
        </w:rPr>
        <w:t xml:space="preserve"> </w:t>
      </w:r>
      <w:r w:rsidR="003A2DD0" w:rsidRPr="003445DE">
        <w:rPr>
          <w:b/>
          <w:bCs/>
          <w:sz w:val="24"/>
          <w:szCs w:val="24"/>
          <w:lang w:eastAsia="ru-RU"/>
        </w:rPr>
        <w:t>БУМАГАМИ ИЛИ ВАЛЮТОЙ, ЗАКЛЮЧЕННЫМ НА УСЛОВИЯХ Т+ (ПРИ НЕСОВПАДЕНИИ ДАТЫ ПОСТАВКИ ЦЕННЫХ БУМАГ ИЛИ ВАЛЮТЫ, ОПРЕДЕЛЕННОЙ УСЛОВИЯМИ ДОГОВОРА С ДАТОЙ ЗАКЛЮЧЕНИЯ ДОГОВОРА ПО ПОКУПКЕ/ПРОДАЖЕ ЦЕННЫХ БУМАГ)</w:t>
      </w:r>
    </w:p>
    <w:p w14:paraId="3BBA4926" w14:textId="77777777" w:rsidR="00F37F2A" w:rsidRPr="003445DE" w:rsidRDefault="00F37F2A" w:rsidP="00E845C5">
      <w:pPr>
        <w:autoSpaceDN w:val="0"/>
        <w:adjustRightInd w:val="0"/>
        <w:spacing w:line="360" w:lineRule="auto"/>
        <w:ind w:firstLine="709"/>
        <w:jc w:val="both"/>
        <w:rPr>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03"/>
        <w:gridCol w:w="7166"/>
      </w:tblGrid>
      <w:tr w:rsidR="00AD2F2B" w:rsidRPr="003445DE" w14:paraId="638C0940" w14:textId="77777777" w:rsidTr="00A22F12">
        <w:trPr>
          <w:trHeight w:val="363"/>
        </w:trPr>
        <w:tc>
          <w:tcPr>
            <w:tcW w:w="1284" w:type="pct"/>
            <w:shd w:val="clear" w:color="auto" w:fill="A6A6A6" w:themeFill="background1" w:themeFillShade="A6"/>
            <w:vAlign w:val="center"/>
          </w:tcPr>
          <w:p w14:paraId="7494F990"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Виды активов/обязательств</w:t>
            </w:r>
          </w:p>
        </w:tc>
        <w:tc>
          <w:tcPr>
            <w:tcW w:w="3716" w:type="pct"/>
            <w:vAlign w:val="center"/>
          </w:tcPr>
          <w:p w14:paraId="12370373" w14:textId="77777777" w:rsidR="007E7856" w:rsidRPr="003445DE" w:rsidRDefault="00220DAB"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Задолженность по сделкам с ценными бумагами</w:t>
            </w:r>
            <w:r w:rsidR="005E0C0B" w:rsidRPr="003445DE">
              <w:rPr>
                <w:bCs/>
                <w:sz w:val="24"/>
                <w:szCs w:val="24"/>
                <w:lang w:eastAsia="ru-RU"/>
              </w:rPr>
              <w:t xml:space="preserve"> или валютой</w:t>
            </w:r>
            <w:r w:rsidRPr="003445DE">
              <w:rPr>
                <w:bCs/>
                <w:sz w:val="24"/>
                <w:szCs w:val="24"/>
                <w:lang w:eastAsia="ru-RU"/>
              </w:rPr>
              <w:t>, заключенным на условиях Т+</w:t>
            </w:r>
          </w:p>
        </w:tc>
      </w:tr>
      <w:tr w:rsidR="00AD2F2B" w:rsidRPr="003445DE" w14:paraId="0881532A" w14:textId="77777777" w:rsidTr="00A22F12">
        <w:trPr>
          <w:trHeight w:val="363"/>
        </w:trPr>
        <w:tc>
          <w:tcPr>
            <w:tcW w:w="1284" w:type="pct"/>
            <w:shd w:val="clear" w:color="auto" w:fill="A6A6A6" w:themeFill="background1" w:themeFillShade="A6"/>
            <w:vAlign w:val="center"/>
          </w:tcPr>
          <w:p w14:paraId="0E4BB81E" w14:textId="77777777" w:rsidR="007E7856" w:rsidRPr="003445DE" w:rsidRDefault="00421397" w:rsidP="00E845C5">
            <w:pPr>
              <w:autoSpaceDN w:val="0"/>
              <w:adjustRightInd w:val="0"/>
              <w:spacing w:line="360" w:lineRule="auto"/>
              <w:jc w:val="both"/>
              <w:rPr>
                <w:b/>
                <w:bCs/>
                <w:sz w:val="24"/>
                <w:szCs w:val="24"/>
                <w:lang w:eastAsia="ru-RU"/>
              </w:rPr>
            </w:pPr>
            <w:r w:rsidRPr="003445DE">
              <w:rPr>
                <w:b/>
                <w:bCs/>
                <w:sz w:val="24"/>
                <w:szCs w:val="24"/>
                <w:lang w:eastAsia="ru-RU"/>
              </w:rPr>
              <w:t>Критерии признания</w:t>
            </w:r>
          </w:p>
        </w:tc>
        <w:tc>
          <w:tcPr>
            <w:tcW w:w="3716" w:type="pct"/>
            <w:vAlign w:val="center"/>
          </w:tcPr>
          <w:p w14:paraId="09E2FE8A" w14:textId="77777777" w:rsidR="00FB201E"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 xml:space="preserve">- </w:t>
            </w:r>
            <w:r w:rsidR="00421397" w:rsidRPr="003445DE">
              <w:rPr>
                <w:bCs/>
                <w:sz w:val="24"/>
                <w:szCs w:val="24"/>
                <w:lang w:eastAsia="ru-RU"/>
              </w:rPr>
              <w:t xml:space="preserve">Дата заключения </w:t>
            </w:r>
            <w:r w:rsidR="00EB24BC" w:rsidRPr="003445DE">
              <w:rPr>
                <w:bCs/>
                <w:sz w:val="24"/>
                <w:szCs w:val="24"/>
                <w:lang w:eastAsia="ru-RU"/>
              </w:rPr>
              <w:t xml:space="preserve">сделки на </w:t>
            </w:r>
            <w:r w:rsidR="00D17F91" w:rsidRPr="003445DE">
              <w:rPr>
                <w:bCs/>
                <w:sz w:val="24"/>
                <w:szCs w:val="24"/>
                <w:lang w:eastAsia="ru-RU"/>
              </w:rPr>
              <w:t>покупку</w:t>
            </w:r>
            <w:r w:rsidR="00832E91" w:rsidRPr="003445DE">
              <w:rPr>
                <w:bCs/>
                <w:sz w:val="24"/>
                <w:szCs w:val="24"/>
                <w:lang w:eastAsia="ru-RU"/>
              </w:rPr>
              <w:t>/продажу</w:t>
            </w:r>
            <w:r w:rsidR="00421397" w:rsidRPr="003445DE">
              <w:rPr>
                <w:bCs/>
                <w:sz w:val="24"/>
                <w:szCs w:val="24"/>
                <w:lang w:eastAsia="ru-RU"/>
              </w:rPr>
              <w:t xml:space="preserve"> ценных бумаг</w:t>
            </w:r>
            <w:r w:rsidR="0077311F" w:rsidRPr="003445DE">
              <w:rPr>
                <w:bCs/>
                <w:sz w:val="24"/>
                <w:szCs w:val="24"/>
                <w:lang w:eastAsia="ru-RU"/>
              </w:rPr>
              <w:t xml:space="preserve"> или валюты</w:t>
            </w:r>
          </w:p>
          <w:p w14:paraId="644BAAFA" w14:textId="77777777" w:rsidR="00FB201E" w:rsidRPr="003445DE" w:rsidRDefault="00FB201E" w:rsidP="00473968">
            <w:pPr>
              <w:spacing w:line="360" w:lineRule="auto"/>
              <w:jc w:val="both"/>
              <w:rPr>
                <w:bCs/>
                <w:sz w:val="24"/>
                <w:szCs w:val="24"/>
                <w:lang w:eastAsia="ru-RU"/>
              </w:rPr>
            </w:pPr>
            <w:r w:rsidRPr="003445DE">
              <w:rPr>
                <w:rFonts w:ascii="Verdana" w:hAnsi="Verdana"/>
                <w:bCs/>
                <w:color w:val="000000"/>
                <w:lang w:eastAsia="ru-RU"/>
              </w:rPr>
              <w:t xml:space="preserve">- </w:t>
            </w:r>
            <w:r w:rsidRPr="003445DE">
              <w:rPr>
                <w:bCs/>
                <w:sz w:val="24"/>
                <w:szCs w:val="24"/>
                <w:lang w:eastAsia="ru-RU"/>
              </w:rPr>
              <w:t>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45EB3786" w14:textId="77777777" w:rsidR="00FB201E" w:rsidRPr="003445DE" w:rsidRDefault="00FB201E" w:rsidP="00473968">
            <w:pPr>
              <w:spacing w:line="360" w:lineRule="auto"/>
              <w:jc w:val="both"/>
              <w:rPr>
                <w:bCs/>
                <w:sz w:val="24"/>
                <w:szCs w:val="24"/>
                <w:lang w:eastAsia="ru-RU"/>
              </w:rPr>
            </w:pPr>
            <w:r w:rsidRPr="003445DE">
              <w:rPr>
                <w:bCs/>
                <w:sz w:val="24"/>
                <w:szCs w:val="24"/>
                <w:lang w:eastAsia="ru-RU"/>
              </w:rPr>
              <w:t>Условия определенности и неизменности определяются следующим образом:</w:t>
            </w:r>
          </w:p>
          <w:p w14:paraId="6BBDEF70"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Оферта не может быть отклонена эмитентом или отозвана УК Д.У. ПИФ;</w:t>
            </w:r>
          </w:p>
          <w:p w14:paraId="70977AC5" w14:textId="77777777" w:rsidR="00FB201E" w:rsidRPr="003445DE" w:rsidRDefault="00FB201E" w:rsidP="00473968">
            <w:pPr>
              <w:numPr>
                <w:ilvl w:val="0"/>
                <w:numId w:val="79"/>
              </w:numPr>
              <w:suppressAutoHyphens w:val="0"/>
              <w:autoSpaceDE/>
              <w:spacing w:line="360" w:lineRule="auto"/>
              <w:rPr>
                <w:bCs/>
                <w:sz w:val="24"/>
                <w:szCs w:val="24"/>
                <w:lang w:eastAsia="ru-RU"/>
              </w:rPr>
            </w:pPr>
            <w:r w:rsidRPr="003445DE">
              <w:rPr>
                <w:bCs/>
                <w:sz w:val="24"/>
                <w:szCs w:val="24"/>
                <w:lang w:eastAsia="ru-RU"/>
              </w:rPr>
              <w:t>Количество выкупаемых ценных бумаг известно и не может быть изменено;</w:t>
            </w:r>
          </w:p>
          <w:p w14:paraId="7E4DC4BC" w14:textId="3C14A29B" w:rsidR="00066CD3" w:rsidRPr="003445DE" w:rsidRDefault="00FB201E" w:rsidP="00473968">
            <w:pPr>
              <w:autoSpaceDN w:val="0"/>
              <w:adjustRightInd w:val="0"/>
              <w:spacing w:line="360" w:lineRule="auto"/>
              <w:ind w:firstLine="682"/>
              <w:jc w:val="both"/>
              <w:rPr>
                <w:bCs/>
                <w:sz w:val="24"/>
                <w:szCs w:val="24"/>
                <w:lang w:eastAsia="ru-RU"/>
              </w:rPr>
            </w:pPr>
            <w:r w:rsidRPr="003445DE">
              <w:rPr>
                <w:bCs/>
                <w:sz w:val="24"/>
                <w:szCs w:val="24"/>
                <w:lang w:eastAsia="ru-RU"/>
              </w:rPr>
              <w:t>Цена выкупа определена и не может быть изменена</w:t>
            </w:r>
            <w:r w:rsidR="00473968" w:rsidRPr="003445DE">
              <w:rPr>
                <w:bCs/>
                <w:sz w:val="24"/>
                <w:szCs w:val="24"/>
                <w:lang w:eastAsia="ru-RU"/>
              </w:rPr>
              <w:t>.</w:t>
            </w:r>
          </w:p>
        </w:tc>
      </w:tr>
      <w:tr w:rsidR="00AD2F2B" w:rsidRPr="003445DE" w14:paraId="40CEC3E6" w14:textId="77777777" w:rsidTr="00A22F12">
        <w:trPr>
          <w:trHeight w:val="845"/>
        </w:trPr>
        <w:tc>
          <w:tcPr>
            <w:tcW w:w="1284" w:type="pct"/>
            <w:shd w:val="clear" w:color="auto" w:fill="A6A6A6" w:themeFill="background1" w:themeFillShade="A6"/>
            <w:vAlign w:val="center"/>
          </w:tcPr>
          <w:p w14:paraId="64603744"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Критерии прекращения признания</w:t>
            </w:r>
          </w:p>
        </w:tc>
        <w:tc>
          <w:tcPr>
            <w:tcW w:w="3716" w:type="pct"/>
            <w:vAlign w:val="center"/>
          </w:tcPr>
          <w:p w14:paraId="5A3510B5"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 xml:space="preserve">Дата </w:t>
            </w:r>
            <w:r w:rsidR="00EB24BC" w:rsidRPr="003445DE">
              <w:rPr>
                <w:bCs/>
                <w:sz w:val="24"/>
                <w:szCs w:val="24"/>
                <w:lang w:eastAsia="ru-RU"/>
              </w:rPr>
              <w:t>возникновения</w:t>
            </w:r>
            <w:r w:rsidRPr="003445DE">
              <w:rPr>
                <w:bCs/>
                <w:sz w:val="24"/>
                <w:szCs w:val="24"/>
                <w:lang w:eastAsia="ru-RU"/>
              </w:rPr>
              <w:t xml:space="preserve"> прав</w:t>
            </w:r>
            <w:r w:rsidR="00EB24BC" w:rsidRPr="003445DE">
              <w:rPr>
                <w:bCs/>
                <w:sz w:val="24"/>
                <w:szCs w:val="24"/>
                <w:lang w:eastAsia="ru-RU"/>
              </w:rPr>
              <w:t>а</w:t>
            </w:r>
            <w:r w:rsidRPr="003445DE">
              <w:rPr>
                <w:bCs/>
                <w:sz w:val="24"/>
                <w:szCs w:val="24"/>
                <w:lang w:eastAsia="ru-RU"/>
              </w:rPr>
              <w:t xml:space="preserve"> собственности на ценные бумаги   подтвержденная выпиской по счету депо</w:t>
            </w:r>
            <w:r w:rsidR="0077311F" w:rsidRPr="003445DE">
              <w:rPr>
                <w:bCs/>
                <w:sz w:val="24"/>
                <w:szCs w:val="24"/>
                <w:lang w:eastAsia="ru-RU"/>
              </w:rPr>
              <w:t xml:space="preserve"> (дата возникновения права собственности на валюты, подтвержденная выпиской с банковского счета д.у./ отчетом брокера)</w:t>
            </w:r>
            <w:r w:rsidR="00EB24BC" w:rsidRPr="003445DE">
              <w:rPr>
                <w:bCs/>
                <w:sz w:val="24"/>
                <w:szCs w:val="24"/>
                <w:lang w:eastAsia="ru-RU"/>
              </w:rPr>
              <w:t>.</w:t>
            </w:r>
          </w:p>
        </w:tc>
      </w:tr>
      <w:tr w:rsidR="00AD2F2B" w:rsidRPr="003445DE" w14:paraId="44BBB29C" w14:textId="77777777" w:rsidTr="00184D01">
        <w:trPr>
          <w:trHeight w:val="1410"/>
        </w:trPr>
        <w:tc>
          <w:tcPr>
            <w:tcW w:w="1284" w:type="pct"/>
            <w:shd w:val="clear" w:color="auto" w:fill="A6A6A6" w:themeFill="background1" w:themeFillShade="A6"/>
            <w:vAlign w:val="center"/>
          </w:tcPr>
          <w:p w14:paraId="573E27B8" w14:textId="77777777" w:rsidR="007E7856" w:rsidRPr="003445DE" w:rsidRDefault="00421397" w:rsidP="00E845C5">
            <w:pPr>
              <w:autoSpaceDN w:val="0"/>
              <w:adjustRightInd w:val="0"/>
              <w:spacing w:line="360" w:lineRule="auto"/>
              <w:jc w:val="both"/>
              <w:rPr>
                <w:b/>
                <w:sz w:val="24"/>
                <w:szCs w:val="24"/>
                <w:lang w:eastAsia="ru-RU"/>
              </w:rPr>
            </w:pPr>
            <w:r w:rsidRPr="003445DE">
              <w:rPr>
                <w:b/>
                <w:sz w:val="24"/>
                <w:szCs w:val="24"/>
                <w:lang w:eastAsia="ru-RU"/>
              </w:rPr>
              <w:t>Справедливая стоимость</w:t>
            </w:r>
          </w:p>
          <w:p w14:paraId="06869D88" w14:textId="77777777" w:rsidR="00E23F2C" w:rsidRPr="003445DE" w:rsidRDefault="00E23F2C" w:rsidP="00E845C5">
            <w:pPr>
              <w:autoSpaceDN w:val="0"/>
              <w:adjustRightInd w:val="0"/>
              <w:spacing w:line="360" w:lineRule="auto"/>
              <w:jc w:val="both"/>
              <w:rPr>
                <w:b/>
                <w:sz w:val="24"/>
                <w:szCs w:val="24"/>
                <w:lang w:eastAsia="ru-RU"/>
              </w:rPr>
            </w:pPr>
          </w:p>
        </w:tc>
        <w:tc>
          <w:tcPr>
            <w:tcW w:w="3716" w:type="pct"/>
            <w:vAlign w:val="center"/>
          </w:tcPr>
          <w:p w14:paraId="75561C28" w14:textId="77777777" w:rsidR="007E7856" w:rsidRPr="003445DE" w:rsidRDefault="00421397"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w:t>
            </w:r>
            <w:r w:rsidR="009740E6" w:rsidRPr="003445DE">
              <w:rPr>
                <w:bCs/>
                <w:sz w:val="24"/>
                <w:szCs w:val="24"/>
                <w:lang w:eastAsia="ru-RU"/>
              </w:rPr>
              <w:t>ведливая стоимость задолженности</w:t>
            </w:r>
            <w:r w:rsidRPr="003445DE">
              <w:rPr>
                <w:bCs/>
                <w:sz w:val="24"/>
                <w:szCs w:val="24"/>
                <w:lang w:eastAsia="ru-RU"/>
              </w:rPr>
              <w:t xml:space="preserve"> по сделкам </w:t>
            </w:r>
            <w:r w:rsidR="002A267C" w:rsidRPr="003445DE">
              <w:rPr>
                <w:bCs/>
                <w:sz w:val="24"/>
                <w:szCs w:val="24"/>
                <w:lang w:eastAsia="ru-RU"/>
              </w:rPr>
              <w:t>с ценными</w:t>
            </w:r>
            <w:r w:rsidR="009740E6" w:rsidRPr="003445DE">
              <w:rPr>
                <w:bCs/>
                <w:sz w:val="24"/>
                <w:szCs w:val="24"/>
                <w:lang w:eastAsia="ru-RU"/>
              </w:rPr>
              <w:t xml:space="preserve"> бумаг</w:t>
            </w:r>
            <w:r w:rsidR="002A267C" w:rsidRPr="003445DE">
              <w:rPr>
                <w:bCs/>
                <w:sz w:val="24"/>
                <w:szCs w:val="24"/>
                <w:lang w:eastAsia="ru-RU"/>
              </w:rPr>
              <w:t>ами</w:t>
            </w:r>
            <w:r w:rsidR="0077311F" w:rsidRPr="003445DE">
              <w:rPr>
                <w:bCs/>
                <w:sz w:val="24"/>
                <w:szCs w:val="24"/>
                <w:lang w:eastAsia="ru-RU"/>
              </w:rPr>
              <w:t xml:space="preserve"> или валют</w:t>
            </w:r>
            <w:r w:rsidR="002A267C" w:rsidRPr="003445DE">
              <w:rPr>
                <w:bCs/>
                <w:sz w:val="24"/>
                <w:szCs w:val="24"/>
                <w:lang w:eastAsia="ru-RU"/>
              </w:rPr>
              <w:t>ой</w:t>
            </w:r>
            <w:r w:rsidRPr="003445DE">
              <w:rPr>
                <w:bCs/>
                <w:sz w:val="24"/>
                <w:szCs w:val="24"/>
                <w:lang w:eastAsia="ru-RU"/>
              </w:rPr>
              <w:t xml:space="preserve">, заключенным на </w:t>
            </w:r>
            <w:r w:rsidR="00832E91" w:rsidRPr="003445DE">
              <w:rPr>
                <w:bCs/>
                <w:sz w:val="24"/>
                <w:szCs w:val="24"/>
                <w:lang w:eastAsia="ru-RU"/>
              </w:rPr>
              <w:t>условиях Т+</w:t>
            </w:r>
            <w:r w:rsidR="00EB24BC" w:rsidRPr="003445DE">
              <w:rPr>
                <w:bCs/>
                <w:sz w:val="24"/>
                <w:szCs w:val="24"/>
                <w:lang w:eastAsia="ru-RU"/>
              </w:rPr>
              <w:t>,</w:t>
            </w:r>
            <w:r w:rsidRPr="003445DE">
              <w:rPr>
                <w:bCs/>
                <w:sz w:val="24"/>
                <w:szCs w:val="24"/>
                <w:lang w:eastAsia="ru-RU"/>
              </w:rPr>
              <w:t xml:space="preserve"> определяется в размере разницы между выраженной в валюте определения СЧА ПИФ справедливой стоимостью ценной бумаги</w:t>
            </w:r>
            <w:r w:rsidR="0077311F" w:rsidRPr="003445DE">
              <w:rPr>
                <w:bCs/>
                <w:sz w:val="24"/>
                <w:szCs w:val="24"/>
                <w:lang w:eastAsia="ru-RU"/>
              </w:rPr>
              <w:t xml:space="preserve"> или валюты</w:t>
            </w:r>
            <w:r w:rsidRPr="003445DE">
              <w:rPr>
                <w:bCs/>
                <w:sz w:val="24"/>
                <w:szCs w:val="24"/>
                <w:lang w:eastAsia="ru-RU"/>
              </w:rPr>
              <w:t>, являющейся предметом сделки и суммой сделки в валюте сделки, приведенной к валюте определения СЧА ПИФ по курсу валюты, установленному в Правилах определения СЧА.</w:t>
            </w:r>
          </w:p>
          <w:p w14:paraId="03831BC0" w14:textId="1109463C" w:rsidR="007E7856" w:rsidRPr="003445DE" w:rsidRDefault="00832E91"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В</w:t>
            </w:r>
            <w:r w:rsidR="001B70B0" w:rsidRPr="003445DE">
              <w:rPr>
                <w:bCs/>
                <w:sz w:val="24"/>
                <w:szCs w:val="24"/>
                <w:lang w:eastAsia="ru-RU"/>
              </w:rPr>
              <w:t xml:space="preserve"> случае положительной разницы, </w:t>
            </w:r>
            <w:r w:rsidRPr="003445DE">
              <w:rPr>
                <w:bCs/>
                <w:sz w:val="24"/>
                <w:szCs w:val="24"/>
                <w:lang w:eastAsia="ru-RU"/>
              </w:rPr>
              <w:t xml:space="preserve">сделка признается в составе активов </w:t>
            </w:r>
            <w:r w:rsidR="001B70B0" w:rsidRPr="003445DE">
              <w:rPr>
                <w:bCs/>
                <w:sz w:val="24"/>
                <w:szCs w:val="24"/>
                <w:lang w:eastAsia="ru-RU"/>
              </w:rPr>
              <w:t>(дебиторская </w:t>
            </w:r>
            <w:r w:rsidRPr="003445DE">
              <w:rPr>
                <w:bCs/>
                <w:sz w:val="24"/>
                <w:szCs w:val="24"/>
                <w:lang w:eastAsia="ru-RU"/>
              </w:rPr>
              <w:t>зад</w:t>
            </w:r>
            <w:r w:rsidR="001B70B0" w:rsidRPr="003445DE">
              <w:rPr>
                <w:bCs/>
                <w:sz w:val="24"/>
                <w:szCs w:val="24"/>
                <w:lang w:eastAsia="ru-RU"/>
              </w:rPr>
              <w:t>олженность)</w:t>
            </w:r>
            <w:r w:rsidR="00473968" w:rsidRPr="003445DE">
              <w:rPr>
                <w:bCs/>
                <w:sz w:val="24"/>
                <w:szCs w:val="24"/>
                <w:lang w:eastAsia="ru-RU"/>
              </w:rPr>
              <w:t xml:space="preserve"> у </w:t>
            </w:r>
            <w:r w:rsidRPr="003445DE">
              <w:rPr>
                <w:bCs/>
                <w:sz w:val="24"/>
                <w:szCs w:val="24"/>
                <w:lang w:eastAsia="ru-RU"/>
              </w:rPr>
              <w:t>покупателя</w:t>
            </w:r>
            <w:r w:rsidR="00473968" w:rsidRPr="003445DE">
              <w:rPr>
                <w:bCs/>
                <w:sz w:val="24"/>
                <w:szCs w:val="24"/>
                <w:lang w:eastAsia="ru-RU"/>
              </w:rPr>
              <w:t xml:space="preserve"> / в </w:t>
            </w:r>
            <w:r w:rsidRPr="003445DE">
              <w:rPr>
                <w:bCs/>
                <w:sz w:val="24"/>
                <w:szCs w:val="24"/>
                <w:lang w:eastAsia="ru-RU"/>
              </w:rPr>
              <w:t>сост</w:t>
            </w:r>
            <w:r w:rsidR="00473968" w:rsidRPr="003445DE">
              <w:rPr>
                <w:bCs/>
                <w:sz w:val="24"/>
                <w:szCs w:val="24"/>
                <w:lang w:eastAsia="ru-RU"/>
              </w:rPr>
              <w:t>аве обязательств (кредиторская </w:t>
            </w:r>
            <w:r w:rsidRPr="003445DE">
              <w:rPr>
                <w:bCs/>
                <w:sz w:val="24"/>
                <w:szCs w:val="24"/>
                <w:lang w:eastAsia="ru-RU"/>
              </w:rPr>
              <w:t>задолженно</w:t>
            </w:r>
            <w:r w:rsidR="00473968" w:rsidRPr="003445DE">
              <w:rPr>
                <w:bCs/>
                <w:sz w:val="24"/>
                <w:szCs w:val="24"/>
                <w:lang w:eastAsia="ru-RU"/>
              </w:rPr>
              <w:t xml:space="preserve">сть) у продавца, </w:t>
            </w:r>
            <w:r w:rsidR="001B70B0" w:rsidRPr="003445DE">
              <w:rPr>
                <w:bCs/>
                <w:sz w:val="24"/>
                <w:szCs w:val="24"/>
                <w:lang w:eastAsia="ru-RU"/>
              </w:rPr>
              <w:lastRenderedPageBreak/>
              <w:t xml:space="preserve">отрицательной </w:t>
            </w:r>
            <w:r w:rsidRPr="003445DE">
              <w:rPr>
                <w:bCs/>
                <w:sz w:val="24"/>
                <w:szCs w:val="24"/>
                <w:lang w:eastAsia="ru-RU"/>
              </w:rPr>
              <w:t xml:space="preserve">разницы </w:t>
            </w:r>
            <w:r w:rsidR="000D2B6A" w:rsidRPr="003445DE">
              <w:rPr>
                <w:bCs/>
                <w:sz w:val="24"/>
                <w:szCs w:val="24"/>
                <w:lang w:eastAsia="ru-RU"/>
              </w:rPr>
              <w:t>– в абсолютном значении</w:t>
            </w:r>
            <w:r w:rsidRPr="003445DE">
              <w:rPr>
                <w:bCs/>
                <w:sz w:val="24"/>
                <w:szCs w:val="24"/>
                <w:lang w:eastAsia="ru-RU"/>
              </w:rPr>
              <w:t xml:space="preserve"> в </w:t>
            </w:r>
            <w:r w:rsidR="00473968" w:rsidRPr="003445DE">
              <w:rPr>
                <w:bCs/>
                <w:sz w:val="24"/>
                <w:szCs w:val="24"/>
                <w:lang w:eastAsia="ru-RU"/>
              </w:rPr>
              <w:t>составе </w:t>
            </w:r>
            <w:r w:rsidR="004967EA" w:rsidRPr="003445DE">
              <w:rPr>
                <w:bCs/>
                <w:sz w:val="24"/>
                <w:szCs w:val="24"/>
                <w:lang w:eastAsia="ru-RU"/>
              </w:rPr>
              <w:t>обязательств </w:t>
            </w:r>
            <w:r w:rsidRPr="003445DE">
              <w:rPr>
                <w:bCs/>
                <w:sz w:val="24"/>
                <w:szCs w:val="24"/>
                <w:lang w:eastAsia="ru-RU"/>
              </w:rPr>
              <w:t>(кредиторская задолженность)  у покупателя/в составе активов (дебиторская задолженность) у продавца.</w:t>
            </w:r>
          </w:p>
          <w:p w14:paraId="57CC59E8" w14:textId="77777777" w:rsidR="007E7856" w:rsidRPr="003445DE" w:rsidRDefault="00367725" w:rsidP="00E845C5">
            <w:pPr>
              <w:pStyle w:val="a8"/>
              <w:autoSpaceDN w:val="0"/>
              <w:adjustRightInd w:val="0"/>
              <w:spacing w:line="360" w:lineRule="auto"/>
              <w:ind w:left="0" w:firstLine="682"/>
              <w:jc w:val="both"/>
              <w:rPr>
                <w:bCs/>
                <w:sz w:val="24"/>
                <w:szCs w:val="24"/>
                <w:lang w:eastAsia="ru-RU"/>
              </w:rPr>
            </w:pPr>
            <w:r w:rsidRPr="003445DE" w:rsidDel="00367725">
              <w:rPr>
                <w:bCs/>
                <w:sz w:val="24"/>
                <w:szCs w:val="24"/>
                <w:lang w:eastAsia="ru-RU"/>
              </w:rPr>
              <w:t xml:space="preserve"> </w:t>
            </w:r>
            <w:r w:rsidR="001B70B0" w:rsidRPr="003445DE">
              <w:rPr>
                <w:bCs/>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w:t>
            </w:r>
            <w:r w:rsidR="009740E6" w:rsidRPr="003445DE">
              <w:rPr>
                <w:bCs/>
                <w:sz w:val="24"/>
                <w:szCs w:val="24"/>
                <w:lang w:eastAsia="ru-RU"/>
              </w:rPr>
              <w:t>.</w:t>
            </w:r>
          </w:p>
          <w:p w14:paraId="55A20C38" w14:textId="77777777" w:rsidR="00761BE6" w:rsidRPr="003445DE" w:rsidRDefault="00761BE6" w:rsidP="00E845C5">
            <w:pPr>
              <w:pStyle w:val="a8"/>
              <w:autoSpaceDN w:val="0"/>
              <w:adjustRightInd w:val="0"/>
              <w:spacing w:line="360" w:lineRule="auto"/>
              <w:ind w:left="0" w:firstLine="682"/>
              <w:jc w:val="both"/>
              <w:rPr>
                <w:bCs/>
                <w:sz w:val="24"/>
                <w:szCs w:val="24"/>
                <w:lang w:eastAsia="ru-RU"/>
              </w:rPr>
            </w:pPr>
            <w:r w:rsidRPr="003445DE">
              <w:rPr>
                <w:bCs/>
                <w:sz w:val="24"/>
                <w:szCs w:val="24"/>
                <w:lang w:eastAsia="ru-RU"/>
              </w:rPr>
              <w:t>Справедливая стоимость</w:t>
            </w:r>
            <w:r w:rsidR="000D2B6A" w:rsidRPr="003445DE">
              <w:rPr>
                <w:bCs/>
                <w:sz w:val="24"/>
                <w:szCs w:val="24"/>
                <w:lang w:eastAsia="ru-RU"/>
              </w:rPr>
              <w:t xml:space="preserve"> </w:t>
            </w:r>
            <w:r w:rsidR="000D2B6A" w:rsidRPr="003445DE">
              <w:rPr>
                <w:sz w:val="24"/>
                <w:szCs w:val="24"/>
              </w:rPr>
              <w:t>(за исключением задолженности по биржевых операциям в режиме безадресных торгов)</w:t>
            </w:r>
            <w:r w:rsidRPr="003445DE">
              <w:rPr>
                <w:bCs/>
                <w:sz w:val="24"/>
                <w:szCs w:val="24"/>
                <w:lang w:eastAsia="ru-RU"/>
              </w:rPr>
              <w:t xml:space="preserve"> корректируется в случае возникновения событий, приводящих к обесценению, в соответствии с Приложением 4.</w:t>
            </w:r>
          </w:p>
        </w:tc>
      </w:tr>
    </w:tbl>
    <w:p w14:paraId="6FBFE495" w14:textId="77777777" w:rsidR="00F83B3D" w:rsidRPr="003445DE" w:rsidRDefault="00F83B3D" w:rsidP="00E845C5">
      <w:pPr>
        <w:autoSpaceDN w:val="0"/>
        <w:adjustRightInd w:val="0"/>
        <w:spacing w:line="360" w:lineRule="auto"/>
        <w:ind w:firstLine="709"/>
        <w:jc w:val="right"/>
        <w:rPr>
          <w:b/>
          <w:sz w:val="24"/>
          <w:szCs w:val="24"/>
          <w:lang w:eastAsia="ru-RU"/>
        </w:rPr>
      </w:pPr>
    </w:p>
    <w:p w14:paraId="2FB12722" w14:textId="77777777" w:rsidR="008F77E3" w:rsidRPr="003445DE" w:rsidRDefault="008F77E3" w:rsidP="00E845C5">
      <w:pPr>
        <w:autoSpaceDN w:val="0"/>
        <w:adjustRightInd w:val="0"/>
        <w:spacing w:line="360" w:lineRule="auto"/>
        <w:rPr>
          <w:b/>
          <w:sz w:val="24"/>
          <w:szCs w:val="24"/>
          <w:lang w:eastAsia="ru-RU"/>
        </w:rPr>
      </w:pPr>
    </w:p>
    <w:p w14:paraId="3A3718B2" w14:textId="77777777" w:rsidR="00497323" w:rsidRPr="003445DE" w:rsidRDefault="00497323" w:rsidP="00E845C5">
      <w:pPr>
        <w:autoSpaceDN w:val="0"/>
        <w:adjustRightInd w:val="0"/>
        <w:spacing w:line="360" w:lineRule="auto"/>
        <w:ind w:firstLine="709"/>
        <w:jc w:val="right"/>
        <w:rPr>
          <w:b/>
          <w:sz w:val="24"/>
          <w:szCs w:val="24"/>
          <w:lang w:eastAsia="ru-RU"/>
        </w:rPr>
      </w:pPr>
    </w:p>
    <w:p w14:paraId="6EBB3A3B" w14:textId="77777777" w:rsidR="00A22F12" w:rsidRPr="003445DE" w:rsidRDefault="00A22F12" w:rsidP="00E845C5">
      <w:pPr>
        <w:suppressAutoHyphens w:val="0"/>
        <w:autoSpaceDE/>
        <w:spacing w:line="360" w:lineRule="auto"/>
        <w:rPr>
          <w:b/>
          <w:sz w:val="24"/>
          <w:szCs w:val="24"/>
          <w:lang w:eastAsia="ru-RU"/>
        </w:rPr>
      </w:pPr>
      <w:r w:rsidRPr="003445DE">
        <w:rPr>
          <w:b/>
          <w:sz w:val="24"/>
          <w:szCs w:val="24"/>
          <w:lang w:eastAsia="ru-RU"/>
        </w:rPr>
        <w:br w:type="page"/>
      </w:r>
    </w:p>
    <w:p w14:paraId="1FB5D3E9" w14:textId="77777777" w:rsidR="008F3AE6" w:rsidRPr="003445DE" w:rsidRDefault="00790FF6"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A50879" w:rsidRPr="003445DE">
        <w:rPr>
          <w:b/>
          <w:sz w:val="24"/>
          <w:szCs w:val="24"/>
          <w:lang w:eastAsia="ru-RU"/>
        </w:rPr>
        <w:t>1</w:t>
      </w:r>
      <w:r w:rsidR="00294E84" w:rsidRPr="003445DE">
        <w:rPr>
          <w:b/>
          <w:sz w:val="24"/>
          <w:szCs w:val="24"/>
          <w:lang w:eastAsia="ru-RU"/>
        </w:rPr>
        <w:t>5</w:t>
      </w:r>
    </w:p>
    <w:p w14:paraId="1D8F4978" w14:textId="77777777" w:rsidR="007E7856" w:rsidRPr="003445DE" w:rsidRDefault="00421397" w:rsidP="00E845C5">
      <w:pPr>
        <w:autoSpaceDN w:val="0"/>
        <w:adjustRightInd w:val="0"/>
        <w:spacing w:line="360" w:lineRule="auto"/>
        <w:ind w:firstLine="709"/>
        <w:jc w:val="center"/>
        <w:rPr>
          <w:b/>
          <w:bCs/>
          <w:sz w:val="24"/>
          <w:szCs w:val="24"/>
          <w:lang w:eastAsia="ru-RU"/>
        </w:rPr>
      </w:pPr>
      <w:r w:rsidRPr="003445DE">
        <w:rPr>
          <w:b/>
          <w:bCs/>
          <w:sz w:val="24"/>
          <w:szCs w:val="24"/>
          <w:lang w:eastAsia="ru-RU"/>
        </w:rPr>
        <w:t>ПРОЧАЯ ДЕБИТОРСКАЯ ЗАДОЛЖЕННОСТЬ</w:t>
      </w:r>
    </w:p>
    <w:p w14:paraId="1D02406F" w14:textId="77777777" w:rsidR="008814F9" w:rsidRPr="003445DE" w:rsidRDefault="008814F9" w:rsidP="00E845C5">
      <w:pPr>
        <w:autoSpaceDN w:val="0"/>
        <w:adjustRightInd w:val="0"/>
        <w:spacing w:line="360" w:lineRule="auto"/>
        <w:ind w:firstLine="709"/>
        <w:jc w:val="center"/>
        <w:rPr>
          <w:b/>
          <w:bCs/>
          <w:sz w:val="24"/>
          <w:szCs w:val="24"/>
          <w:lang w:eastAsia="ru-RU"/>
        </w:rPr>
      </w:pPr>
    </w:p>
    <w:tbl>
      <w:tblPr>
        <w:tblW w:w="9355" w:type="dxa"/>
        <w:tblInd w:w="5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1984"/>
        <w:gridCol w:w="7371"/>
      </w:tblGrid>
      <w:tr w:rsidR="00C90BE9" w:rsidRPr="003445DE" w14:paraId="43AF2707" w14:textId="77777777" w:rsidTr="00C90BE9">
        <w:trPr>
          <w:trHeight w:val="363"/>
        </w:trPr>
        <w:tc>
          <w:tcPr>
            <w:tcW w:w="1984" w:type="dxa"/>
            <w:shd w:val="clear" w:color="auto" w:fill="A6A6A6"/>
          </w:tcPr>
          <w:p w14:paraId="7A6EB2DE"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Виды активов</w:t>
            </w:r>
          </w:p>
        </w:tc>
        <w:tc>
          <w:tcPr>
            <w:tcW w:w="7371" w:type="dxa"/>
          </w:tcPr>
          <w:p w14:paraId="03D0F8F8" w14:textId="77777777" w:rsidR="007455FD" w:rsidRPr="003445DE" w:rsidRDefault="007455FD" w:rsidP="00E845C5">
            <w:pPr>
              <w:spacing w:line="360" w:lineRule="auto"/>
              <w:jc w:val="both"/>
              <w:rPr>
                <w:iCs/>
                <w:sz w:val="24"/>
                <w:szCs w:val="24"/>
                <w:lang w:eastAsia="ru-RU"/>
              </w:rPr>
            </w:pPr>
            <w:r w:rsidRPr="003445DE">
              <w:rPr>
                <w:iCs/>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02EC0190" w14:textId="77777777" w:rsidR="007455FD" w:rsidRPr="003445DE" w:rsidRDefault="007455FD" w:rsidP="00E845C5">
            <w:pPr>
              <w:pStyle w:val="a8"/>
              <w:spacing w:line="360" w:lineRule="auto"/>
              <w:ind w:left="318"/>
              <w:jc w:val="both"/>
              <w:rPr>
                <w:iCs/>
                <w:sz w:val="24"/>
                <w:szCs w:val="24"/>
                <w:lang w:eastAsia="ru-RU"/>
              </w:rPr>
            </w:pPr>
          </w:p>
          <w:p w14:paraId="33049F05"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355550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Авансы, выданные по сделкам за счет имущества ПИФ;</w:t>
            </w:r>
          </w:p>
          <w:p w14:paraId="0BAB4EE7"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управляющей компании перед ПИФ;</w:t>
            </w:r>
          </w:p>
          <w:p w14:paraId="45FE9C3B"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по договорам с специализированным депозитарием, регистратором, биржей, указанными в Правилах ДУ ПИФ;</w:t>
            </w:r>
          </w:p>
          <w:p w14:paraId="53BC52A2"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налогам, сборам, пошлинам в бюджеты всех уровней;</w:t>
            </w:r>
          </w:p>
          <w:p w14:paraId="7ABAEA76"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по возмещению суммы налогов из бюджета РФ;</w:t>
            </w:r>
          </w:p>
          <w:p w14:paraId="7617413F"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перевода денежных средств («деньги в пути»);</w:t>
            </w:r>
          </w:p>
          <w:p w14:paraId="752F0864"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Дебиторская задолженность, возникшая в результате отзыва лицензии у банка или брокера;</w:t>
            </w:r>
          </w:p>
          <w:p w14:paraId="2861E3EF" w14:textId="77777777" w:rsidR="00E31659"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iCs/>
                <w:sz w:val="24"/>
                <w:szCs w:val="24"/>
                <w:lang w:eastAsia="ru-RU"/>
              </w:rPr>
              <w:t>Иная дебиторская задолженность</w:t>
            </w:r>
            <w:r w:rsidR="00E31659" w:rsidRPr="003445DE">
              <w:rPr>
                <w:iCs/>
                <w:sz w:val="24"/>
                <w:szCs w:val="24"/>
                <w:lang w:eastAsia="ru-RU"/>
              </w:rPr>
              <w:t>;</w:t>
            </w:r>
          </w:p>
          <w:p w14:paraId="5E782EFA" w14:textId="3AA45E0F" w:rsidR="007455FD" w:rsidRPr="003445DE" w:rsidRDefault="00E31659" w:rsidP="004967EA">
            <w:pPr>
              <w:pStyle w:val="a8"/>
              <w:numPr>
                <w:ilvl w:val="0"/>
                <w:numId w:val="40"/>
              </w:numPr>
              <w:suppressAutoHyphens w:val="0"/>
              <w:autoSpaceDE/>
              <w:spacing w:line="360" w:lineRule="auto"/>
              <w:ind w:left="324" w:hanging="283"/>
              <w:jc w:val="both"/>
              <w:rPr>
                <w:iCs/>
                <w:sz w:val="24"/>
                <w:szCs w:val="24"/>
                <w:lang w:eastAsia="ru-RU"/>
              </w:rPr>
            </w:pPr>
            <w:r w:rsidRPr="003445DE">
              <w:rPr>
                <w:iCs/>
                <w:sz w:val="24"/>
                <w:szCs w:val="24"/>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r>
      <w:tr w:rsidR="00C90BE9" w:rsidRPr="003445DE" w14:paraId="05518015" w14:textId="77777777" w:rsidTr="00C90BE9">
        <w:trPr>
          <w:trHeight w:val="595"/>
        </w:trPr>
        <w:tc>
          <w:tcPr>
            <w:tcW w:w="1984" w:type="dxa"/>
            <w:shd w:val="clear" w:color="auto" w:fill="A6A6A6"/>
          </w:tcPr>
          <w:p w14:paraId="31791B33" w14:textId="77777777" w:rsidR="007455FD" w:rsidRPr="003445DE" w:rsidRDefault="007455FD" w:rsidP="00E845C5">
            <w:pPr>
              <w:pStyle w:val="-0"/>
              <w:spacing w:line="360" w:lineRule="auto"/>
              <w:jc w:val="both"/>
              <w:rPr>
                <w:color w:val="auto"/>
                <w:sz w:val="24"/>
                <w:szCs w:val="24"/>
              </w:rPr>
            </w:pPr>
            <w:r w:rsidRPr="003445DE">
              <w:rPr>
                <w:color w:val="auto"/>
                <w:sz w:val="24"/>
                <w:szCs w:val="24"/>
              </w:rPr>
              <w:t>Критерии признания</w:t>
            </w:r>
          </w:p>
        </w:tc>
        <w:tc>
          <w:tcPr>
            <w:tcW w:w="7371" w:type="dxa"/>
          </w:tcPr>
          <w:p w14:paraId="0E153D56"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t>Для дебиторской задолженности по возмещению суммы налогов из бюджета РФ</w:t>
            </w:r>
            <w:r w:rsidRPr="003445DE">
              <w:rPr>
                <w:bCs/>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5FDEBC7F" w14:textId="77777777" w:rsidR="007455FD" w:rsidRPr="003445DE" w:rsidRDefault="007455FD" w:rsidP="00E845C5">
            <w:pPr>
              <w:pStyle w:val="a8"/>
              <w:spacing w:line="360" w:lineRule="auto"/>
              <w:ind w:left="301"/>
              <w:jc w:val="both"/>
              <w:rPr>
                <w:b/>
                <w:sz w:val="24"/>
                <w:szCs w:val="24"/>
              </w:rPr>
            </w:pPr>
          </w:p>
          <w:p w14:paraId="7EF22D13" w14:textId="58096FB9"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bCs/>
                <w:sz w:val="24"/>
                <w:szCs w:val="24"/>
                <w:lang w:eastAsia="ru-RU"/>
              </w:rPr>
              <w:lastRenderedPageBreak/>
              <w:t xml:space="preserve">Дебиторская задолженность по налогам, сборам, пошлинам в бюджеты всех уровней </w:t>
            </w:r>
            <w:r w:rsidRPr="003445DE">
              <w:rPr>
                <w:bCs/>
                <w:sz w:val="24"/>
                <w:szCs w:val="24"/>
                <w:lang w:eastAsia="ru-RU"/>
              </w:rPr>
              <w:t>– дата возникновения основания для возмещения налогов, сборов, пошлин из бюджета</w:t>
            </w:r>
            <w:r w:rsidR="004967EA" w:rsidRPr="003445DE">
              <w:rPr>
                <w:bCs/>
                <w:sz w:val="24"/>
                <w:szCs w:val="24"/>
                <w:lang w:eastAsia="ru-RU"/>
              </w:rPr>
              <w:t>.</w:t>
            </w:r>
          </w:p>
          <w:p w14:paraId="2BB8230C" w14:textId="77777777" w:rsidR="007455FD" w:rsidRPr="003445DE" w:rsidRDefault="007455FD" w:rsidP="00E845C5">
            <w:pPr>
              <w:pStyle w:val="a8"/>
              <w:spacing w:line="360" w:lineRule="auto"/>
              <w:ind w:left="301"/>
              <w:jc w:val="both"/>
              <w:rPr>
                <w:sz w:val="24"/>
                <w:szCs w:val="24"/>
              </w:rPr>
            </w:pPr>
          </w:p>
          <w:p w14:paraId="522541A0"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Для д</w:t>
            </w:r>
            <w:r w:rsidRPr="003445DE">
              <w:rPr>
                <w:b/>
                <w:bCs/>
                <w:sz w:val="24"/>
                <w:szCs w:val="24"/>
                <w:lang w:eastAsia="ru-RU"/>
              </w:rPr>
              <w:t xml:space="preserve">ебиторской задолженности управляющей компании перед ПИФ – </w:t>
            </w:r>
            <w:r w:rsidRPr="003445DE">
              <w:rPr>
                <w:bCs/>
                <w:sz w:val="24"/>
                <w:szCs w:val="24"/>
                <w:lang w:eastAsia="ru-RU"/>
              </w:rPr>
              <w:t>установленный</w:t>
            </w:r>
            <w:r w:rsidRPr="003445DE">
              <w:rPr>
                <w:b/>
                <w:bCs/>
                <w:sz w:val="24"/>
                <w:szCs w:val="24"/>
                <w:lang w:eastAsia="ru-RU"/>
              </w:rPr>
              <w:t xml:space="preserve"> </w:t>
            </w:r>
            <w:r w:rsidRPr="003445DE">
              <w:rPr>
                <w:bCs/>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или сумма убытка, которая управляющая компания должна возместить в ПИФ в результате допущенного нарушения требований законодательства. </w:t>
            </w:r>
          </w:p>
          <w:p w14:paraId="7A536ECA" w14:textId="77777777" w:rsidR="007455FD" w:rsidRPr="003445DE" w:rsidRDefault="007455FD" w:rsidP="00E845C5">
            <w:pPr>
              <w:pStyle w:val="a8"/>
              <w:spacing w:line="360" w:lineRule="auto"/>
              <w:ind w:left="301"/>
              <w:jc w:val="both"/>
              <w:rPr>
                <w:b/>
                <w:sz w:val="24"/>
                <w:szCs w:val="24"/>
              </w:rPr>
            </w:pPr>
          </w:p>
          <w:p w14:paraId="6DCE2926"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sz w:val="24"/>
                <w:szCs w:val="24"/>
              </w:rPr>
              <w:t xml:space="preserve">Для </w:t>
            </w:r>
            <w:r w:rsidRPr="003445DE">
              <w:rPr>
                <w:b/>
                <w:bCs/>
                <w:sz w:val="24"/>
                <w:szCs w:val="24"/>
                <w:lang w:eastAsia="ru-RU"/>
              </w:rPr>
              <w:t>дебиторской задолженности, возникшей в результате перевода денежных средств –</w:t>
            </w:r>
            <w:r w:rsidRPr="003445DE">
              <w:rPr>
                <w:bCs/>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190D9B0E" w14:textId="77777777" w:rsidR="007455FD" w:rsidRPr="003445DE" w:rsidRDefault="007455FD" w:rsidP="00E845C5">
            <w:pPr>
              <w:pStyle w:val="a8"/>
              <w:spacing w:line="360" w:lineRule="auto"/>
              <w:rPr>
                <w:b/>
                <w:sz w:val="24"/>
                <w:szCs w:val="24"/>
              </w:rPr>
            </w:pPr>
          </w:p>
          <w:p w14:paraId="2070137B" w14:textId="77777777" w:rsidR="007455FD" w:rsidRPr="003445DE" w:rsidRDefault="007455FD" w:rsidP="00E460D2">
            <w:pPr>
              <w:pStyle w:val="a8"/>
              <w:numPr>
                <w:ilvl w:val="0"/>
                <w:numId w:val="39"/>
              </w:numPr>
              <w:suppressAutoHyphens w:val="0"/>
              <w:autoSpaceDE/>
              <w:spacing w:line="360" w:lineRule="auto"/>
              <w:ind w:left="301" w:hanging="284"/>
              <w:jc w:val="both"/>
              <w:rPr>
                <w:b/>
                <w:sz w:val="24"/>
                <w:szCs w:val="24"/>
              </w:rPr>
            </w:pPr>
            <w:r w:rsidRPr="003445DE">
              <w:rPr>
                <w:b/>
                <w:iCs/>
                <w:sz w:val="24"/>
                <w:szCs w:val="24"/>
                <w:lang w:eastAsia="ru-RU"/>
              </w:rPr>
              <w:t>Для дебиторской задолженности, возникшей в результате отзыва лицензии у банка или брокера</w:t>
            </w:r>
            <w:r w:rsidRPr="003445DE">
              <w:rPr>
                <w:iCs/>
                <w:sz w:val="24"/>
                <w:szCs w:val="24"/>
                <w:lang w:eastAsia="ru-RU"/>
              </w:rPr>
              <w:t xml:space="preserve"> – дата отзыва лицензии банка, брокера.</w:t>
            </w:r>
          </w:p>
          <w:p w14:paraId="06A82377" w14:textId="77777777" w:rsidR="00E31659" w:rsidRPr="003445DE" w:rsidRDefault="00E31659" w:rsidP="008449D1">
            <w:pPr>
              <w:rPr>
                <w:b/>
                <w:sz w:val="24"/>
                <w:szCs w:val="24"/>
              </w:rPr>
            </w:pPr>
          </w:p>
          <w:p w14:paraId="5C42E6D3" w14:textId="69036376" w:rsidR="007455FD" w:rsidRPr="003445DE" w:rsidRDefault="00E31659" w:rsidP="004967EA">
            <w:pPr>
              <w:pStyle w:val="a8"/>
              <w:numPr>
                <w:ilvl w:val="0"/>
                <w:numId w:val="39"/>
              </w:numPr>
              <w:suppressAutoHyphens w:val="0"/>
              <w:autoSpaceDE/>
              <w:spacing w:line="360" w:lineRule="auto"/>
              <w:ind w:left="324"/>
              <w:jc w:val="both"/>
              <w:rPr>
                <w:iCs/>
                <w:sz w:val="24"/>
                <w:szCs w:val="24"/>
                <w:lang w:eastAsia="ru-RU"/>
              </w:rPr>
            </w:pPr>
            <w:r w:rsidRPr="003445DE">
              <w:rPr>
                <w:b/>
                <w:i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 xml:space="preserve"> – </w:t>
            </w:r>
            <w:r w:rsidRPr="003445DE">
              <w:rPr>
                <w:iCs/>
                <w:sz w:val="24"/>
                <w:szCs w:val="24"/>
                <w:lang w:eastAsia="ru-RU"/>
              </w:rPr>
              <w:t>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0D9E19D4" w14:textId="77777777" w:rsidR="007455FD" w:rsidRPr="003445DE" w:rsidRDefault="007455FD" w:rsidP="00E460D2">
            <w:pPr>
              <w:pStyle w:val="a8"/>
              <w:numPr>
                <w:ilvl w:val="0"/>
                <w:numId w:val="39"/>
              </w:numPr>
              <w:suppressAutoHyphens w:val="0"/>
              <w:autoSpaceDE/>
              <w:spacing w:line="360" w:lineRule="auto"/>
              <w:ind w:left="301" w:hanging="284"/>
              <w:jc w:val="both"/>
              <w:rPr>
                <w:sz w:val="24"/>
                <w:szCs w:val="24"/>
              </w:rPr>
            </w:pPr>
            <w:r w:rsidRPr="003445DE">
              <w:rPr>
                <w:b/>
                <w:bCs/>
                <w:sz w:val="24"/>
                <w:szCs w:val="24"/>
                <w:lang w:eastAsia="ru-RU"/>
              </w:rPr>
              <w:lastRenderedPageBreak/>
              <w:t>Для остальных видов прочей дебиторской задолженности</w:t>
            </w:r>
            <w:r w:rsidRPr="003445DE">
              <w:rPr>
                <w:bCs/>
                <w:sz w:val="24"/>
                <w:szCs w:val="24"/>
                <w:lang w:eastAsia="ru-RU"/>
              </w:rPr>
              <w:t xml:space="preserve"> - дата передачи активов (денежных средств) лицу, в отношении которого возникает дебиторская задолженность</w:t>
            </w:r>
            <w:r w:rsidR="00E31659" w:rsidRPr="003445DE">
              <w:rPr>
                <w:bCs/>
                <w:sz w:val="24"/>
                <w:szCs w:val="24"/>
                <w:lang w:eastAsia="ru-RU"/>
              </w:rPr>
              <w:t>, дата возникновения права требования ПИФ в результате договорных и иных гражданско-правовых отношений</w:t>
            </w:r>
            <w:r w:rsidRPr="003445DE">
              <w:rPr>
                <w:bCs/>
                <w:sz w:val="24"/>
                <w:szCs w:val="24"/>
                <w:lang w:eastAsia="ru-RU"/>
              </w:rPr>
              <w:t>.</w:t>
            </w:r>
          </w:p>
        </w:tc>
      </w:tr>
      <w:tr w:rsidR="00C90BE9" w:rsidRPr="003445DE" w14:paraId="3FB62D0F" w14:textId="77777777" w:rsidTr="00C90BE9">
        <w:trPr>
          <w:trHeight w:val="845"/>
        </w:trPr>
        <w:tc>
          <w:tcPr>
            <w:tcW w:w="1984" w:type="dxa"/>
            <w:shd w:val="clear" w:color="auto" w:fill="A6A6A6"/>
          </w:tcPr>
          <w:p w14:paraId="22AB639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прекращения признания</w:t>
            </w:r>
          </w:p>
        </w:tc>
        <w:tc>
          <w:tcPr>
            <w:tcW w:w="7371" w:type="dxa"/>
          </w:tcPr>
          <w:p w14:paraId="2418A060"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дебиторской задолженности по возмещению суммы налогов из бюджета РФ:</w:t>
            </w:r>
          </w:p>
          <w:p w14:paraId="5FCD5AC4"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41FED83"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37E7B267" w14:textId="77777777" w:rsidR="007455FD" w:rsidRPr="003445DE" w:rsidRDefault="007455FD" w:rsidP="00E845C5">
            <w:pPr>
              <w:pStyle w:val="a8"/>
              <w:spacing w:line="360" w:lineRule="auto"/>
              <w:ind w:left="284"/>
              <w:jc w:val="both"/>
              <w:rPr>
                <w:bCs/>
                <w:sz w:val="24"/>
                <w:szCs w:val="24"/>
                <w:lang w:eastAsia="ru-RU"/>
              </w:rPr>
            </w:pPr>
          </w:p>
          <w:p w14:paraId="4EB3DDE7" w14:textId="77777777" w:rsidR="007455FD" w:rsidRPr="003445DE" w:rsidRDefault="007455FD" w:rsidP="00E460D2">
            <w:pPr>
              <w:pStyle w:val="a8"/>
              <w:numPr>
                <w:ilvl w:val="0"/>
                <w:numId w:val="42"/>
              </w:numPr>
              <w:suppressAutoHyphens w:val="0"/>
              <w:autoSpaceDE/>
              <w:spacing w:line="360" w:lineRule="auto"/>
              <w:ind w:left="317" w:hanging="283"/>
              <w:jc w:val="both"/>
              <w:rPr>
                <w:bCs/>
                <w:sz w:val="24"/>
                <w:szCs w:val="24"/>
                <w:lang w:eastAsia="ru-RU"/>
              </w:rPr>
            </w:pPr>
            <w:r w:rsidRPr="003445DE">
              <w:rPr>
                <w:b/>
                <w:bCs/>
                <w:sz w:val="24"/>
                <w:szCs w:val="24"/>
                <w:lang w:eastAsia="ru-RU"/>
              </w:rPr>
              <w:t>Дебиторская задолженность по налогам, сборам, пошлинам в бюджеты всех уровней:</w:t>
            </w:r>
          </w:p>
          <w:p w14:paraId="6554C181" w14:textId="77777777" w:rsidR="007455FD" w:rsidRPr="003445DE" w:rsidRDefault="007455FD" w:rsidP="00E845C5">
            <w:pPr>
              <w:spacing w:line="360" w:lineRule="auto"/>
              <w:ind w:left="317"/>
              <w:jc w:val="both"/>
              <w:rPr>
                <w:bCs/>
                <w:sz w:val="24"/>
                <w:szCs w:val="24"/>
                <w:lang w:eastAsia="ru-RU"/>
              </w:rPr>
            </w:pPr>
            <w:r w:rsidRPr="003445DE">
              <w:rPr>
                <w:bCs/>
                <w:sz w:val="24"/>
                <w:szCs w:val="24"/>
                <w:lang w:eastAsia="ru-RU"/>
              </w:rPr>
              <w:t>- дата получения возмещения из бюджета полной суммы задолженности соответствующего налога, сбора, пошлины;</w:t>
            </w:r>
          </w:p>
          <w:p w14:paraId="7F9062DA"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решения об отказе в осуществлении зачета (возврата) сумм излишне уплаченного налога, сбора, пошлины;</w:t>
            </w:r>
          </w:p>
          <w:p w14:paraId="612D4219"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зачета излишне уплаченного налога начислением соответствующего налога.</w:t>
            </w:r>
          </w:p>
          <w:p w14:paraId="204DB17E" w14:textId="77777777" w:rsidR="00230A7B" w:rsidRPr="003445DE" w:rsidRDefault="00230A7B" w:rsidP="00643984">
            <w:pPr>
              <w:pStyle w:val="a8"/>
              <w:numPr>
                <w:ilvl w:val="0"/>
                <w:numId w:val="39"/>
              </w:numPr>
              <w:suppressAutoHyphens w:val="0"/>
              <w:autoSpaceDE/>
              <w:spacing w:line="360" w:lineRule="auto"/>
              <w:ind w:left="301" w:hanging="284"/>
              <w:jc w:val="both"/>
              <w:rPr>
                <w:rFonts w:ascii="Verdana" w:hAnsi="Verdana"/>
                <w:b/>
              </w:rPr>
            </w:pPr>
            <w:r w:rsidRPr="003445DE">
              <w:rPr>
                <w:b/>
                <w:bCs/>
                <w:sz w:val="24"/>
                <w:szCs w:val="24"/>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r w:rsidRPr="003445DE">
              <w:rPr>
                <w:rFonts w:ascii="Verdana" w:hAnsi="Verdana"/>
                <w:iCs/>
                <w:lang w:eastAsia="ru-RU"/>
              </w:rPr>
              <w:t>:</w:t>
            </w:r>
          </w:p>
          <w:p w14:paraId="5F9F04A4" w14:textId="77777777" w:rsidR="00230A7B" w:rsidRPr="003445DE" w:rsidRDefault="00230A7B" w:rsidP="00643984">
            <w:pPr>
              <w:pStyle w:val="a8"/>
              <w:spacing w:line="360" w:lineRule="auto"/>
              <w:ind w:left="301"/>
              <w:jc w:val="both"/>
              <w:rPr>
                <w:bCs/>
                <w:sz w:val="24"/>
                <w:szCs w:val="24"/>
                <w:lang w:eastAsia="ru-RU"/>
              </w:rPr>
            </w:pPr>
            <w:r w:rsidRPr="003445DE">
              <w:rPr>
                <w:rFonts w:ascii="Verdana" w:hAnsi="Verdana"/>
                <w:iCs/>
                <w:lang w:eastAsia="ru-RU"/>
              </w:rPr>
              <w:t xml:space="preserve">- </w:t>
            </w:r>
            <w:r w:rsidRPr="003445DE">
              <w:rPr>
                <w:bCs/>
                <w:sz w:val="24"/>
                <w:szCs w:val="24"/>
                <w:lang w:eastAsia="ru-RU"/>
              </w:rPr>
              <w:t>дата зачисления замещающих облигаций на счет депо УК Д.У. ПИФ;</w:t>
            </w:r>
          </w:p>
          <w:p w14:paraId="7281E78F" w14:textId="77777777" w:rsidR="00230A7B"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6877402E" w14:textId="5CFEE985" w:rsidR="007455FD" w:rsidRPr="003445DE" w:rsidRDefault="00230A7B" w:rsidP="00643984">
            <w:pPr>
              <w:pStyle w:val="a8"/>
              <w:spacing w:line="360" w:lineRule="auto"/>
              <w:ind w:left="301"/>
              <w:jc w:val="both"/>
              <w:rPr>
                <w:bCs/>
                <w:sz w:val="24"/>
                <w:szCs w:val="24"/>
                <w:lang w:eastAsia="ru-RU"/>
              </w:rPr>
            </w:pPr>
            <w:r w:rsidRPr="003445DE">
              <w:rPr>
                <w:bCs/>
                <w:sz w:val="24"/>
                <w:szCs w:val="24"/>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3A517AB8" w14:textId="77777777" w:rsidR="00643984" w:rsidRPr="003445DE" w:rsidRDefault="00643984" w:rsidP="00643984">
            <w:pPr>
              <w:pStyle w:val="a8"/>
              <w:spacing w:line="360" w:lineRule="auto"/>
              <w:ind w:left="301"/>
              <w:jc w:val="both"/>
              <w:rPr>
                <w:bCs/>
                <w:sz w:val="24"/>
                <w:szCs w:val="24"/>
                <w:lang w:eastAsia="ru-RU"/>
              </w:rPr>
            </w:pPr>
          </w:p>
          <w:p w14:paraId="41E61148" w14:textId="77777777" w:rsidR="007455FD" w:rsidRPr="003445DE" w:rsidRDefault="007455FD" w:rsidP="00E460D2">
            <w:pPr>
              <w:pStyle w:val="a8"/>
              <w:numPr>
                <w:ilvl w:val="0"/>
                <w:numId w:val="39"/>
              </w:numPr>
              <w:suppressAutoHyphens w:val="0"/>
              <w:autoSpaceDE/>
              <w:spacing w:line="360" w:lineRule="auto"/>
              <w:ind w:left="284" w:hanging="284"/>
              <w:jc w:val="both"/>
              <w:rPr>
                <w:bCs/>
                <w:sz w:val="24"/>
                <w:szCs w:val="24"/>
                <w:lang w:eastAsia="ru-RU"/>
              </w:rPr>
            </w:pPr>
            <w:r w:rsidRPr="003445DE">
              <w:rPr>
                <w:b/>
                <w:bCs/>
                <w:sz w:val="24"/>
                <w:szCs w:val="24"/>
                <w:lang w:eastAsia="ru-RU"/>
              </w:rPr>
              <w:t>Для остальных видов прочей дебиторской задолженности:</w:t>
            </w:r>
          </w:p>
          <w:p w14:paraId="3231D890" w14:textId="77777777"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xml:space="preserve">- </w:t>
            </w:r>
            <w:r w:rsidR="00230A7B" w:rsidRPr="003445DE">
              <w:rPr>
                <w:bCs/>
                <w:sz w:val="24"/>
                <w:szCs w:val="24"/>
                <w:lang w:eastAsia="ru-RU"/>
              </w:rPr>
              <w:t>Дата исполнения обязательств перед ПИФ в том числе по договору, ПДУ (в случае задолженности Управляющей компании) или иным основаниям</w:t>
            </w:r>
            <w:r w:rsidRPr="003445DE">
              <w:rPr>
                <w:bCs/>
                <w:sz w:val="24"/>
                <w:szCs w:val="24"/>
                <w:lang w:eastAsia="ru-RU"/>
              </w:rPr>
              <w:t>;</w:t>
            </w:r>
          </w:p>
          <w:p w14:paraId="3D4DEB3F" w14:textId="6A3B5252" w:rsidR="007455FD" w:rsidRPr="003445DE" w:rsidRDefault="007455FD" w:rsidP="00E845C5">
            <w:pPr>
              <w:pStyle w:val="a8"/>
              <w:spacing w:line="360" w:lineRule="auto"/>
              <w:ind w:left="284"/>
              <w:jc w:val="both"/>
              <w:rPr>
                <w:bCs/>
                <w:sz w:val="24"/>
                <w:szCs w:val="24"/>
                <w:lang w:eastAsia="ru-RU"/>
              </w:rPr>
            </w:pPr>
            <w:r w:rsidRPr="003445DE">
              <w:rPr>
                <w:bCs/>
                <w:sz w:val="24"/>
                <w:szCs w:val="24"/>
                <w:lang w:eastAsia="ru-RU"/>
              </w:rPr>
              <w:t>- Дата ликвидации контрагента – юридического лица согласно выписке из ЕГРЮЛ и</w:t>
            </w:r>
            <w:r w:rsidR="00643984" w:rsidRPr="003445DE">
              <w:rPr>
                <w:bCs/>
                <w:sz w:val="24"/>
                <w:szCs w:val="24"/>
                <w:lang w:eastAsia="ru-RU"/>
              </w:rPr>
              <w:t xml:space="preserve">ли дата получения информации о </w:t>
            </w:r>
            <w:r w:rsidRPr="003445DE">
              <w:rPr>
                <w:bCs/>
                <w:sz w:val="24"/>
                <w:szCs w:val="24"/>
                <w:lang w:eastAsia="ru-RU"/>
              </w:rPr>
              <w:t>смерти физического лица - должника;</w:t>
            </w:r>
          </w:p>
          <w:p w14:paraId="7146AF0B" w14:textId="77777777" w:rsidR="007455FD" w:rsidRPr="003445DE" w:rsidRDefault="007455FD" w:rsidP="00E845C5">
            <w:pPr>
              <w:pStyle w:val="a8"/>
              <w:spacing w:line="360" w:lineRule="auto"/>
              <w:ind w:left="317"/>
              <w:jc w:val="both"/>
              <w:rPr>
                <w:sz w:val="24"/>
                <w:szCs w:val="24"/>
                <w:lang w:eastAsia="ru-RU"/>
              </w:rPr>
            </w:pPr>
          </w:p>
        </w:tc>
      </w:tr>
      <w:tr w:rsidR="00C90BE9" w:rsidRPr="003445DE" w14:paraId="7F71EE55" w14:textId="77777777" w:rsidTr="00C90BE9">
        <w:tc>
          <w:tcPr>
            <w:tcW w:w="1984" w:type="dxa"/>
            <w:shd w:val="clear" w:color="auto" w:fill="A6A6A6"/>
          </w:tcPr>
          <w:p w14:paraId="4AEB8039"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Критерии и сроки квалификации дебиторской задолженности как   операционной</w:t>
            </w:r>
          </w:p>
          <w:p w14:paraId="47A2FA80" w14:textId="77777777" w:rsidR="007455FD" w:rsidRPr="003445DE" w:rsidRDefault="007455FD" w:rsidP="00E845C5">
            <w:pPr>
              <w:pStyle w:val="-0"/>
              <w:spacing w:line="360" w:lineRule="auto"/>
              <w:jc w:val="both"/>
              <w:rPr>
                <w:rFonts w:eastAsia="Calibri"/>
                <w:bCs w:val="0"/>
                <w:color w:val="auto"/>
                <w:sz w:val="24"/>
                <w:szCs w:val="24"/>
                <w:lang w:eastAsia="en-US"/>
              </w:rPr>
            </w:pPr>
          </w:p>
        </w:tc>
        <w:tc>
          <w:tcPr>
            <w:tcW w:w="7371" w:type="dxa"/>
          </w:tcPr>
          <w:p w14:paraId="5270DAA3" w14:textId="77777777" w:rsidR="007455FD" w:rsidRPr="003445DE" w:rsidRDefault="007455FD" w:rsidP="00E845C5">
            <w:pPr>
              <w:pStyle w:val="a8"/>
              <w:spacing w:line="360" w:lineRule="auto"/>
              <w:ind w:left="317"/>
              <w:jc w:val="both"/>
              <w:rPr>
                <w:bCs/>
                <w:sz w:val="24"/>
                <w:szCs w:val="24"/>
                <w:lang w:eastAsia="ru-RU"/>
              </w:rPr>
            </w:pPr>
            <w:r w:rsidRPr="003445DE">
              <w:rPr>
                <w:bCs/>
                <w:sz w:val="24"/>
                <w:szCs w:val="24"/>
                <w:lang w:eastAsia="ru-RU"/>
              </w:rPr>
              <w:t>В отсутствие признаков обесценения:</w:t>
            </w:r>
          </w:p>
          <w:p w14:paraId="4E808CC2" w14:textId="77777777" w:rsidR="007455FD" w:rsidRPr="003445DE" w:rsidRDefault="007455FD" w:rsidP="00E845C5">
            <w:pPr>
              <w:pStyle w:val="a8"/>
              <w:spacing w:line="360" w:lineRule="auto"/>
              <w:ind w:left="317"/>
              <w:jc w:val="both"/>
              <w:rPr>
                <w:bCs/>
                <w:sz w:val="24"/>
                <w:szCs w:val="24"/>
                <w:lang w:eastAsia="ru-RU"/>
              </w:rPr>
            </w:pPr>
          </w:p>
          <w:p w14:paraId="34A4DDBF" w14:textId="43C276E7"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в результате совершения сделок с имуществом ПИФ</w:t>
            </w:r>
            <w:r w:rsidRPr="003445DE">
              <w:rPr>
                <w:bCs/>
                <w:sz w:val="24"/>
                <w:szCs w:val="24"/>
                <w:lang w:eastAsia="ru-RU"/>
              </w:rPr>
              <w:t xml:space="preserve">, по которым наступила наиболее ранняя дата расчетов, если общий срок погашения такой </w:t>
            </w:r>
            <w:r w:rsidR="00643984" w:rsidRPr="003445DE">
              <w:rPr>
                <w:bCs/>
                <w:sz w:val="24"/>
                <w:szCs w:val="24"/>
                <w:lang w:eastAsia="ru-RU"/>
              </w:rPr>
              <w:t xml:space="preserve">задолженности согласно условиям </w:t>
            </w:r>
            <w:r w:rsidRPr="003445DE">
              <w:rPr>
                <w:bCs/>
                <w:sz w:val="24"/>
                <w:szCs w:val="24"/>
                <w:lang w:eastAsia="ru-RU"/>
              </w:rPr>
              <w:t>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w:t>
            </w:r>
            <w:r w:rsidR="00643984" w:rsidRPr="003445DE">
              <w:rPr>
                <w:bCs/>
                <w:sz w:val="24"/>
                <w:szCs w:val="24"/>
                <w:lang w:eastAsia="ru-RU"/>
              </w:rPr>
              <w:t xml:space="preserve">ие которых задолженность также </w:t>
            </w:r>
            <w:r w:rsidRPr="003445DE">
              <w:rPr>
                <w:bCs/>
                <w:sz w:val="24"/>
                <w:szCs w:val="24"/>
                <w:lang w:eastAsia="ru-RU"/>
              </w:rPr>
              <w:t>квалифицируется операционной.</w:t>
            </w:r>
          </w:p>
          <w:p w14:paraId="33DBB81D" w14:textId="77777777" w:rsidR="007455FD" w:rsidRPr="003445DE" w:rsidRDefault="007455FD" w:rsidP="00E845C5">
            <w:pPr>
              <w:pStyle w:val="a8"/>
              <w:spacing w:line="360" w:lineRule="auto"/>
              <w:ind w:left="318"/>
              <w:jc w:val="both"/>
              <w:rPr>
                <w:bCs/>
                <w:sz w:val="24"/>
                <w:szCs w:val="24"/>
                <w:lang w:eastAsia="ru-RU"/>
              </w:rPr>
            </w:pPr>
          </w:p>
          <w:p w14:paraId="0F32EE34" w14:textId="77777777" w:rsidR="007455FD" w:rsidRPr="003445DE" w:rsidRDefault="007455FD" w:rsidP="00E845C5">
            <w:pPr>
              <w:spacing w:line="360" w:lineRule="auto"/>
              <w:ind w:left="34"/>
              <w:jc w:val="both"/>
              <w:rPr>
                <w:bCs/>
                <w:sz w:val="24"/>
                <w:szCs w:val="24"/>
                <w:lang w:eastAsia="ru-RU"/>
              </w:rPr>
            </w:pPr>
          </w:p>
          <w:p w14:paraId="2FE9072D" w14:textId="3F9C3030"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Авансы, выданные по сделкам</w:t>
            </w:r>
            <w:r w:rsidRPr="003445DE">
              <w:rPr>
                <w:bCs/>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w:t>
            </w:r>
            <w:r w:rsidR="00643984" w:rsidRPr="003445DE">
              <w:rPr>
                <w:bCs/>
                <w:sz w:val="24"/>
                <w:szCs w:val="24"/>
                <w:lang w:eastAsia="ru-RU"/>
              </w:rPr>
              <w:t xml:space="preserve">нса в соответствии с договором </w:t>
            </w:r>
            <w:r w:rsidRPr="003445DE">
              <w:rPr>
                <w:bCs/>
                <w:sz w:val="24"/>
                <w:szCs w:val="24"/>
                <w:lang w:eastAsia="ru-RU"/>
              </w:rPr>
              <w:t>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9C50B5D" w14:textId="77777777" w:rsidR="007455FD" w:rsidRPr="003445DE" w:rsidRDefault="007455FD" w:rsidP="00E845C5">
            <w:pPr>
              <w:pStyle w:val="a8"/>
              <w:spacing w:line="360" w:lineRule="auto"/>
              <w:rPr>
                <w:bCs/>
                <w:sz w:val="24"/>
                <w:szCs w:val="24"/>
                <w:lang w:eastAsia="ru-RU"/>
              </w:rPr>
            </w:pPr>
          </w:p>
          <w:p w14:paraId="3751A33C" w14:textId="77777777" w:rsidR="007455FD" w:rsidRPr="003445DE" w:rsidRDefault="007455FD" w:rsidP="00E460D2">
            <w:pPr>
              <w:pStyle w:val="a8"/>
              <w:numPr>
                <w:ilvl w:val="0"/>
                <w:numId w:val="40"/>
              </w:numPr>
              <w:suppressAutoHyphens w:val="0"/>
              <w:autoSpaceDE/>
              <w:spacing w:line="360" w:lineRule="auto"/>
              <w:ind w:left="317"/>
              <w:jc w:val="both"/>
              <w:rPr>
                <w:sz w:val="24"/>
                <w:szCs w:val="24"/>
              </w:rPr>
            </w:pPr>
            <w:r w:rsidRPr="003445DE">
              <w:rPr>
                <w:b/>
                <w:bCs/>
                <w:sz w:val="24"/>
                <w:szCs w:val="24"/>
                <w:lang w:eastAsia="ru-RU"/>
              </w:rPr>
              <w:t>Дебиторская задолженность управляющей компании перед ПИФ</w:t>
            </w:r>
            <w:r w:rsidRPr="003445DE">
              <w:rPr>
                <w:bCs/>
                <w:sz w:val="24"/>
                <w:szCs w:val="24"/>
                <w:lang w:eastAsia="ru-RU"/>
              </w:rPr>
              <w:t xml:space="preserve"> - в течение 25 рабочих дней с даты возникновения </w:t>
            </w:r>
            <w:r w:rsidRPr="003445DE">
              <w:rPr>
                <w:bCs/>
                <w:sz w:val="24"/>
                <w:szCs w:val="24"/>
                <w:lang w:eastAsia="ru-RU"/>
              </w:rPr>
              <w:lastRenderedPageBreak/>
              <w:t>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51F01454" w14:textId="77777777" w:rsidR="007455FD" w:rsidRPr="003445DE" w:rsidRDefault="007455FD" w:rsidP="00E845C5">
            <w:pPr>
              <w:pStyle w:val="a8"/>
              <w:spacing w:line="360" w:lineRule="auto"/>
              <w:rPr>
                <w:bCs/>
                <w:sz w:val="24"/>
                <w:szCs w:val="24"/>
                <w:lang w:eastAsia="ru-RU"/>
              </w:rPr>
            </w:pPr>
          </w:p>
          <w:p w14:paraId="0248CB10" w14:textId="0041D24F" w:rsidR="007455FD" w:rsidRPr="003445DE" w:rsidRDefault="007455FD" w:rsidP="00E460D2">
            <w:pPr>
              <w:pStyle w:val="a8"/>
              <w:numPr>
                <w:ilvl w:val="0"/>
                <w:numId w:val="40"/>
              </w:numPr>
              <w:suppressAutoHyphens w:val="0"/>
              <w:autoSpaceDE/>
              <w:spacing w:line="360" w:lineRule="auto"/>
              <w:ind w:left="318" w:hanging="284"/>
              <w:jc w:val="both"/>
              <w:rPr>
                <w:bCs/>
                <w:sz w:val="24"/>
                <w:szCs w:val="24"/>
                <w:lang w:eastAsia="ru-RU"/>
              </w:rPr>
            </w:pPr>
            <w:r w:rsidRPr="003445DE">
              <w:rPr>
                <w:b/>
                <w:bCs/>
                <w:sz w:val="24"/>
                <w:szCs w:val="24"/>
                <w:lang w:eastAsia="ru-RU"/>
              </w:rPr>
              <w:t>Дебиторская задолженность, возникшая по договорам с специализированным депозитарием, регистратором, указанными в Правилах ДУ ПИФ</w:t>
            </w:r>
            <w:r w:rsidR="00643984" w:rsidRPr="003445DE">
              <w:rPr>
                <w:b/>
                <w:bCs/>
                <w:sz w:val="24"/>
                <w:szCs w:val="24"/>
                <w:lang w:eastAsia="ru-RU"/>
              </w:rPr>
              <w:t xml:space="preserve">, а так же дебиторская задолженность возникшая при оплате расходов, связанных с доверительным управлением ПИФ </w:t>
            </w:r>
            <w:r w:rsidRPr="003445DE">
              <w:rPr>
                <w:bCs/>
                <w:sz w:val="24"/>
                <w:szCs w:val="24"/>
                <w:lang w:eastAsia="ru-RU"/>
              </w:rPr>
              <w:t xml:space="preserve">–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w:t>
            </w:r>
            <w:r w:rsidR="00D047A3" w:rsidRPr="003445DE">
              <w:rPr>
                <w:bCs/>
                <w:sz w:val="24"/>
                <w:szCs w:val="24"/>
                <w:lang w:eastAsia="ru-RU"/>
              </w:rPr>
              <w:t xml:space="preserve">25 </w:t>
            </w:r>
            <w:r w:rsidRPr="003445DE">
              <w:rPr>
                <w:bCs/>
                <w:sz w:val="24"/>
                <w:szCs w:val="24"/>
                <w:lang w:eastAsia="ru-RU"/>
              </w:rPr>
              <w:t xml:space="preserve">рабочих </w:t>
            </w:r>
            <w:r w:rsidR="000F6E4A" w:rsidRPr="003445DE">
              <w:rPr>
                <w:bCs/>
                <w:sz w:val="24"/>
                <w:szCs w:val="24"/>
                <w:lang w:eastAsia="ru-RU"/>
              </w:rPr>
              <w:t>дней</w:t>
            </w:r>
            <w:r w:rsidRPr="003445DE">
              <w:rPr>
                <w:bCs/>
                <w:sz w:val="24"/>
                <w:szCs w:val="24"/>
                <w:lang w:eastAsia="ru-RU"/>
              </w:rPr>
              <w:t>,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3DA2D18C" w14:textId="77777777" w:rsidR="00230A7B" w:rsidRPr="003445DE" w:rsidRDefault="00230A7B" w:rsidP="00643984">
            <w:pPr>
              <w:pStyle w:val="a8"/>
              <w:numPr>
                <w:ilvl w:val="0"/>
                <w:numId w:val="40"/>
              </w:numPr>
              <w:suppressAutoHyphens w:val="0"/>
              <w:autoSpaceDE/>
              <w:spacing w:line="360" w:lineRule="auto"/>
              <w:ind w:left="743"/>
              <w:jc w:val="both"/>
              <w:rPr>
                <w:rFonts w:ascii="Verdana" w:hAnsi="Verdana"/>
                <w:bCs/>
                <w:color w:val="000000"/>
                <w:lang w:eastAsia="ru-RU"/>
              </w:rPr>
            </w:pPr>
            <w:r w:rsidRPr="003445DE">
              <w:rPr>
                <w:b/>
                <w:bCs/>
                <w:sz w:val="24"/>
                <w:szCs w:val="24"/>
                <w:lang w:eastAsia="ru-RU"/>
              </w:rPr>
              <w:t>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rFonts w:ascii="Verdana" w:hAnsi="Verdana"/>
                <w:iCs/>
                <w:lang w:eastAsia="ru-RU"/>
              </w:rPr>
              <w:t xml:space="preserve"> –</w:t>
            </w:r>
            <w:r w:rsidRPr="003445DE">
              <w:rPr>
                <w:rFonts w:ascii="Verdana" w:hAnsi="Verdana"/>
                <w:bCs/>
                <w:lang w:eastAsia="ru-RU"/>
              </w:rPr>
              <w:t xml:space="preserve"> </w:t>
            </w:r>
            <w:r w:rsidRPr="003445DE">
              <w:rPr>
                <w:bCs/>
                <w:sz w:val="24"/>
                <w:szCs w:val="24"/>
                <w:lang w:eastAsia="ru-RU"/>
              </w:rPr>
              <w:t>с даты возникновения до даты погашения квалифицируется в качестве операционной.</w:t>
            </w:r>
          </w:p>
          <w:p w14:paraId="2A4DAC33" w14:textId="77777777" w:rsidR="007455FD" w:rsidRPr="003445DE" w:rsidRDefault="007455FD" w:rsidP="00E845C5">
            <w:pPr>
              <w:pStyle w:val="a8"/>
              <w:spacing w:line="360" w:lineRule="auto"/>
              <w:ind w:left="318"/>
              <w:jc w:val="both"/>
              <w:rPr>
                <w:iCs/>
                <w:sz w:val="24"/>
                <w:szCs w:val="24"/>
                <w:lang w:eastAsia="ru-RU"/>
              </w:rPr>
            </w:pPr>
          </w:p>
          <w:p w14:paraId="00D3DDD3" w14:textId="77777777" w:rsidR="007455FD" w:rsidRPr="003445DE" w:rsidRDefault="007455FD" w:rsidP="00E460D2">
            <w:pPr>
              <w:pStyle w:val="a8"/>
              <w:numPr>
                <w:ilvl w:val="0"/>
                <w:numId w:val="40"/>
              </w:numPr>
              <w:suppressAutoHyphens w:val="0"/>
              <w:autoSpaceDE/>
              <w:spacing w:line="360" w:lineRule="auto"/>
              <w:ind w:left="318" w:hanging="284"/>
              <w:jc w:val="both"/>
              <w:rPr>
                <w:iCs/>
                <w:sz w:val="24"/>
                <w:szCs w:val="24"/>
                <w:lang w:eastAsia="ru-RU"/>
              </w:rPr>
            </w:pPr>
            <w:r w:rsidRPr="003445DE">
              <w:rPr>
                <w:b/>
                <w:bCs/>
                <w:sz w:val="24"/>
                <w:szCs w:val="24"/>
                <w:lang w:eastAsia="ru-RU"/>
              </w:rPr>
              <w:lastRenderedPageBreak/>
              <w:t>Дебиторская задолженность, возникшая в результате перевода денежных средств («деньги в пути»)</w:t>
            </w:r>
            <w:r w:rsidRPr="003445DE">
              <w:rPr>
                <w:bCs/>
                <w:sz w:val="24"/>
                <w:szCs w:val="24"/>
                <w:lang w:eastAsia="ru-RU"/>
              </w:rPr>
              <w:t xml:space="preserve"> – в течение 3 рабочих дней с даты признания такой задолженности.</w:t>
            </w:r>
          </w:p>
          <w:p w14:paraId="5AF18B18" w14:textId="77777777" w:rsidR="007455FD" w:rsidRPr="003445DE" w:rsidRDefault="007455FD" w:rsidP="00E845C5">
            <w:pPr>
              <w:spacing w:line="360" w:lineRule="auto"/>
              <w:ind w:left="318"/>
              <w:jc w:val="both"/>
              <w:rPr>
                <w:bCs/>
                <w:sz w:val="24"/>
                <w:szCs w:val="24"/>
                <w:lang w:eastAsia="ru-RU"/>
              </w:rPr>
            </w:pPr>
          </w:p>
        </w:tc>
      </w:tr>
      <w:tr w:rsidR="00C90BE9" w:rsidRPr="003445DE" w14:paraId="3303C177" w14:textId="77777777" w:rsidTr="00C90BE9">
        <w:tc>
          <w:tcPr>
            <w:tcW w:w="1984" w:type="dxa"/>
            <w:shd w:val="clear" w:color="auto" w:fill="A6A6A6"/>
          </w:tcPr>
          <w:p w14:paraId="50D13DA5" w14:textId="77777777" w:rsidR="007455FD" w:rsidRPr="003445DE" w:rsidRDefault="007455FD" w:rsidP="00E845C5">
            <w:pPr>
              <w:pStyle w:val="-0"/>
              <w:spacing w:line="360" w:lineRule="auto"/>
              <w:jc w:val="both"/>
              <w:rPr>
                <w:rFonts w:eastAsia="Calibri"/>
                <w:bCs w:val="0"/>
                <w:color w:val="auto"/>
                <w:sz w:val="24"/>
                <w:szCs w:val="24"/>
                <w:lang w:eastAsia="en-US"/>
              </w:rPr>
            </w:pPr>
            <w:r w:rsidRPr="003445DE">
              <w:rPr>
                <w:rFonts w:eastAsia="Calibri"/>
                <w:bCs w:val="0"/>
                <w:color w:val="auto"/>
                <w:sz w:val="24"/>
                <w:szCs w:val="24"/>
                <w:lang w:eastAsia="en-US"/>
              </w:rPr>
              <w:lastRenderedPageBreak/>
              <w:t>Справедливая стоимость</w:t>
            </w:r>
          </w:p>
        </w:tc>
        <w:tc>
          <w:tcPr>
            <w:tcW w:w="7371" w:type="dxa"/>
          </w:tcPr>
          <w:p w14:paraId="0636CC12"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Справедливая стоимость прочей дебиторской задолженности определяется:</w:t>
            </w:r>
          </w:p>
          <w:p w14:paraId="7F3F7BF1" w14:textId="77777777" w:rsidR="007455FD" w:rsidRPr="003445DE" w:rsidRDefault="007455FD" w:rsidP="00E460D2">
            <w:pPr>
              <w:pStyle w:val="a8"/>
              <w:numPr>
                <w:ilvl w:val="0"/>
                <w:numId w:val="41"/>
              </w:numPr>
              <w:suppressAutoHyphens w:val="0"/>
              <w:autoSpaceDE/>
              <w:spacing w:line="360" w:lineRule="auto"/>
              <w:ind w:left="284" w:hanging="284"/>
              <w:jc w:val="both"/>
              <w:rPr>
                <w:bCs/>
                <w:sz w:val="24"/>
                <w:szCs w:val="24"/>
                <w:lang w:eastAsia="ru-RU"/>
              </w:rPr>
            </w:pPr>
            <w:r w:rsidRPr="003445DE">
              <w:rPr>
                <w:bCs/>
                <w:sz w:val="24"/>
                <w:szCs w:val="24"/>
                <w:lang w:eastAsia="ru-RU"/>
              </w:rPr>
              <w:t>в сумме фактического остатка задолженности на дату определения справедливой стоимости/дату определения СЧА*:</w:t>
            </w:r>
          </w:p>
          <w:p w14:paraId="4182CF9A"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xml:space="preserve">- для дебиторской задолженности, указанной в настоящем приложении, в период квалификации такой задолженности в качестве операционной; </w:t>
            </w:r>
          </w:p>
          <w:p w14:paraId="526314F2" w14:textId="77777777" w:rsidR="007455FD" w:rsidRPr="003445DE" w:rsidRDefault="007455FD" w:rsidP="00E845C5">
            <w:pPr>
              <w:pStyle w:val="a8"/>
              <w:spacing w:line="360" w:lineRule="auto"/>
              <w:ind w:left="459" w:hanging="141"/>
              <w:jc w:val="both"/>
              <w:rPr>
                <w:bCs/>
                <w:sz w:val="24"/>
                <w:szCs w:val="24"/>
                <w:lang w:eastAsia="ru-RU"/>
              </w:rPr>
            </w:pPr>
            <w:r w:rsidRPr="003445DE">
              <w:rPr>
                <w:bCs/>
                <w:sz w:val="24"/>
                <w:szCs w:val="24"/>
                <w:lang w:eastAsia="ru-RU"/>
              </w:rPr>
              <w:t>- для дебиторской задолженности по налогам, сборам, пошлинам в бюджеты всех уровней;</w:t>
            </w:r>
          </w:p>
          <w:p w14:paraId="3E276520" w14:textId="77777777" w:rsidR="007455FD" w:rsidRPr="003445DE" w:rsidRDefault="007455FD" w:rsidP="00E845C5">
            <w:pPr>
              <w:pStyle w:val="a8"/>
              <w:spacing w:line="360" w:lineRule="auto"/>
              <w:ind w:left="318"/>
              <w:jc w:val="both"/>
              <w:rPr>
                <w:bCs/>
                <w:sz w:val="24"/>
                <w:szCs w:val="24"/>
                <w:lang w:eastAsia="ru-RU"/>
              </w:rPr>
            </w:pPr>
            <w:r w:rsidRPr="003445DE">
              <w:rPr>
                <w:bCs/>
                <w:sz w:val="24"/>
                <w:szCs w:val="24"/>
                <w:lang w:eastAsia="ru-RU"/>
              </w:rPr>
              <w:t>- для дебиторской задолженности по возмещению суммы налогов из бюджета РФ.</w:t>
            </w:r>
          </w:p>
          <w:p w14:paraId="085F54F8" w14:textId="77777777" w:rsidR="007455FD" w:rsidRPr="003445DE" w:rsidRDefault="007455FD" w:rsidP="00E845C5">
            <w:pPr>
              <w:pStyle w:val="a8"/>
              <w:spacing w:line="360" w:lineRule="auto"/>
              <w:ind w:left="459" w:hanging="141"/>
              <w:jc w:val="both"/>
              <w:rPr>
                <w:bCs/>
                <w:sz w:val="24"/>
                <w:szCs w:val="24"/>
                <w:lang w:eastAsia="ru-RU"/>
              </w:rPr>
            </w:pPr>
          </w:p>
          <w:p w14:paraId="4C4B677D" w14:textId="77777777" w:rsidR="007455FD" w:rsidRPr="003445DE" w:rsidRDefault="007455FD" w:rsidP="00E845C5">
            <w:pPr>
              <w:spacing w:line="360" w:lineRule="auto"/>
              <w:jc w:val="both"/>
              <w:rPr>
                <w:bCs/>
                <w:sz w:val="24"/>
                <w:szCs w:val="24"/>
                <w:lang w:eastAsia="ru-RU"/>
              </w:rPr>
            </w:pPr>
            <w:r w:rsidRPr="003445DE">
              <w:rPr>
                <w:bCs/>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3445DE">
              <w:footnoteReference w:id="32"/>
            </w:r>
          </w:p>
          <w:p w14:paraId="03CE0580" w14:textId="77777777" w:rsidR="007455FD" w:rsidRPr="003445DE" w:rsidRDefault="007455FD" w:rsidP="00E460D2">
            <w:pPr>
              <w:pStyle w:val="a8"/>
              <w:numPr>
                <w:ilvl w:val="0"/>
                <w:numId w:val="41"/>
              </w:numPr>
              <w:suppressAutoHyphens w:val="0"/>
              <w:autoSpaceDE/>
              <w:spacing w:line="360" w:lineRule="auto"/>
              <w:ind w:left="284" w:hanging="250"/>
              <w:jc w:val="both"/>
              <w:rPr>
                <w:bCs/>
                <w:sz w:val="24"/>
                <w:szCs w:val="24"/>
                <w:lang w:eastAsia="ru-RU"/>
              </w:rPr>
            </w:pPr>
            <w:r w:rsidRPr="003445DE">
              <w:rPr>
                <w:bCs/>
                <w:sz w:val="24"/>
                <w:szCs w:val="24"/>
                <w:lang w:eastAsia="ru-RU"/>
              </w:rPr>
              <w:t xml:space="preserve">в сумме, определенной с использованием метода приведенной стоимости будущих денежных потоков с учетом кредитных рисков (Приложение </w:t>
            </w:r>
            <w:r w:rsidR="009639D1" w:rsidRPr="003445DE">
              <w:rPr>
                <w:bCs/>
                <w:sz w:val="24"/>
                <w:szCs w:val="24"/>
                <w:lang w:eastAsia="ru-RU"/>
              </w:rPr>
              <w:t>4</w:t>
            </w:r>
            <w:r w:rsidRPr="003445DE">
              <w:rPr>
                <w:bCs/>
                <w:sz w:val="24"/>
                <w:szCs w:val="24"/>
                <w:lang w:eastAsia="ru-RU"/>
              </w:rPr>
              <w:t>) во всех иных случаях.</w:t>
            </w:r>
          </w:p>
          <w:p w14:paraId="11B59FDF"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 xml:space="preserve">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w:t>
            </w:r>
            <w:r w:rsidRPr="003445DE">
              <w:rPr>
                <w:bCs/>
                <w:sz w:val="24"/>
                <w:szCs w:val="24"/>
                <w:lang w:eastAsia="ru-RU"/>
              </w:rPr>
              <w:lastRenderedPageBreak/>
              <w:t>(мотивированного) суждения управляющей копании об иных сроках погашения такой дебиторской задолженности.</w:t>
            </w:r>
          </w:p>
          <w:p w14:paraId="7FC2F377" w14:textId="77777777" w:rsidR="00476183" w:rsidRPr="003445DE" w:rsidRDefault="00476183" w:rsidP="00643984">
            <w:pPr>
              <w:spacing w:line="360" w:lineRule="auto"/>
              <w:jc w:val="both"/>
              <w:rPr>
                <w:bCs/>
                <w:sz w:val="24"/>
                <w:szCs w:val="24"/>
                <w:lang w:eastAsia="ru-RU"/>
              </w:rPr>
            </w:pPr>
            <w:r w:rsidRPr="003445DE">
              <w:rPr>
                <w:bCs/>
                <w:sz w:val="24"/>
                <w:szCs w:val="24"/>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5032B0A" w14:textId="77777777" w:rsidR="00476183" w:rsidRPr="003445DE" w:rsidRDefault="00476183" w:rsidP="00476183">
            <w:pPr>
              <w:jc w:val="both"/>
              <w:rPr>
                <w:bCs/>
                <w:sz w:val="24"/>
                <w:szCs w:val="24"/>
                <w:lang w:eastAsia="ru-RU"/>
              </w:rPr>
            </w:pPr>
          </w:p>
          <w:p w14:paraId="159726EE" w14:textId="77777777" w:rsidR="00476183" w:rsidRPr="003445DE" w:rsidRDefault="00476183" w:rsidP="00476183">
            <w:pPr>
              <w:pStyle w:val="a8"/>
              <w:ind w:left="284"/>
              <w:jc w:val="both"/>
              <w:rPr>
                <w:bCs/>
                <w:sz w:val="24"/>
                <w:szCs w:val="24"/>
                <w:lang w:eastAsia="ru-RU"/>
              </w:rPr>
            </w:pPr>
          </w:p>
          <w:p w14:paraId="62BD3B85" w14:textId="77777777"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 xml:space="preserve">Справедливая стоимость </w:t>
            </w:r>
            <w:r w:rsidRPr="003445DE">
              <w:rPr>
                <w:b/>
                <w:bCs/>
                <w:sz w:val="24"/>
                <w:szCs w:val="24"/>
                <w:lang w:eastAsia="ru-RU"/>
              </w:rPr>
              <w:t>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r w:rsidRPr="003445DE">
              <w:rPr>
                <w:bCs/>
                <w:sz w:val="24"/>
                <w:szCs w:val="24"/>
                <w:lang w:eastAsia="ru-RU"/>
              </w:rPr>
              <w:t xml:space="preserve">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17124592" w14:textId="6BC6B959" w:rsidR="00476183" w:rsidRPr="003445DE" w:rsidRDefault="00476183" w:rsidP="00643984">
            <w:pPr>
              <w:pStyle w:val="a8"/>
              <w:spacing w:line="360" w:lineRule="auto"/>
              <w:ind w:left="0"/>
              <w:jc w:val="both"/>
              <w:rPr>
                <w:bCs/>
                <w:sz w:val="24"/>
                <w:szCs w:val="24"/>
                <w:lang w:eastAsia="ru-RU"/>
              </w:rPr>
            </w:pPr>
            <w:r w:rsidRPr="003445DE">
              <w:rPr>
                <w:bCs/>
                <w:sz w:val="24"/>
                <w:szCs w:val="24"/>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17" w:anchor="_Приложение_6._Метод" w:history="1">
              <w:r w:rsidRPr="003445DE">
                <w:rPr>
                  <w:bCs/>
                  <w:sz w:val="24"/>
                  <w:szCs w:val="24"/>
                  <w:lang w:eastAsia="ru-RU"/>
                </w:rPr>
                <w:t xml:space="preserve">Приложение </w:t>
              </w:r>
              <w:r w:rsidRPr="003445DE">
                <w:rPr>
                  <w:sz w:val="24"/>
                  <w:szCs w:val="24"/>
                </w:rPr>
                <w:t>4</w:t>
              </w:r>
            </w:hyperlink>
            <w:r w:rsidRPr="003445DE">
              <w:rPr>
                <w:bCs/>
                <w:sz w:val="24"/>
                <w:szCs w:val="24"/>
                <w:lang w:eastAsia="ru-RU"/>
              </w:rPr>
              <w:t>).</w:t>
            </w:r>
          </w:p>
        </w:tc>
      </w:tr>
      <w:tr w:rsidR="00C90BE9" w:rsidRPr="003445DE" w14:paraId="38C05819" w14:textId="77777777" w:rsidTr="00C90BE9">
        <w:trPr>
          <w:trHeight w:val="1692"/>
        </w:trPr>
        <w:tc>
          <w:tcPr>
            <w:tcW w:w="1984" w:type="dxa"/>
            <w:shd w:val="clear" w:color="auto" w:fill="A6A6A6"/>
          </w:tcPr>
          <w:p w14:paraId="3221BA63" w14:textId="77777777" w:rsidR="007455FD" w:rsidRPr="003445DE" w:rsidRDefault="007455FD" w:rsidP="00E845C5">
            <w:pPr>
              <w:pStyle w:val="-0"/>
              <w:spacing w:line="360" w:lineRule="auto"/>
              <w:jc w:val="both"/>
              <w:rPr>
                <w:color w:val="auto"/>
                <w:sz w:val="24"/>
                <w:szCs w:val="24"/>
              </w:rPr>
            </w:pPr>
            <w:r w:rsidRPr="003445DE">
              <w:rPr>
                <w:rFonts w:eastAsia="Calibri"/>
                <w:bCs w:val="0"/>
                <w:color w:val="auto"/>
                <w:sz w:val="24"/>
                <w:szCs w:val="24"/>
                <w:lang w:eastAsia="en-US"/>
              </w:rPr>
              <w:lastRenderedPageBreak/>
              <w:t xml:space="preserve">Дата и события, приводящие к обесценению </w:t>
            </w:r>
          </w:p>
        </w:tc>
        <w:tc>
          <w:tcPr>
            <w:tcW w:w="7371" w:type="dxa"/>
          </w:tcPr>
          <w:p w14:paraId="52F83EBB" w14:textId="77777777" w:rsidR="007455FD" w:rsidRPr="003445DE" w:rsidRDefault="007455FD" w:rsidP="00E845C5">
            <w:pPr>
              <w:tabs>
                <w:tab w:val="left" w:pos="459"/>
              </w:tabs>
              <w:spacing w:line="360" w:lineRule="auto"/>
              <w:jc w:val="both"/>
              <w:rPr>
                <w:sz w:val="24"/>
                <w:szCs w:val="24"/>
              </w:rPr>
            </w:pPr>
            <w:r w:rsidRPr="003445DE">
              <w:rPr>
                <w:bCs/>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88B72D0" w14:textId="77777777" w:rsidR="007455FD" w:rsidRPr="003445DE" w:rsidRDefault="007455FD" w:rsidP="00E845C5">
            <w:pPr>
              <w:autoSpaceDN w:val="0"/>
              <w:spacing w:line="360" w:lineRule="auto"/>
              <w:jc w:val="both"/>
              <w:rPr>
                <w:sz w:val="24"/>
                <w:szCs w:val="24"/>
              </w:rPr>
            </w:pPr>
            <w:r w:rsidRPr="003445DE">
              <w:rPr>
                <w:sz w:val="24"/>
                <w:szCs w:val="24"/>
              </w:rPr>
              <w:lastRenderedPageBreak/>
              <w:t xml:space="preserve">Список общих событий, приводящих к обесценению, указан в Приложении </w:t>
            </w:r>
            <w:r w:rsidR="009639D1" w:rsidRPr="003445DE">
              <w:rPr>
                <w:sz w:val="24"/>
                <w:szCs w:val="24"/>
              </w:rPr>
              <w:t>4</w:t>
            </w:r>
            <w:r w:rsidRPr="003445DE">
              <w:rPr>
                <w:sz w:val="24"/>
                <w:szCs w:val="24"/>
              </w:rPr>
              <w:t>.</w:t>
            </w:r>
          </w:p>
        </w:tc>
      </w:tr>
    </w:tbl>
    <w:p w14:paraId="46009C4F" w14:textId="462CC2DF" w:rsidR="00D615E8" w:rsidRPr="003445DE" w:rsidRDefault="00D615E8" w:rsidP="00E845C5">
      <w:pPr>
        <w:autoSpaceDN w:val="0"/>
        <w:adjustRightInd w:val="0"/>
        <w:spacing w:line="360" w:lineRule="auto"/>
        <w:ind w:firstLine="709"/>
        <w:jc w:val="right"/>
        <w:rPr>
          <w:b/>
          <w:sz w:val="24"/>
          <w:szCs w:val="24"/>
          <w:lang w:eastAsia="ru-RU"/>
        </w:rPr>
      </w:pPr>
    </w:p>
    <w:p w14:paraId="3E3CC4EC" w14:textId="48095E15" w:rsidR="0060273C" w:rsidRPr="003445DE" w:rsidRDefault="0060273C" w:rsidP="00E845C5">
      <w:pPr>
        <w:autoSpaceDN w:val="0"/>
        <w:adjustRightInd w:val="0"/>
        <w:spacing w:line="360" w:lineRule="auto"/>
        <w:ind w:firstLine="709"/>
        <w:jc w:val="right"/>
        <w:rPr>
          <w:b/>
          <w:sz w:val="24"/>
          <w:szCs w:val="24"/>
          <w:lang w:eastAsia="ru-RU"/>
        </w:rPr>
      </w:pPr>
    </w:p>
    <w:p w14:paraId="2A6B2ADD" w14:textId="78A11E64" w:rsidR="0060273C" w:rsidRPr="003445DE" w:rsidRDefault="0060273C" w:rsidP="00E845C5">
      <w:pPr>
        <w:autoSpaceDN w:val="0"/>
        <w:adjustRightInd w:val="0"/>
        <w:spacing w:line="360" w:lineRule="auto"/>
        <w:ind w:firstLine="709"/>
        <w:jc w:val="right"/>
        <w:rPr>
          <w:b/>
          <w:sz w:val="24"/>
          <w:szCs w:val="24"/>
          <w:lang w:eastAsia="ru-RU"/>
        </w:rPr>
      </w:pPr>
    </w:p>
    <w:p w14:paraId="5817DC16" w14:textId="4D19FB1E" w:rsidR="0060273C" w:rsidRPr="003445DE" w:rsidRDefault="0060273C" w:rsidP="00E845C5">
      <w:pPr>
        <w:autoSpaceDN w:val="0"/>
        <w:adjustRightInd w:val="0"/>
        <w:spacing w:line="360" w:lineRule="auto"/>
        <w:ind w:firstLine="709"/>
        <w:jc w:val="right"/>
        <w:rPr>
          <w:b/>
          <w:sz w:val="24"/>
          <w:szCs w:val="24"/>
          <w:lang w:eastAsia="ru-RU"/>
        </w:rPr>
      </w:pPr>
    </w:p>
    <w:p w14:paraId="78C37C6C" w14:textId="7DEBC2D0" w:rsidR="0060273C" w:rsidRPr="003445DE" w:rsidRDefault="0060273C" w:rsidP="00E845C5">
      <w:pPr>
        <w:autoSpaceDN w:val="0"/>
        <w:adjustRightInd w:val="0"/>
        <w:spacing w:line="360" w:lineRule="auto"/>
        <w:ind w:firstLine="709"/>
        <w:jc w:val="right"/>
        <w:rPr>
          <w:b/>
          <w:sz w:val="24"/>
          <w:szCs w:val="24"/>
          <w:lang w:eastAsia="ru-RU"/>
        </w:rPr>
      </w:pPr>
    </w:p>
    <w:p w14:paraId="589DB1E7" w14:textId="2C32ED69" w:rsidR="0060273C" w:rsidRPr="003445DE" w:rsidRDefault="0060273C" w:rsidP="00E845C5">
      <w:pPr>
        <w:autoSpaceDN w:val="0"/>
        <w:adjustRightInd w:val="0"/>
        <w:spacing w:line="360" w:lineRule="auto"/>
        <w:ind w:firstLine="709"/>
        <w:jc w:val="right"/>
        <w:rPr>
          <w:b/>
          <w:sz w:val="24"/>
          <w:szCs w:val="24"/>
          <w:lang w:eastAsia="ru-RU"/>
        </w:rPr>
      </w:pPr>
    </w:p>
    <w:p w14:paraId="38CA9AC1" w14:textId="3E07EAD7" w:rsidR="0060273C" w:rsidRPr="003445DE" w:rsidRDefault="0060273C" w:rsidP="00E845C5">
      <w:pPr>
        <w:autoSpaceDN w:val="0"/>
        <w:adjustRightInd w:val="0"/>
        <w:spacing w:line="360" w:lineRule="auto"/>
        <w:ind w:firstLine="709"/>
        <w:jc w:val="right"/>
        <w:rPr>
          <w:b/>
          <w:sz w:val="24"/>
          <w:szCs w:val="24"/>
          <w:lang w:eastAsia="ru-RU"/>
        </w:rPr>
      </w:pPr>
    </w:p>
    <w:p w14:paraId="50C9137F" w14:textId="32AEEB36" w:rsidR="0060273C" w:rsidRPr="003445DE" w:rsidRDefault="0060273C" w:rsidP="00E845C5">
      <w:pPr>
        <w:autoSpaceDN w:val="0"/>
        <w:adjustRightInd w:val="0"/>
        <w:spacing w:line="360" w:lineRule="auto"/>
        <w:ind w:firstLine="709"/>
        <w:jc w:val="right"/>
        <w:rPr>
          <w:b/>
          <w:sz w:val="24"/>
          <w:szCs w:val="24"/>
          <w:lang w:eastAsia="ru-RU"/>
        </w:rPr>
      </w:pPr>
    </w:p>
    <w:p w14:paraId="7B825446" w14:textId="79DB5386" w:rsidR="0060273C" w:rsidRPr="003445DE" w:rsidRDefault="0060273C" w:rsidP="00E845C5">
      <w:pPr>
        <w:autoSpaceDN w:val="0"/>
        <w:adjustRightInd w:val="0"/>
        <w:spacing w:line="360" w:lineRule="auto"/>
        <w:ind w:firstLine="709"/>
        <w:jc w:val="right"/>
        <w:rPr>
          <w:b/>
          <w:sz w:val="24"/>
          <w:szCs w:val="24"/>
          <w:lang w:eastAsia="ru-RU"/>
        </w:rPr>
      </w:pPr>
    </w:p>
    <w:p w14:paraId="6E203FDA" w14:textId="18116C9B" w:rsidR="0060273C" w:rsidRPr="003445DE" w:rsidRDefault="0060273C" w:rsidP="00E845C5">
      <w:pPr>
        <w:autoSpaceDN w:val="0"/>
        <w:adjustRightInd w:val="0"/>
        <w:spacing w:line="360" w:lineRule="auto"/>
        <w:ind w:firstLine="709"/>
        <w:jc w:val="right"/>
        <w:rPr>
          <w:b/>
          <w:sz w:val="24"/>
          <w:szCs w:val="24"/>
          <w:lang w:eastAsia="ru-RU"/>
        </w:rPr>
      </w:pPr>
    </w:p>
    <w:p w14:paraId="6F80285C" w14:textId="4F89691D" w:rsidR="0060273C" w:rsidRPr="003445DE" w:rsidRDefault="0060273C" w:rsidP="00E845C5">
      <w:pPr>
        <w:autoSpaceDN w:val="0"/>
        <w:adjustRightInd w:val="0"/>
        <w:spacing w:line="360" w:lineRule="auto"/>
        <w:ind w:firstLine="709"/>
        <w:jc w:val="right"/>
        <w:rPr>
          <w:b/>
          <w:sz w:val="24"/>
          <w:szCs w:val="24"/>
          <w:lang w:eastAsia="ru-RU"/>
        </w:rPr>
      </w:pPr>
    </w:p>
    <w:p w14:paraId="65926862" w14:textId="7A1A9E06" w:rsidR="0060273C" w:rsidRPr="003445DE" w:rsidRDefault="0060273C" w:rsidP="00E845C5">
      <w:pPr>
        <w:autoSpaceDN w:val="0"/>
        <w:adjustRightInd w:val="0"/>
        <w:spacing w:line="360" w:lineRule="auto"/>
        <w:ind w:firstLine="709"/>
        <w:jc w:val="right"/>
        <w:rPr>
          <w:b/>
          <w:sz w:val="24"/>
          <w:szCs w:val="24"/>
          <w:lang w:eastAsia="ru-RU"/>
        </w:rPr>
      </w:pPr>
    </w:p>
    <w:p w14:paraId="6A2D5346" w14:textId="532E2522" w:rsidR="0060273C" w:rsidRPr="003445DE" w:rsidRDefault="0060273C" w:rsidP="00E845C5">
      <w:pPr>
        <w:autoSpaceDN w:val="0"/>
        <w:adjustRightInd w:val="0"/>
        <w:spacing w:line="360" w:lineRule="auto"/>
        <w:ind w:firstLine="709"/>
        <w:jc w:val="right"/>
        <w:rPr>
          <w:b/>
          <w:sz w:val="24"/>
          <w:szCs w:val="24"/>
          <w:lang w:eastAsia="ru-RU"/>
        </w:rPr>
      </w:pPr>
    </w:p>
    <w:p w14:paraId="2C53788C" w14:textId="7F16D4AD" w:rsidR="0060273C" w:rsidRPr="003445DE" w:rsidRDefault="0060273C" w:rsidP="00E845C5">
      <w:pPr>
        <w:autoSpaceDN w:val="0"/>
        <w:adjustRightInd w:val="0"/>
        <w:spacing w:line="360" w:lineRule="auto"/>
        <w:ind w:firstLine="709"/>
        <w:jc w:val="right"/>
        <w:rPr>
          <w:b/>
          <w:sz w:val="24"/>
          <w:szCs w:val="24"/>
          <w:lang w:eastAsia="ru-RU"/>
        </w:rPr>
      </w:pPr>
    </w:p>
    <w:p w14:paraId="5134AE0A" w14:textId="45FED2F0" w:rsidR="00CF0EC7" w:rsidRPr="003445DE" w:rsidRDefault="00CF0EC7" w:rsidP="00E845C5">
      <w:pPr>
        <w:suppressAutoHyphens w:val="0"/>
        <w:autoSpaceDE/>
        <w:spacing w:line="360" w:lineRule="auto"/>
        <w:rPr>
          <w:sz w:val="24"/>
          <w:szCs w:val="24"/>
          <w:lang w:eastAsia="ru-RU"/>
        </w:rPr>
      </w:pPr>
      <w:r w:rsidRPr="003445DE">
        <w:rPr>
          <w:sz w:val="24"/>
          <w:szCs w:val="24"/>
          <w:lang w:eastAsia="ru-RU"/>
        </w:rPr>
        <w:br w:type="page"/>
      </w:r>
    </w:p>
    <w:p w14:paraId="6D058D99" w14:textId="1433F583" w:rsidR="007206F5" w:rsidRPr="003445DE" w:rsidRDefault="00F63D24" w:rsidP="00E845C5">
      <w:pPr>
        <w:autoSpaceDN w:val="0"/>
        <w:adjustRightInd w:val="0"/>
        <w:spacing w:line="360" w:lineRule="auto"/>
        <w:jc w:val="right"/>
        <w:rPr>
          <w:sz w:val="24"/>
          <w:szCs w:val="24"/>
          <w:lang w:eastAsia="ru-RU"/>
        </w:rPr>
      </w:pPr>
      <w:r w:rsidRPr="003445DE">
        <w:rPr>
          <w:b/>
          <w:sz w:val="24"/>
          <w:szCs w:val="24"/>
        </w:rPr>
        <w:lastRenderedPageBreak/>
        <w:t xml:space="preserve">Приложение </w:t>
      </w:r>
      <w:r w:rsidR="00C16B3E">
        <w:rPr>
          <w:b/>
          <w:sz w:val="24"/>
          <w:szCs w:val="24"/>
        </w:rPr>
        <w:t>16</w:t>
      </w:r>
    </w:p>
    <w:p w14:paraId="091609DE" w14:textId="191EB1E9" w:rsidR="00405ECA" w:rsidRPr="003445DE" w:rsidRDefault="00DD2E16" w:rsidP="00E845C5">
      <w:pPr>
        <w:autoSpaceDN w:val="0"/>
        <w:adjustRightInd w:val="0"/>
        <w:spacing w:line="360" w:lineRule="auto"/>
        <w:jc w:val="center"/>
        <w:rPr>
          <w:b/>
          <w:sz w:val="24"/>
          <w:szCs w:val="24"/>
          <w:lang w:eastAsia="ru-RU"/>
        </w:rPr>
      </w:pPr>
      <w:r w:rsidRPr="003445DE">
        <w:rPr>
          <w:b/>
          <w:sz w:val="24"/>
          <w:szCs w:val="24"/>
          <w:lang w:eastAsia="ru-RU"/>
        </w:rPr>
        <w:t xml:space="preserve">МОДЕЛЬ ОПРЕДЕЛЕНИЯ РАСЧЕТНОЙ ЦЕНЫ ДЛЯ ЦЕННЫХ БУМАГ, НОМИНИРОВАННЫХ В РУБЛЯХ </w:t>
      </w:r>
    </w:p>
    <w:p w14:paraId="2D8530B0" w14:textId="77777777" w:rsidR="007206F5" w:rsidRPr="003445DE" w:rsidRDefault="007206F5" w:rsidP="003A2DD0">
      <w:pPr>
        <w:autoSpaceDN w:val="0"/>
        <w:adjustRightInd w:val="0"/>
        <w:ind w:firstLine="709"/>
        <w:jc w:val="both"/>
        <w:rPr>
          <w:sz w:val="24"/>
          <w:szCs w:val="24"/>
        </w:rPr>
      </w:pPr>
    </w:p>
    <w:p w14:paraId="0F6C6B92" w14:textId="67C286A8" w:rsidR="00BC18D8" w:rsidRPr="003445DE" w:rsidRDefault="00DC44C6" w:rsidP="00E845C5">
      <w:pPr>
        <w:spacing w:line="360" w:lineRule="auto"/>
        <w:ind w:firstLine="709"/>
        <w:jc w:val="both"/>
        <w:rPr>
          <w:b/>
          <w:sz w:val="24"/>
          <w:szCs w:val="24"/>
        </w:rPr>
      </w:pPr>
      <w:r w:rsidRPr="003445DE">
        <w:rPr>
          <w:b/>
          <w:sz w:val="24"/>
          <w:szCs w:val="24"/>
          <w:lang w:eastAsia="ru-RU"/>
        </w:rPr>
        <w:t>Уровень 2</w:t>
      </w:r>
      <w:r w:rsidR="005613D9" w:rsidRPr="003445DE">
        <w:rPr>
          <w:b/>
          <w:sz w:val="24"/>
          <w:szCs w:val="24"/>
        </w:rPr>
        <w:t>.</w:t>
      </w:r>
      <w:r w:rsidR="005613D9" w:rsidRPr="003445DE">
        <w:rPr>
          <w:sz w:val="24"/>
          <w:szCs w:val="24"/>
        </w:rPr>
        <w:t xml:space="preserve"> </w:t>
      </w:r>
      <w:r w:rsidR="00BC18D8" w:rsidRPr="003445DE">
        <w:rPr>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14:paraId="4D676E92" w14:textId="77777777" w:rsidR="00BC18D8" w:rsidRPr="003445DE" w:rsidRDefault="00BC18D8" w:rsidP="00E845C5">
      <w:pPr>
        <w:spacing w:line="360" w:lineRule="auto"/>
        <w:jc w:val="center"/>
      </w:pPr>
      <w:r w:rsidRPr="003445DE">
        <w:rPr>
          <w:noProof/>
          <w:position w:val="-30"/>
        </w:rPr>
        <w:object w:dxaOrig="2900" w:dyaOrig="700" w14:anchorId="34C78CAE">
          <v:shape id="_x0000_i1073" type="#_x0000_t75" style="width:2in;height:36.75pt" o:ole="">
            <v:imagedata r:id="rId118" o:title=""/>
          </v:shape>
          <o:OLEObject Type="Embed" ProgID="Equation.3" ShapeID="_x0000_i1073" DrawAspect="Content" ObjectID="_1844400325" r:id="rId119"/>
        </w:object>
      </w:r>
    </w:p>
    <w:p w14:paraId="1409A92A" w14:textId="77777777" w:rsidR="00BC18D8" w:rsidRPr="003445DE" w:rsidRDefault="00BC18D8" w:rsidP="00E845C5">
      <w:pPr>
        <w:spacing w:line="360" w:lineRule="auto"/>
        <w:jc w:val="both"/>
        <w:rPr>
          <w:sz w:val="24"/>
          <w:szCs w:val="24"/>
        </w:rPr>
      </w:pPr>
      <w:r w:rsidRPr="003445DE">
        <w:rPr>
          <w:sz w:val="24"/>
          <w:szCs w:val="24"/>
        </w:rPr>
        <w:t>P</w:t>
      </w:r>
      <w:r w:rsidRPr="003445DE">
        <w:rPr>
          <w:sz w:val="24"/>
          <w:szCs w:val="24"/>
          <w:vertAlign w:val="subscript"/>
          <w:lang w:val="en-US"/>
        </w:rPr>
        <w:t>t</w:t>
      </w:r>
      <w:r w:rsidRPr="003445DE">
        <w:rPr>
          <w:sz w:val="24"/>
          <w:szCs w:val="24"/>
          <w:vertAlign w:val="subscript"/>
        </w:rPr>
        <w:t>0</w:t>
      </w:r>
      <w:r w:rsidRPr="003445DE">
        <w:rPr>
          <w:sz w:val="24"/>
          <w:szCs w:val="24"/>
          <w:vertAlign w:val="subscript"/>
        </w:rPr>
        <w:tab/>
      </w:r>
      <w:r w:rsidRPr="003445DE">
        <w:rPr>
          <w:sz w:val="24"/>
          <w:szCs w:val="24"/>
        </w:rPr>
        <w:t xml:space="preserve"> – справедливая стоимость облигации;</w:t>
      </w:r>
    </w:p>
    <w:p w14:paraId="51AB66BB" w14:textId="77777777" w:rsidR="00BC18D8" w:rsidRPr="003445DE" w:rsidRDefault="00BC18D8" w:rsidP="00E845C5">
      <w:pPr>
        <w:spacing w:line="360" w:lineRule="auto"/>
        <w:jc w:val="both"/>
        <w:rPr>
          <w:sz w:val="24"/>
          <w:szCs w:val="24"/>
        </w:rPr>
      </w:pPr>
      <w:r w:rsidRPr="003445DE">
        <w:rPr>
          <w:sz w:val="24"/>
          <w:szCs w:val="24"/>
          <w:lang w:val="en-US"/>
        </w:rPr>
        <w:t>i</w:t>
      </w:r>
      <w:r w:rsidRPr="003445DE">
        <w:rPr>
          <w:sz w:val="24"/>
          <w:szCs w:val="24"/>
        </w:rPr>
        <w:t xml:space="preserve"> – Порядковый номер денежного потока;</w:t>
      </w:r>
    </w:p>
    <w:p w14:paraId="3790EFCC" w14:textId="77777777" w:rsidR="00BC18D8" w:rsidRPr="003445DE" w:rsidRDefault="00BC18D8" w:rsidP="00E845C5">
      <w:pPr>
        <w:spacing w:line="360" w:lineRule="auto"/>
        <w:jc w:val="both"/>
        <w:rPr>
          <w:sz w:val="24"/>
          <w:szCs w:val="24"/>
        </w:rPr>
      </w:pPr>
      <w:r w:rsidRPr="003445DE">
        <w:rPr>
          <w:sz w:val="24"/>
          <w:szCs w:val="24"/>
        </w:rPr>
        <w:t>CFi</w:t>
      </w:r>
      <w:r w:rsidRPr="003445DE">
        <w:rPr>
          <w:sz w:val="24"/>
          <w:szCs w:val="24"/>
        </w:rPr>
        <w:tab/>
        <w:t xml:space="preserve"> – </w:t>
      </w:r>
      <w:r w:rsidRPr="003445DE">
        <w:rPr>
          <w:sz w:val="24"/>
          <w:szCs w:val="24"/>
          <w:lang w:val="en-US"/>
        </w:rPr>
        <w:t>i</w:t>
      </w:r>
      <w:r w:rsidRPr="003445DE">
        <w:rPr>
          <w:sz w:val="24"/>
          <w:szCs w:val="24"/>
        </w:rPr>
        <w:t>-ый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w:t>
      </w:r>
      <w:r w:rsidR="009A1602" w:rsidRPr="003445DE">
        <w:rPr>
          <w:sz w:val="24"/>
          <w:szCs w:val="24"/>
        </w:rPr>
        <w:t xml:space="preserve"> включительно</w:t>
      </w:r>
      <w:r w:rsidRPr="003445DE">
        <w:rPr>
          <w:sz w:val="24"/>
          <w:szCs w:val="24"/>
        </w:rPr>
        <w:t>.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последнего известного значения ставки купона;</w:t>
      </w:r>
    </w:p>
    <w:p w14:paraId="4E4C331C" w14:textId="77777777" w:rsidR="00BC18D8" w:rsidRPr="003445DE" w:rsidRDefault="00BC18D8" w:rsidP="00E845C5">
      <w:pPr>
        <w:spacing w:line="360" w:lineRule="auto"/>
        <w:jc w:val="both"/>
        <w:rPr>
          <w:sz w:val="24"/>
          <w:szCs w:val="24"/>
        </w:rPr>
      </w:pPr>
      <w:r w:rsidRPr="003445DE">
        <w:rPr>
          <w:sz w:val="24"/>
          <w:szCs w:val="24"/>
          <w:lang w:val="en-US"/>
        </w:rPr>
        <w:t>r</w:t>
      </w:r>
      <w:r w:rsidRPr="003445DE">
        <w:rPr>
          <w:sz w:val="24"/>
          <w:szCs w:val="24"/>
        </w:rPr>
        <w:t>i</w:t>
      </w:r>
      <w:r w:rsidRPr="003445DE">
        <w:rPr>
          <w:sz w:val="24"/>
          <w:szCs w:val="24"/>
        </w:rPr>
        <w:tab/>
        <w:t xml:space="preserve"> – ставка кривой бескупонной доходности рынка ОФЗ (</w:t>
      </w:r>
      <w:r w:rsidRPr="003445DE">
        <w:rPr>
          <w:sz w:val="24"/>
          <w:szCs w:val="24"/>
          <w:lang w:val="en-US"/>
        </w:rPr>
        <w:t>G</w:t>
      </w:r>
      <w:r w:rsidRPr="003445DE">
        <w:rPr>
          <w:sz w:val="24"/>
          <w:szCs w:val="24"/>
        </w:rPr>
        <w:t>-кривая), соответствующая дате выплаты i-го денежного потока, публикуемая Банком России и Московской Биржей;</w:t>
      </w:r>
    </w:p>
    <w:p w14:paraId="5C519662" w14:textId="77777777" w:rsidR="00BC18D8" w:rsidRPr="003445DE" w:rsidRDefault="00BC18D8" w:rsidP="00E845C5">
      <w:pPr>
        <w:spacing w:line="360" w:lineRule="auto"/>
        <w:jc w:val="both"/>
        <w:rPr>
          <w:sz w:val="24"/>
          <w:szCs w:val="24"/>
        </w:rPr>
      </w:pPr>
      <w:r w:rsidRPr="003445DE">
        <w:rPr>
          <w:sz w:val="24"/>
          <w:szCs w:val="24"/>
          <w:lang w:val="en-US"/>
        </w:rPr>
        <w:t>CrSpread</w:t>
      </w:r>
      <w:r w:rsidRPr="003445DE">
        <w:rPr>
          <w:sz w:val="24"/>
          <w:szCs w:val="24"/>
        </w:rPr>
        <w:t xml:space="preserve"> – кредитный спред облигационного индекса (расчет приведен ниже);</w:t>
      </w:r>
    </w:p>
    <w:p w14:paraId="410305F1" w14:textId="77777777" w:rsidR="00BC18D8" w:rsidRPr="003445DE" w:rsidRDefault="00BC18D8" w:rsidP="00E845C5">
      <w:pPr>
        <w:spacing w:line="360" w:lineRule="auto"/>
        <w:jc w:val="both"/>
        <w:rPr>
          <w:sz w:val="24"/>
          <w:szCs w:val="24"/>
        </w:rPr>
      </w:pPr>
      <w:r w:rsidRPr="003445DE">
        <w:rPr>
          <w:sz w:val="24"/>
          <w:szCs w:val="24"/>
        </w:rPr>
        <w:t>ti</w:t>
      </w:r>
      <w:r w:rsidRPr="003445DE">
        <w:rPr>
          <w:sz w:val="24"/>
          <w:szCs w:val="24"/>
        </w:rPr>
        <w:noBreakHyphen/>
        <w:t xml:space="preserve"> – срок до выплаты i-го денежного потока в годах (в качестве базы расчета используется 365 дней</w:t>
      </w:r>
      <w:r w:rsidR="009A1602" w:rsidRPr="003445DE">
        <w:rPr>
          <w:sz w:val="24"/>
          <w:szCs w:val="24"/>
        </w:rPr>
        <w:t>, значение не округляется</w:t>
      </w:r>
      <w:r w:rsidRPr="003445DE">
        <w:rPr>
          <w:sz w:val="24"/>
          <w:szCs w:val="24"/>
        </w:rPr>
        <w:t>)</w:t>
      </w:r>
    </w:p>
    <w:p w14:paraId="2C07CE50" w14:textId="77777777" w:rsidR="00BC18D8" w:rsidRPr="003445DE" w:rsidRDefault="00BC18D8" w:rsidP="00E845C5">
      <w:pPr>
        <w:spacing w:line="360" w:lineRule="auto"/>
        <w:ind w:firstLine="709"/>
        <w:jc w:val="both"/>
        <w:rPr>
          <w:sz w:val="24"/>
          <w:szCs w:val="24"/>
        </w:rPr>
      </w:pPr>
      <w:r w:rsidRPr="003445DE">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14:paraId="42828BC9" w14:textId="77777777" w:rsidR="00BC18D8" w:rsidRPr="003445DE" w:rsidRDefault="00BC18D8" w:rsidP="00E845C5">
      <w:pPr>
        <w:spacing w:line="360" w:lineRule="auto"/>
        <w:ind w:firstLine="709"/>
        <w:jc w:val="both"/>
        <w:rPr>
          <w:sz w:val="24"/>
          <w:szCs w:val="24"/>
        </w:rPr>
      </w:pPr>
      <w:r w:rsidRPr="003445DE">
        <w:rPr>
          <w:sz w:val="24"/>
          <w:szCs w:val="24"/>
        </w:rPr>
        <w:t>Для целей расчета медианного значения кредитного спреда (</w:t>
      </w:r>
      <m:oMath>
        <m:r>
          <w:rPr>
            <w:rFonts w:ascii="Cambria Math" w:hAnsi="Cambria Math"/>
            <w:sz w:val="24"/>
            <w:szCs w:val="24"/>
          </w:rPr>
          <m:t>CrSpread</m:t>
        </m:r>
      </m:oMath>
      <w:r w:rsidRPr="003445DE">
        <w:rPr>
          <w:sz w:val="24"/>
          <w:szCs w:val="24"/>
        </w:rPr>
        <w:t>) 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 в случае отсутствия рейтинга выпуска.</w:t>
      </w:r>
    </w:p>
    <w:p w14:paraId="253964C1" w14:textId="77777777" w:rsidR="009A1602" w:rsidRPr="003445DE" w:rsidRDefault="009A1602" w:rsidP="00E845C5">
      <w:pPr>
        <w:spacing w:line="360" w:lineRule="auto"/>
        <w:ind w:firstLine="709"/>
        <w:jc w:val="both"/>
        <w:rPr>
          <w:sz w:val="24"/>
          <w:szCs w:val="24"/>
        </w:rPr>
      </w:pPr>
      <w:r w:rsidRPr="003445DE">
        <w:rPr>
          <w:sz w:val="24"/>
          <w:szCs w:val="24"/>
        </w:rPr>
        <w:lastRenderedPageBreak/>
        <w:t xml:space="preserve">Для целей определение кредитного спреда вводятся следующие рейтинговые группы в зависимости от </w:t>
      </w:r>
      <w:r w:rsidR="00F437A8" w:rsidRPr="003445DE">
        <w:rPr>
          <w:sz w:val="24"/>
          <w:szCs w:val="24"/>
        </w:rPr>
        <w:t>присвоенного</w:t>
      </w:r>
      <w:r w:rsidRPr="003445DE">
        <w:rPr>
          <w:sz w:val="24"/>
          <w:szCs w:val="24"/>
        </w:rPr>
        <w:t xml:space="preserve"> рейтинга </w:t>
      </w:r>
      <w:r w:rsidR="00F437A8" w:rsidRPr="003445DE">
        <w:rPr>
          <w:sz w:val="24"/>
          <w:szCs w:val="24"/>
        </w:rPr>
        <w:t>российскими</w:t>
      </w:r>
      <w:r w:rsidRPr="003445DE">
        <w:rPr>
          <w:sz w:val="24"/>
          <w:szCs w:val="24"/>
        </w:rPr>
        <w:t xml:space="preserve"> рейтинговыми агентствами по национальной шкале:</w:t>
      </w:r>
    </w:p>
    <w:p w14:paraId="25DB0593"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w:t>
      </w:r>
      <w:r w:rsidRPr="003445DE">
        <w:rPr>
          <w:sz w:val="24"/>
          <w:szCs w:val="24"/>
        </w:rPr>
        <w:t xml:space="preserve"> – наивысший/максимальный уровень кредитоспособности, финансовой надежности и финансовой устойчивости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ААА по национальной рейтинговой шкале.</w:t>
      </w:r>
    </w:p>
    <w:p w14:paraId="5E719A7D" w14:textId="77777777" w:rsidR="009A1602" w:rsidRPr="003445DE" w:rsidRDefault="009A1602" w:rsidP="00E845C5">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w:t>
      </w:r>
      <w:r w:rsidRPr="003445DE">
        <w:rPr>
          <w:sz w:val="24"/>
          <w:szCs w:val="24"/>
        </w:rPr>
        <w:t xml:space="preserve"> -  высокий уровень кредитоспособности, финансовой надежности и финансовой устойчивости (от умеренно высокого до высокого). В указанную рейтинговую группу включаются долговые инструменты с рейтингом от А- до АА+ по национальной рейтинговой шкале.</w:t>
      </w:r>
    </w:p>
    <w:p w14:paraId="47408F31"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III</w:t>
      </w:r>
      <w:r w:rsidRPr="003445DE">
        <w:rPr>
          <w:sz w:val="24"/>
          <w:szCs w:val="24"/>
        </w:rPr>
        <w:t xml:space="preserve"> -  средний уровень кредитоспособности, финансовой надежности и финансовой устойчивости (от умеренно низкого до среднего). В указанную рейтинговую группу включаются долговые инструменты с рейтингом от ВВ+ до ВВВ+ по национальной рейтинговой шкале.</w:t>
      </w:r>
    </w:p>
    <w:p w14:paraId="12C22637" w14:textId="77777777" w:rsidR="009A1602" w:rsidRPr="003445DE" w:rsidRDefault="009A1602" w:rsidP="009A1602">
      <w:pPr>
        <w:spacing w:line="360" w:lineRule="auto"/>
        <w:ind w:firstLine="709"/>
        <w:jc w:val="both"/>
        <w:rPr>
          <w:sz w:val="24"/>
          <w:szCs w:val="24"/>
        </w:rPr>
      </w:pPr>
      <w:r w:rsidRPr="003445DE">
        <w:rPr>
          <w:sz w:val="24"/>
          <w:szCs w:val="24"/>
        </w:rPr>
        <w:t xml:space="preserve">Рейтинговая группа </w:t>
      </w:r>
      <w:r w:rsidRPr="003445DE">
        <w:rPr>
          <w:sz w:val="24"/>
          <w:szCs w:val="24"/>
          <w:lang w:val="en-US"/>
        </w:rPr>
        <w:t>IV</w:t>
      </w:r>
      <w:r w:rsidRPr="003445DE">
        <w:rPr>
          <w:sz w:val="24"/>
          <w:szCs w:val="24"/>
        </w:rPr>
        <w:t xml:space="preserve"> -  низкий уровень кредитоспособности, финансовой надежности и финансовой устойчивости (от преддефолтного до умеренно низкого). В указанную рейтинговую группу включаются долговые инструменты:</w:t>
      </w:r>
    </w:p>
    <w:p w14:paraId="3D40D689" w14:textId="77777777" w:rsidR="009A1602" w:rsidRPr="003445DE" w:rsidRDefault="009A1602" w:rsidP="009A1602">
      <w:pPr>
        <w:spacing w:line="360" w:lineRule="auto"/>
        <w:ind w:firstLine="709"/>
        <w:jc w:val="both"/>
        <w:rPr>
          <w:sz w:val="24"/>
          <w:szCs w:val="24"/>
        </w:rPr>
      </w:pPr>
      <w:r w:rsidRPr="003445DE">
        <w:rPr>
          <w:sz w:val="24"/>
          <w:szCs w:val="24"/>
        </w:rPr>
        <w:t>- без рейтинга, присвоенного рейтинговыми агентствами;</w:t>
      </w:r>
    </w:p>
    <w:p w14:paraId="7B731557" w14:textId="77777777" w:rsidR="009A1602" w:rsidRPr="003445DE" w:rsidRDefault="009A1602" w:rsidP="009A1602">
      <w:pPr>
        <w:spacing w:line="360" w:lineRule="auto"/>
        <w:ind w:firstLine="709"/>
        <w:jc w:val="both"/>
        <w:rPr>
          <w:sz w:val="24"/>
          <w:szCs w:val="24"/>
        </w:rPr>
      </w:pPr>
      <w:r w:rsidRPr="003445DE">
        <w:rPr>
          <w:sz w:val="24"/>
          <w:szCs w:val="24"/>
        </w:rPr>
        <w:t xml:space="preserve">- с рейтингом ниже </w:t>
      </w:r>
      <w:r w:rsidRPr="003445DE">
        <w:rPr>
          <w:sz w:val="24"/>
          <w:szCs w:val="24"/>
          <w:lang w:val="en-US"/>
        </w:rPr>
        <w:t>BB</w:t>
      </w:r>
      <w:r w:rsidRPr="003445DE">
        <w:rPr>
          <w:sz w:val="24"/>
          <w:szCs w:val="24"/>
        </w:rPr>
        <w:t>+ по национальной рейтинговой шкале.</w:t>
      </w:r>
    </w:p>
    <w:p w14:paraId="0906A711" w14:textId="77777777" w:rsidR="009A1602" w:rsidRPr="003445DE" w:rsidRDefault="009A1602" w:rsidP="00E845C5">
      <w:pPr>
        <w:spacing w:line="360" w:lineRule="auto"/>
        <w:ind w:firstLine="709"/>
        <w:jc w:val="both"/>
        <w:rPr>
          <w:b/>
          <w:sz w:val="24"/>
          <w:szCs w:val="24"/>
        </w:rPr>
      </w:pPr>
    </w:p>
    <w:p w14:paraId="5F43DF69" w14:textId="77777777" w:rsidR="009A1602" w:rsidRPr="003445DE" w:rsidRDefault="009A1602" w:rsidP="00E845C5">
      <w:pPr>
        <w:spacing w:line="360" w:lineRule="auto"/>
        <w:ind w:firstLine="709"/>
        <w:jc w:val="both"/>
        <w:rPr>
          <w:sz w:val="24"/>
          <w:szCs w:val="24"/>
        </w:rPr>
      </w:pPr>
    </w:p>
    <w:tbl>
      <w:tblPr>
        <w:tblStyle w:val="ae"/>
        <w:tblW w:w="0" w:type="auto"/>
        <w:tblLayout w:type="fixed"/>
        <w:tblLook w:val="04A0" w:firstRow="1" w:lastRow="0" w:firstColumn="1" w:lastColumn="0" w:noHBand="0" w:noVBand="1"/>
      </w:tblPr>
      <w:tblGrid>
        <w:gridCol w:w="1980"/>
        <w:gridCol w:w="1701"/>
        <w:gridCol w:w="1701"/>
        <w:gridCol w:w="2169"/>
        <w:gridCol w:w="2168"/>
      </w:tblGrid>
      <w:tr w:rsidR="009A1602" w:rsidRPr="003445DE" w14:paraId="6343DF2A" w14:textId="77777777" w:rsidTr="009A1602">
        <w:trPr>
          <w:trHeight w:val="276"/>
        </w:trPr>
        <w:tc>
          <w:tcPr>
            <w:tcW w:w="1980" w:type="dxa"/>
            <w:vMerge w:val="restart"/>
          </w:tcPr>
          <w:p w14:paraId="49DEADBD" w14:textId="77777777" w:rsidR="009A1602" w:rsidRPr="003445DE" w:rsidRDefault="009A1602" w:rsidP="009631F7">
            <w:pPr>
              <w:pStyle w:val="a8"/>
              <w:ind w:left="0"/>
              <w:jc w:val="center"/>
              <w:rPr>
                <w:sz w:val="24"/>
                <w:szCs w:val="24"/>
              </w:rPr>
            </w:pPr>
            <w:r w:rsidRPr="003445DE">
              <w:rPr>
                <w:b/>
                <w:sz w:val="24"/>
                <w:szCs w:val="24"/>
              </w:rPr>
              <w:t>АКРА (АО)</w:t>
            </w:r>
          </w:p>
        </w:tc>
        <w:tc>
          <w:tcPr>
            <w:tcW w:w="1701" w:type="dxa"/>
            <w:vMerge w:val="restart"/>
          </w:tcPr>
          <w:p w14:paraId="7EBC0964" w14:textId="77777777" w:rsidR="009A1602" w:rsidRPr="003445DE" w:rsidRDefault="009A1602" w:rsidP="009631F7">
            <w:pPr>
              <w:pStyle w:val="a8"/>
              <w:ind w:left="0"/>
              <w:jc w:val="center"/>
              <w:rPr>
                <w:sz w:val="24"/>
                <w:szCs w:val="24"/>
              </w:rPr>
            </w:pPr>
            <w:r w:rsidRPr="003445DE">
              <w:rPr>
                <w:b/>
                <w:sz w:val="24"/>
                <w:szCs w:val="24"/>
              </w:rPr>
              <w:t>АО Эксперт РА</w:t>
            </w:r>
          </w:p>
        </w:tc>
        <w:tc>
          <w:tcPr>
            <w:tcW w:w="1701" w:type="dxa"/>
            <w:vMerge w:val="restart"/>
          </w:tcPr>
          <w:p w14:paraId="0EC14A73" w14:textId="77777777" w:rsidR="009A1602" w:rsidRPr="003445DE" w:rsidRDefault="009A1602" w:rsidP="009631F7">
            <w:pPr>
              <w:pStyle w:val="a8"/>
              <w:ind w:left="0"/>
              <w:jc w:val="center"/>
              <w:rPr>
                <w:sz w:val="24"/>
                <w:szCs w:val="24"/>
              </w:rPr>
            </w:pPr>
            <w:r w:rsidRPr="003445DE">
              <w:rPr>
                <w:b/>
                <w:sz w:val="24"/>
                <w:szCs w:val="24"/>
              </w:rPr>
              <w:t>ООО «НКР»</w:t>
            </w:r>
          </w:p>
        </w:tc>
        <w:tc>
          <w:tcPr>
            <w:tcW w:w="2169" w:type="dxa"/>
            <w:vMerge w:val="restart"/>
          </w:tcPr>
          <w:p w14:paraId="2851E0D7" w14:textId="77777777" w:rsidR="009A1602" w:rsidRPr="003445DE" w:rsidRDefault="009A1602" w:rsidP="009631F7">
            <w:pPr>
              <w:pStyle w:val="a8"/>
              <w:ind w:left="0"/>
              <w:jc w:val="center"/>
              <w:rPr>
                <w:sz w:val="24"/>
                <w:szCs w:val="24"/>
              </w:rPr>
            </w:pPr>
            <w:r w:rsidRPr="003445DE">
              <w:rPr>
                <w:b/>
                <w:sz w:val="24"/>
                <w:szCs w:val="24"/>
              </w:rPr>
              <w:t>ООО «НРА»</w:t>
            </w:r>
          </w:p>
        </w:tc>
        <w:tc>
          <w:tcPr>
            <w:tcW w:w="2168" w:type="dxa"/>
            <w:vMerge w:val="restart"/>
          </w:tcPr>
          <w:p w14:paraId="682B6162" w14:textId="77777777" w:rsidR="009A1602" w:rsidRPr="003445DE" w:rsidRDefault="009A1602" w:rsidP="009631F7">
            <w:pPr>
              <w:pStyle w:val="a8"/>
              <w:ind w:left="0"/>
              <w:jc w:val="center"/>
              <w:rPr>
                <w:sz w:val="24"/>
                <w:szCs w:val="24"/>
              </w:rPr>
            </w:pPr>
            <w:r w:rsidRPr="003445DE">
              <w:rPr>
                <w:b/>
                <w:sz w:val="24"/>
                <w:szCs w:val="24"/>
              </w:rPr>
              <w:t>Рейтинговая группа</w:t>
            </w:r>
          </w:p>
        </w:tc>
      </w:tr>
      <w:tr w:rsidR="009A1602" w:rsidRPr="003445DE" w14:paraId="3C21EC41" w14:textId="77777777" w:rsidTr="009A1602">
        <w:trPr>
          <w:trHeight w:val="276"/>
        </w:trPr>
        <w:tc>
          <w:tcPr>
            <w:tcW w:w="1980" w:type="dxa"/>
            <w:vMerge/>
          </w:tcPr>
          <w:p w14:paraId="3DD5440C" w14:textId="77777777" w:rsidR="009A1602" w:rsidRPr="003445DE" w:rsidRDefault="009A1602" w:rsidP="009631F7">
            <w:pPr>
              <w:pStyle w:val="a8"/>
              <w:ind w:left="0"/>
              <w:rPr>
                <w:sz w:val="24"/>
                <w:szCs w:val="24"/>
              </w:rPr>
            </w:pPr>
          </w:p>
        </w:tc>
        <w:tc>
          <w:tcPr>
            <w:tcW w:w="1701" w:type="dxa"/>
            <w:vMerge/>
          </w:tcPr>
          <w:p w14:paraId="39A04884" w14:textId="77777777" w:rsidR="009A1602" w:rsidRPr="003445DE" w:rsidRDefault="009A1602" w:rsidP="009631F7">
            <w:pPr>
              <w:pStyle w:val="a8"/>
              <w:ind w:left="0"/>
              <w:rPr>
                <w:sz w:val="24"/>
                <w:szCs w:val="24"/>
              </w:rPr>
            </w:pPr>
          </w:p>
        </w:tc>
        <w:tc>
          <w:tcPr>
            <w:tcW w:w="1701" w:type="dxa"/>
            <w:vMerge/>
          </w:tcPr>
          <w:p w14:paraId="550AC6B8" w14:textId="77777777" w:rsidR="009A1602" w:rsidRPr="003445DE" w:rsidRDefault="009A1602" w:rsidP="009631F7">
            <w:pPr>
              <w:pStyle w:val="a8"/>
              <w:ind w:left="0"/>
              <w:rPr>
                <w:sz w:val="24"/>
                <w:szCs w:val="24"/>
              </w:rPr>
            </w:pPr>
          </w:p>
        </w:tc>
        <w:tc>
          <w:tcPr>
            <w:tcW w:w="2169" w:type="dxa"/>
            <w:vMerge/>
          </w:tcPr>
          <w:p w14:paraId="197667B9" w14:textId="77777777" w:rsidR="009A1602" w:rsidRPr="003445DE" w:rsidRDefault="009A1602" w:rsidP="009631F7">
            <w:pPr>
              <w:pStyle w:val="a8"/>
              <w:ind w:left="0"/>
              <w:rPr>
                <w:sz w:val="24"/>
                <w:szCs w:val="24"/>
              </w:rPr>
            </w:pPr>
          </w:p>
        </w:tc>
        <w:tc>
          <w:tcPr>
            <w:tcW w:w="2168" w:type="dxa"/>
            <w:vMerge/>
          </w:tcPr>
          <w:p w14:paraId="6E75E6BE" w14:textId="77777777" w:rsidR="009A1602" w:rsidRPr="003445DE" w:rsidRDefault="009A1602" w:rsidP="009631F7">
            <w:pPr>
              <w:pStyle w:val="a8"/>
              <w:ind w:left="0"/>
              <w:rPr>
                <w:sz w:val="24"/>
                <w:szCs w:val="24"/>
              </w:rPr>
            </w:pPr>
          </w:p>
        </w:tc>
      </w:tr>
      <w:tr w:rsidR="009A1602" w:rsidRPr="003445DE" w14:paraId="2A40EDBE" w14:textId="77777777" w:rsidTr="009A1602">
        <w:tc>
          <w:tcPr>
            <w:tcW w:w="1980" w:type="dxa"/>
          </w:tcPr>
          <w:p w14:paraId="7C713C5F" w14:textId="77777777" w:rsidR="009A1602" w:rsidRPr="003445DE" w:rsidRDefault="009A1602" w:rsidP="009631F7">
            <w:pPr>
              <w:pStyle w:val="a8"/>
              <w:ind w:left="0"/>
              <w:jc w:val="center"/>
              <w:rPr>
                <w:sz w:val="24"/>
                <w:szCs w:val="24"/>
              </w:rPr>
            </w:pPr>
            <w:r w:rsidRPr="003445DE">
              <w:rPr>
                <w:sz w:val="24"/>
                <w:szCs w:val="24"/>
              </w:rPr>
              <w:t>AAA(RU</w:t>
            </w:r>
          </w:p>
        </w:tc>
        <w:tc>
          <w:tcPr>
            <w:tcW w:w="1701" w:type="dxa"/>
          </w:tcPr>
          <w:p w14:paraId="1F2602A6" w14:textId="77777777" w:rsidR="009A1602" w:rsidRPr="003445DE" w:rsidRDefault="009A1602" w:rsidP="009631F7">
            <w:pPr>
              <w:pStyle w:val="a8"/>
              <w:ind w:left="0"/>
              <w:jc w:val="center"/>
              <w:rPr>
                <w:sz w:val="24"/>
                <w:szCs w:val="24"/>
              </w:rPr>
            </w:pPr>
            <w:r w:rsidRPr="003445DE">
              <w:rPr>
                <w:sz w:val="24"/>
                <w:szCs w:val="24"/>
              </w:rPr>
              <w:t>ruAAA</w:t>
            </w:r>
          </w:p>
        </w:tc>
        <w:tc>
          <w:tcPr>
            <w:tcW w:w="1701" w:type="dxa"/>
          </w:tcPr>
          <w:p w14:paraId="104050C8" w14:textId="77777777" w:rsidR="009A1602" w:rsidRPr="003445DE" w:rsidRDefault="009A1602" w:rsidP="009631F7">
            <w:pPr>
              <w:pStyle w:val="a8"/>
              <w:ind w:left="0"/>
              <w:jc w:val="center"/>
              <w:rPr>
                <w:sz w:val="24"/>
                <w:szCs w:val="24"/>
              </w:rPr>
            </w:pPr>
            <w:r w:rsidRPr="003445DE">
              <w:rPr>
                <w:sz w:val="24"/>
                <w:szCs w:val="24"/>
              </w:rPr>
              <w:t>AAA.ru</w:t>
            </w:r>
          </w:p>
        </w:tc>
        <w:tc>
          <w:tcPr>
            <w:tcW w:w="2169" w:type="dxa"/>
          </w:tcPr>
          <w:p w14:paraId="0E67BE29" w14:textId="77777777" w:rsidR="009A1602" w:rsidRPr="003445DE" w:rsidRDefault="009A1602" w:rsidP="009631F7">
            <w:pPr>
              <w:pStyle w:val="a8"/>
              <w:ind w:left="0"/>
              <w:jc w:val="center"/>
              <w:rPr>
                <w:sz w:val="24"/>
                <w:szCs w:val="24"/>
                <w:lang w:val="en-US"/>
              </w:rPr>
            </w:pPr>
            <w:r w:rsidRPr="003445DE">
              <w:rPr>
                <w:sz w:val="24"/>
                <w:szCs w:val="24"/>
              </w:rPr>
              <w:t>AAA</w:t>
            </w:r>
            <w:r w:rsidRPr="003445DE">
              <w:rPr>
                <w:sz w:val="24"/>
                <w:szCs w:val="24"/>
                <w:lang w:val="en-US"/>
              </w:rPr>
              <w:t>|</w:t>
            </w:r>
            <w:r w:rsidRPr="003445DE">
              <w:rPr>
                <w:sz w:val="24"/>
                <w:szCs w:val="24"/>
              </w:rPr>
              <w:t>ru</w:t>
            </w:r>
            <w:r w:rsidRPr="003445DE">
              <w:rPr>
                <w:sz w:val="24"/>
                <w:szCs w:val="24"/>
                <w:lang w:val="en-US"/>
              </w:rPr>
              <w:t>|</w:t>
            </w:r>
          </w:p>
        </w:tc>
        <w:tc>
          <w:tcPr>
            <w:tcW w:w="2168" w:type="dxa"/>
          </w:tcPr>
          <w:p w14:paraId="3CF6D288" w14:textId="77777777" w:rsidR="009A1602" w:rsidRPr="003445DE" w:rsidRDefault="009A1602" w:rsidP="009631F7">
            <w:pPr>
              <w:spacing w:before="120"/>
              <w:jc w:val="center"/>
              <w:rPr>
                <w:sz w:val="24"/>
                <w:szCs w:val="24"/>
              </w:rPr>
            </w:pPr>
            <w:r w:rsidRPr="003445DE">
              <w:rPr>
                <w:sz w:val="24"/>
                <w:szCs w:val="24"/>
              </w:rPr>
              <w:t>Рейтинговая</w:t>
            </w:r>
          </w:p>
          <w:p w14:paraId="63F7889D" w14:textId="77777777" w:rsidR="009A1602" w:rsidRPr="003445DE" w:rsidRDefault="009A1602" w:rsidP="009631F7">
            <w:pPr>
              <w:pStyle w:val="a8"/>
              <w:ind w:left="0"/>
              <w:jc w:val="center"/>
              <w:rPr>
                <w:sz w:val="24"/>
                <w:szCs w:val="24"/>
              </w:rPr>
            </w:pPr>
            <w:r w:rsidRPr="003445DE">
              <w:rPr>
                <w:sz w:val="24"/>
                <w:szCs w:val="24"/>
              </w:rPr>
              <w:t>группа I</w:t>
            </w:r>
          </w:p>
        </w:tc>
      </w:tr>
      <w:tr w:rsidR="009A1602" w:rsidRPr="003445DE" w14:paraId="78D30C78" w14:textId="77777777" w:rsidTr="009A1602">
        <w:tc>
          <w:tcPr>
            <w:tcW w:w="1980" w:type="dxa"/>
          </w:tcPr>
          <w:p w14:paraId="17ED4B6C" w14:textId="77777777" w:rsidR="009A1602" w:rsidRPr="003445DE" w:rsidRDefault="009A1602" w:rsidP="009631F7">
            <w:pPr>
              <w:pStyle w:val="a8"/>
              <w:ind w:left="0"/>
              <w:jc w:val="center"/>
              <w:rPr>
                <w:sz w:val="24"/>
                <w:szCs w:val="24"/>
              </w:rPr>
            </w:pPr>
            <w:r w:rsidRPr="003445DE">
              <w:rPr>
                <w:sz w:val="24"/>
                <w:szCs w:val="24"/>
                <w:lang w:val="en-US"/>
              </w:rPr>
              <w:t>AA+(RU) AA(RU)</w:t>
            </w:r>
          </w:p>
        </w:tc>
        <w:tc>
          <w:tcPr>
            <w:tcW w:w="1701" w:type="dxa"/>
          </w:tcPr>
          <w:p w14:paraId="057326F6" w14:textId="77777777" w:rsidR="009A1602" w:rsidRPr="003445DE" w:rsidRDefault="009A1602" w:rsidP="009631F7">
            <w:pPr>
              <w:pStyle w:val="a8"/>
              <w:ind w:left="0"/>
              <w:jc w:val="center"/>
              <w:rPr>
                <w:sz w:val="24"/>
                <w:szCs w:val="24"/>
              </w:rPr>
            </w:pPr>
            <w:r w:rsidRPr="003445DE">
              <w:rPr>
                <w:sz w:val="24"/>
                <w:szCs w:val="24"/>
              </w:rPr>
              <w:t>ruAA+ ruAA</w:t>
            </w:r>
          </w:p>
        </w:tc>
        <w:tc>
          <w:tcPr>
            <w:tcW w:w="1701" w:type="dxa"/>
          </w:tcPr>
          <w:p w14:paraId="2DAA4BBD" w14:textId="77777777" w:rsidR="009A1602" w:rsidRPr="003445DE" w:rsidRDefault="009A1602" w:rsidP="009631F7">
            <w:pPr>
              <w:pStyle w:val="a8"/>
              <w:ind w:left="0"/>
              <w:jc w:val="center"/>
              <w:rPr>
                <w:sz w:val="24"/>
                <w:szCs w:val="24"/>
              </w:rPr>
            </w:pPr>
            <w:r w:rsidRPr="003445DE">
              <w:rPr>
                <w:sz w:val="24"/>
                <w:szCs w:val="24"/>
              </w:rPr>
              <w:t>AA+.ru</w:t>
            </w:r>
          </w:p>
          <w:p w14:paraId="7928571E" w14:textId="77777777" w:rsidR="009A1602" w:rsidRPr="003445DE" w:rsidRDefault="009A1602" w:rsidP="009631F7">
            <w:pPr>
              <w:pStyle w:val="a8"/>
              <w:ind w:left="0"/>
              <w:jc w:val="center"/>
              <w:rPr>
                <w:sz w:val="24"/>
                <w:szCs w:val="24"/>
              </w:rPr>
            </w:pPr>
            <w:r w:rsidRPr="003445DE">
              <w:rPr>
                <w:sz w:val="24"/>
                <w:szCs w:val="24"/>
              </w:rPr>
              <w:t>AA.ru</w:t>
            </w:r>
          </w:p>
        </w:tc>
        <w:tc>
          <w:tcPr>
            <w:tcW w:w="2169" w:type="dxa"/>
          </w:tcPr>
          <w:p w14:paraId="1BA3025A"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579DF243"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tc>
        <w:tc>
          <w:tcPr>
            <w:tcW w:w="2168" w:type="dxa"/>
            <w:vMerge w:val="restart"/>
          </w:tcPr>
          <w:p w14:paraId="6163DDB0" w14:textId="77777777" w:rsidR="009A1602" w:rsidRPr="003445DE" w:rsidRDefault="009A1602" w:rsidP="009631F7">
            <w:pPr>
              <w:pStyle w:val="a8"/>
              <w:ind w:left="0"/>
              <w:jc w:val="center"/>
              <w:rPr>
                <w:sz w:val="24"/>
                <w:szCs w:val="24"/>
              </w:rPr>
            </w:pPr>
          </w:p>
          <w:p w14:paraId="4F3C919D" w14:textId="77777777" w:rsidR="009A1602" w:rsidRPr="003445DE" w:rsidRDefault="009A1602" w:rsidP="009631F7">
            <w:pPr>
              <w:pStyle w:val="a8"/>
              <w:ind w:left="0"/>
              <w:jc w:val="center"/>
              <w:rPr>
                <w:sz w:val="24"/>
                <w:szCs w:val="24"/>
              </w:rPr>
            </w:pPr>
          </w:p>
          <w:p w14:paraId="61AB045B" w14:textId="77777777" w:rsidR="009A1602" w:rsidRPr="003445DE" w:rsidRDefault="009A1602" w:rsidP="009631F7">
            <w:pPr>
              <w:pStyle w:val="a8"/>
              <w:ind w:left="0"/>
              <w:jc w:val="center"/>
              <w:rPr>
                <w:sz w:val="24"/>
                <w:szCs w:val="24"/>
              </w:rPr>
            </w:pPr>
            <w:r w:rsidRPr="003445DE">
              <w:rPr>
                <w:sz w:val="24"/>
                <w:szCs w:val="24"/>
              </w:rPr>
              <w:t>Рейтинговая группа II</w:t>
            </w:r>
          </w:p>
        </w:tc>
      </w:tr>
      <w:tr w:rsidR="009A1602" w:rsidRPr="003445DE" w14:paraId="7BA02AFB" w14:textId="77777777" w:rsidTr="009A1602">
        <w:tc>
          <w:tcPr>
            <w:tcW w:w="1980" w:type="dxa"/>
          </w:tcPr>
          <w:p w14:paraId="539249A2" w14:textId="77777777" w:rsidR="009A1602" w:rsidRPr="003445DE" w:rsidRDefault="009A1602" w:rsidP="009631F7">
            <w:pPr>
              <w:pStyle w:val="a8"/>
              <w:ind w:left="0"/>
              <w:jc w:val="center"/>
              <w:rPr>
                <w:sz w:val="24"/>
                <w:szCs w:val="24"/>
              </w:rPr>
            </w:pPr>
            <w:r w:rsidRPr="003445DE">
              <w:rPr>
                <w:sz w:val="24"/>
                <w:szCs w:val="24"/>
                <w:lang w:val="en-US"/>
              </w:rPr>
              <w:t>AA-(RU)   A+(RU)</w:t>
            </w:r>
          </w:p>
        </w:tc>
        <w:tc>
          <w:tcPr>
            <w:tcW w:w="1701" w:type="dxa"/>
          </w:tcPr>
          <w:p w14:paraId="2E1FB760" w14:textId="77777777" w:rsidR="009A1602" w:rsidRPr="003445DE" w:rsidRDefault="009A1602" w:rsidP="009631F7">
            <w:pPr>
              <w:pStyle w:val="a8"/>
              <w:ind w:left="0"/>
              <w:jc w:val="center"/>
              <w:rPr>
                <w:sz w:val="24"/>
                <w:szCs w:val="24"/>
              </w:rPr>
            </w:pPr>
            <w:r w:rsidRPr="003445DE">
              <w:rPr>
                <w:sz w:val="24"/>
                <w:szCs w:val="24"/>
              </w:rPr>
              <w:t>ruAA-, ruA+</w:t>
            </w:r>
          </w:p>
        </w:tc>
        <w:tc>
          <w:tcPr>
            <w:tcW w:w="1701" w:type="dxa"/>
          </w:tcPr>
          <w:p w14:paraId="11CAAA74" w14:textId="77777777" w:rsidR="009A1602" w:rsidRPr="003445DE" w:rsidRDefault="009A1602" w:rsidP="009631F7">
            <w:pPr>
              <w:pStyle w:val="a8"/>
              <w:ind w:left="0"/>
              <w:jc w:val="center"/>
              <w:rPr>
                <w:sz w:val="24"/>
                <w:szCs w:val="24"/>
              </w:rPr>
            </w:pPr>
            <w:r w:rsidRPr="003445DE">
              <w:rPr>
                <w:sz w:val="24"/>
                <w:szCs w:val="24"/>
              </w:rPr>
              <w:t>AA</w:t>
            </w:r>
            <w:r w:rsidRPr="003445DE">
              <w:rPr>
                <w:sz w:val="24"/>
                <w:szCs w:val="24"/>
                <w:lang w:val="en-US"/>
              </w:rPr>
              <w:t>-</w:t>
            </w:r>
            <w:r w:rsidRPr="003445DE">
              <w:rPr>
                <w:sz w:val="24"/>
                <w:szCs w:val="24"/>
              </w:rPr>
              <w:t>.ru</w:t>
            </w:r>
          </w:p>
          <w:p w14:paraId="26F9F00B"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5D7AAFE9" w14:textId="77777777" w:rsidR="009A1602" w:rsidRPr="003445DE" w:rsidRDefault="009A1602" w:rsidP="009631F7">
            <w:pPr>
              <w:pStyle w:val="a8"/>
              <w:ind w:left="0"/>
              <w:jc w:val="center"/>
              <w:rPr>
                <w:sz w:val="24"/>
                <w:szCs w:val="24"/>
                <w:lang w:val="en-US"/>
              </w:rPr>
            </w:pPr>
            <w:r w:rsidRPr="003445DE">
              <w:rPr>
                <w:sz w:val="24"/>
                <w:szCs w:val="24"/>
              </w:rPr>
              <w:t>AA-</w:t>
            </w:r>
            <w:r w:rsidRPr="003445DE">
              <w:rPr>
                <w:sz w:val="24"/>
                <w:szCs w:val="24"/>
                <w:lang w:val="en-US"/>
              </w:rPr>
              <w:t>|</w:t>
            </w:r>
            <w:r w:rsidRPr="003445DE">
              <w:rPr>
                <w:sz w:val="24"/>
                <w:szCs w:val="24"/>
              </w:rPr>
              <w:t>ru</w:t>
            </w:r>
            <w:r w:rsidRPr="003445DE">
              <w:rPr>
                <w:sz w:val="24"/>
                <w:szCs w:val="24"/>
                <w:lang w:val="en-US"/>
              </w:rPr>
              <w:t>|</w:t>
            </w:r>
          </w:p>
          <w:p w14:paraId="46BB5649"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1BEA03CA" w14:textId="77777777" w:rsidR="009A1602" w:rsidRPr="003445DE" w:rsidRDefault="009A1602" w:rsidP="009631F7">
            <w:pPr>
              <w:pStyle w:val="a8"/>
              <w:ind w:left="0"/>
              <w:jc w:val="center"/>
              <w:rPr>
                <w:sz w:val="24"/>
                <w:szCs w:val="24"/>
              </w:rPr>
            </w:pPr>
          </w:p>
        </w:tc>
      </w:tr>
      <w:tr w:rsidR="009A1602" w:rsidRPr="003445DE" w14:paraId="58F3D732" w14:textId="77777777" w:rsidTr="009A1602">
        <w:tc>
          <w:tcPr>
            <w:tcW w:w="1980" w:type="dxa"/>
          </w:tcPr>
          <w:p w14:paraId="4A9DCDC7" w14:textId="77777777" w:rsidR="009A1602" w:rsidRPr="003445DE" w:rsidRDefault="009A1602" w:rsidP="009631F7">
            <w:pPr>
              <w:pStyle w:val="a8"/>
              <w:ind w:left="0"/>
              <w:jc w:val="center"/>
              <w:rPr>
                <w:sz w:val="24"/>
                <w:szCs w:val="24"/>
              </w:rPr>
            </w:pPr>
            <w:r w:rsidRPr="003445DE">
              <w:rPr>
                <w:sz w:val="24"/>
                <w:szCs w:val="24"/>
                <w:lang w:val="en-US"/>
              </w:rPr>
              <w:t>A(RU)      A-(RU)</w:t>
            </w:r>
          </w:p>
        </w:tc>
        <w:tc>
          <w:tcPr>
            <w:tcW w:w="1701" w:type="dxa"/>
          </w:tcPr>
          <w:p w14:paraId="22EC2908" w14:textId="77777777" w:rsidR="009A1602" w:rsidRPr="003445DE" w:rsidRDefault="009A1602" w:rsidP="009631F7">
            <w:pPr>
              <w:pStyle w:val="a8"/>
              <w:ind w:left="0"/>
              <w:jc w:val="center"/>
              <w:rPr>
                <w:sz w:val="24"/>
                <w:szCs w:val="24"/>
              </w:rPr>
            </w:pPr>
            <w:r w:rsidRPr="003445DE">
              <w:rPr>
                <w:sz w:val="24"/>
                <w:szCs w:val="24"/>
              </w:rPr>
              <w:t>ruA</w:t>
            </w:r>
          </w:p>
          <w:p w14:paraId="58EED44C" w14:textId="77777777" w:rsidR="009A1602" w:rsidRPr="003445DE" w:rsidRDefault="009A1602" w:rsidP="009631F7">
            <w:pPr>
              <w:pStyle w:val="a8"/>
              <w:ind w:left="0"/>
              <w:jc w:val="center"/>
              <w:rPr>
                <w:sz w:val="24"/>
                <w:szCs w:val="24"/>
              </w:rPr>
            </w:pPr>
            <w:r w:rsidRPr="003445DE">
              <w:rPr>
                <w:sz w:val="24"/>
                <w:szCs w:val="24"/>
              </w:rPr>
              <w:t xml:space="preserve"> ruA-</w:t>
            </w:r>
          </w:p>
        </w:tc>
        <w:tc>
          <w:tcPr>
            <w:tcW w:w="1701" w:type="dxa"/>
          </w:tcPr>
          <w:p w14:paraId="5D5350E2" w14:textId="77777777" w:rsidR="009A1602" w:rsidRPr="003445DE" w:rsidRDefault="009A1602" w:rsidP="009631F7">
            <w:pPr>
              <w:pStyle w:val="a8"/>
              <w:ind w:left="0"/>
              <w:jc w:val="center"/>
              <w:rPr>
                <w:sz w:val="24"/>
                <w:szCs w:val="24"/>
              </w:rPr>
            </w:pPr>
            <w:r w:rsidRPr="003445DE">
              <w:rPr>
                <w:sz w:val="24"/>
                <w:szCs w:val="24"/>
              </w:rPr>
              <w:t>A.ru</w:t>
            </w:r>
          </w:p>
          <w:p w14:paraId="6052CFCE" w14:textId="77777777" w:rsidR="009A1602" w:rsidRPr="003445DE" w:rsidRDefault="009A1602" w:rsidP="009631F7">
            <w:pPr>
              <w:pStyle w:val="a8"/>
              <w:ind w:left="0"/>
              <w:jc w:val="center"/>
              <w:rPr>
                <w:sz w:val="24"/>
                <w:szCs w:val="24"/>
              </w:rPr>
            </w:pPr>
            <w:r w:rsidRPr="003445DE">
              <w:rPr>
                <w:sz w:val="24"/>
                <w:szCs w:val="24"/>
              </w:rPr>
              <w:t>A-.ru</w:t>
            </w:r>
          </w:p>
        </w:tc>
        <w:tc>
          <w:tcPr>
            <w:tcW w:w="2169" w:type="dxa"/>
          </w:tcPr>
          <w:p w14:paraId="63FB0CA4" w14:textId="77777777" w:rsidR="009A1602" w:rsidRPr="003445DE" w:rsidRDefault="009A1602" w:rsidP="009631F7">
            <w:pPr>
              <w:pStyle w:val="a8"/>
              <w:ind w:left="0"/>
              <w:jc w:val="center"/>
              <w:rPr>
                <w:sz w:val="24"/>
                <w:szCs w:val="24"/>
                <w:lang w:val="en-US"/>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p w14:paraId="3120E49E" w14:textId="77777777" w:rsidR="009A1602" w:rsidRPr="003445DE" w:rsidRDefault="009A1602" w:rsidP="009631F7">
            <w:pPr>
              <w:pStyle w:val="a8"/>
              <w:ind w:left="0"/>
              <w:jc w:val="center"/>
              <w:rPr>
                <w:sz w:val="24"/>
                <w:szCs w:val="24"/>
              </w:rPr>
            </w:pPr>
            <w:r w:rsidRPr="003445DE">
              <w:rPr>
                <w:sz w:val="24"/>
                <w:szCs w:val="24"/>
              </w:rPr>
              <w:t>A-</w:t>
            </w:r>
            <w:r w:rsidRPr="003445DE">
              <w:rPr>
                <w:sz w:val="24"/>
                <w:szCs w:val="24"/>
                <w:lang w:val="en-US"/>
              </w:rPr>
              <w:t>|</w:t>
            </w:r>
            <w:r w:rsidRPr="003445DE">
              <w:rPr>
                <w:sz w:val="24"/>
                <w:szCs w:val="24"/>
              </w:rPr>
              <w:t>ru</w:t>
            </w:r>
            <w:r w:rsidRPr="003445DE">
              <w:rPr>
                <w:sz w:val="24"/>
                <w:szCs w:val="24"/>
                <w:lang w:val="en-US"/>
              </w:rPr>
              <w:t>|</w:t>
            </w:r>
          </w:p>
        </w:tc>
        <w:tc>
          <w:tcPr>
            <w:tcW w:w="2168" w:type="dxa"/>
            <w:vMerge/>
          </w:tcPr>
          <w:p w14:paraId="55EF5099" w14:textId="77777777" w:rsidR="009A1602" w:rsidRPr="003445DE" w:rsidRDefault="009A1602" w:rsidP="009631F7">
            <w:pPr>
              <w:pStyle w:val="a8"/>
              <w:ind w:left="0"/>
              <w:jc w:val="center"/>
              <w:rPr>
                <w:sz w:val="24"/>
                <w:szCs w:val="24"/>
              </w:rPr>
            </w:pPr>
          </w:p>
        </w:tc>
      </w:tr>
      <w:tr w:rsidR="009A1602" w:rsidRPr="003445DE" w14:paraId="74A81F1D" w14:textId="77777777" w:rsidTr="009A1602">
        <w:tc>
          <w:tcPr>
            <w:tcW w:w="1980" w:type="dxa"/>
          </w:tcPr>
          <w:p w14:paraId="1D937C4C" w14:textId="77777777" w:rsidR="009A1602" w:rsidRPr="003445DE" w:rsidRDefault="009A1602" w:rsidP="009631F7">
            <w:pPr>
              <w:pStyle w:val="a8"/>
              <w:ind w:left="0"/>
              <w:jc w:val="center"/>
              <w:rPr>
                <w:sz w:val="24"/>
                <w:szCs w:val="24"/>
                <w:lang w:val="en-US"/>
              </w:rPr>
            </w:pPr>
            <w:r w:rsidRPr="003445DE">
              <w:rPr>
                <w:sz w:val="24"/>
                <w:szCs w:val="24"/>
                <w:lang w:val="en-US"/>
              </w:rPr>
              <w:t>BBB+(RU)</w:t>
            </w:r>
          </w:p>
          <w:p w14:paraId="3E142F00" w14:textId="77777777" w:rsidR="009A1602" w:rsidRPr="003445DE" w:rsidRDefault="009A1602" w:rsidP="009631F7">
            <w:pPr>
              <w:pStyle w:val="a8"/>
              <w:ind w:left="0"/>
              <w:jc w:val="center"/>
              <w:rPr>
                <w:sz w:val="24"/>
                <w:szCs w:val="24"/>
              </w:rPr>
            </w:pPr>
            <w:r w:rsidRPr="003445DE">
              <w:rPr>
                <w:sz w:val="24"/>
                <w:szCs w:val="24"/>
                <w:lang w:val="en-US"/>
              </w:rPr>
              <w:t>BBB(RU)</w:t>
            </w:r>
          </w:p>
        </w:tc>
        <w:tc>
          <w:tcPr>
            <w:tcW w:w="1701" w:type="dxa"/>
          </w:tcPr>
          <w:p w14:paraId="275BE01A" w14:textId="77777777" w:rsidR="009A1602" w:rsidRPr="003445DE" w:rsidRDefault="009A1602" w:rsidP="009631F7">
            <w:pPr>
              <w:pStyle w:val="a8"/>
              <w:ind w:left="0"/>
              <w:jc w:val="center"/>
              <w:rPr>
                <w:sz w:val="24"/>
                <w:szCs w:val="24"/>
              </w:rPr>
            </w:pPr>
            <w:r w:rsidRPr="003445DE">
              <w:rPr>
                <w:sz w:val="24"/>
                <w:szCs w:val="24"/>
              </w:rPr>
              <w:t>ruBBB+  ruBBB</w:t>
            </w:r>
          </w:p>
        </w:tc>
        <w:tc>
          <w:tcPr>
            <w:tcW w:w="1701" w:type="dxa"/>
          </w:tcPr>
          <w:p w14:paraId="0AB11BC4"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4782EB45"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tc>
        <w:tc>
          <w:tcPr>
            <w:tcW w:w="2169" w:type="dxa"/>
          </w:tcPr>
          <w:p w14:paraId="0488915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063C2680"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r w:rsidRPr="003445DE">
              <w:rPr>
                <w:sz w:val="24"/>
                <w:szCs w:val="24"/>
                <w:lang w:val="en-US"/>
              </w:rPr>
              <w:t>|</w:t>
            </w:r>
          </w:p>
        </w:tc>
        <w:tc>
          <w:tcPr>
            <w:tcW w:w="2168" w:type="dxa"/>
            <w:vMerge w:val="restart"/>
          </w:tcPr>
          <w:p w14:paraId="4C9DADF4" w14:textId="77777777" w:rsidR="009A1602" w:rsidRPr="003445DE" w:rsidRDefault="009A1602" w:rsidP="009631F7">
            <w:pPr>
              <w:pStyle w:val="a8"/>
              <w:ind w:left="0"/>
              <w:jc w:val="center"/>
              <w:rPr>
                <w:sz w:val="24"/>
                <w:szCs w:val="24"/>
              </w:rPr>
            </w:pPr>
          </w:p>
          <w:p w14:paraId="58273EFC" w14:textId="77777777" w:rsidR="009A1602" w:rsidRPr="003445DE" w:rsidRDefault="009A1602" w:rsidP="009631F7">
            <w:pPr>
              <w:pStyle w:val="a8"/>
              <w:ind w:left="0"/>
              <w:jc w:val="center"/>
              <w:rPr>
                <w:sz w:val="24"/>
                <w:szCs w:val="24"/>
              </w:rPr>
            </w:pPr>
            <w:r w:rsidRPr="003445DE">
              <w:rPr>
                <w:sz w:val="24"/>
                <w:szCs w:val="24"/>
              </w:rPr>
              <w:t>Рейтинговая группа III</w:t>
            </w:r>
          </w:p>
        </w:tc>
      </w:tr>
      <w:tr w:rsidR="009A1602" w:rsidRPr="003445DE" w14:paraId="4ADB6645" w14:textId="77777777" w:rsidTr="009A1602">
        <w:tc>
          <w:tcPr>
            <w:tcW w:w="1980" w:type="dxa"/>
          </w:tcPr>
          <w:p w14:paraId="70BE8601" w14:textId="77777777" w:rsidR="009A1602" w:rsidRPr="003445DE" w:rsidRDefault="009A1602" w:rsidP="009631F7">
            <w:pPr>
              <w:pStyle w:val="a8"/>
              <w:ind w:left="0"/>
              <w:jc w:val="center"/>
              <w:rPr>
                <w:sz w:val="24"/>
                <w:szCs w:val="24"/>
              </w:rPr>
            </w:pPr>
            <w:r w:rsidRPr="003445DE">
              <w:rPr>
                <w:sz w:val="24"/>
                <w:szCs w:val="24"/>
                <w:lang w:val="en-US"/>
              </w:rPr>
              <w:t>BBB-(RU)</w:t>
            </w:r>
            <w:r w:rsidRPr="003445DE">
              <w:rPr>
                <w:sz w:val="24"/>
                <w:szCs w:val="24"/>
              </w:rPr>
              <w:t xml:space="preserve">  BB+(RU)</w:t>
            </w:r>
          </w:p>
        </w:tc>
        <w:tc>
          <w:tcPr>
            <w:tcW w:w="1701" w:type="dxa"/>
          </w:tcPr>
          <w:p w14:paraId="5827D8E9" w14:textId="77777777" w:rsidR="009A1602" w:rsidRPr="003445DE" w:rsidRDefault="009A1602" w:rsidP="009631F7">
            <w:pPr>
              <w:pStyle w:val="a8"/>
              <w:ind w:left="0"/>
              <w:jc w:val="center"/>
              <w:rPr>
                <w:sz w:val="24"/>
                <w:szCs w:val="24"/>
              </w:rPr>
            </w:pPr>
            <w:r w:rsidRPr="003445DE">
              <w:rPr>
                <w:sz w:val="24"/>
                <w:szCs w:val="24"/>
              </w:rPr>
              <w:t>ruBBB-, ruBB+</w:t>
            </w:r>
          </w:p>
        </w:tc>
        <w:tc>
          <w:tcPr>
            <w:tcW w:w="1701" w:type="dxa"/>
          </w:tcPr>
          <w:p w14:paraId="0BB948ED" w14:textId="77777777" w:rsidR="009A1602" w:rsidRPr="003445DE" w:rsidRDefault="009A1602" w:rsidP="009631F7">
            <w:pPr>
              <w:pStyle w:val="a8"/>
              <w:ind w:left="0"/>
              <w:jc w:val="center"/>
              <w:rPr>
                <w:sz w:val="24"/>
                <w:szCs w:val="24"/>
              </w:rPr>
            </w:pPr>
            <w:r w:rsidRPr="003445DE">
              <w:rPr>
                <w:sz w:val="24"/>
                <w:szCs w:val="24"/>
                <w:lang w:val="en-US"/>
              </w:rPr>
              <w:t>BBB-</w:t>
            </w:r>
            <w:r w:rsidRPr="003445DE">
              <w:rPr>
                <w:sz w:val="24"/>
                <w:szCs w:val="24"/>
              </w:rPr>
              <w:t>.ru</w:t>
            </w:r>
          </w:p>
          <w:p w14:paraId="5E2F5D40"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p>
        </w:tc>
        <w:tc>
          <w:tcPr>
            <w:tcW w:w="2169" w:type="dxa"/>
          </w:tcPr>
          <w:p w14:paraId="5A194015" w14:textId="77777777" w:rsidR="009A1602" w:rsidRPr="003445DE" w:rsidRDefault="009A1602" w:rsidP="009631F7">
            <w:pPr>
              <w:pStyle w:val="a8"/>
              <w:ind w:left="0"/>
              <w:jc w:val="center"/>
              <w:rPr>
                <w:sz w:val="24"/>
                <w:szCs w:val="24"/>
                <w:lang w:val="en-US"/>
              </w:rPr>
            </w:pPr>
            <w:r w:rsidRPr="003445DE">
              <w:rPr>
                <w:sz w:val="24"/>
                <w:szCs w:val="24"/>
                <w:lang w:val="en-US"/>
              </w:rPr>
              <w:t>BBB-|</w:t>
            </w:r>
            <w:r w:rsidRPr="003445DE">
              <w:rPr>
                <w:sz w:val="24"/>
                <w:szCs w:val="24"/>
              </w:rPr>
              <w:t>ru</w:t>
            </w:r>
            <w:r w:rsidRPr="003445DE">
              <w:rPr>
                <w:sz w:val="24"/>
                <w:szCs w:val="24"/>
                <w:lang w:val="en-US"/>
              </w:rPr>
              <w:t>|</w:t>
            </w:r>
          </w:p>
          <w:p w14:paraId="15BC4BAF" w14:textId="77777777" w:rsidR="009A1602" w:rsidRPr="003445DE" w:rsidRDefault="009A1602" w:rsidP="009631F7">
            <w:pPr>
              <w:pStyle w:val="a8"/>
              <w:ind w:left="0"/>
              <w:jc w:val="center"/>
              <w:rPr>
                <w:sz w:val="24"/>
                <w:szCs w:val="24"/>
              </w:rPr>
            </w:pPr>
            <w:r w:rsidRPr="003445DE">
              <w:rPr>
                <w:sz w:val="24"/>
                <w:szCs w:val="24"/>
                <w:lang w:val="en-US"/>
              </w:rPr>
              <w:t>BB+|</w:t>
            </w:r>
            <w:r w:rsidRPr="003445DE">
              <w:rPr>
                <w:sz w:val="24"/>
                <w:szCs w:val="24"/>
              </w:rPr>
              <w:t>ru</w:t>
            </w:r>
            <w:r w:rsidRPr="003445DE">
              <w:rPr>
                <w:sz w:val="24"/>
                <w:szCs w:val="24"/>
                <w:lang w:val="en-US"/>
              </w:rPr>
              <w:t>|</w:t>
            </w:r>
          </w:p>
        </w:tc>
        <w:tc>
          <w:tcPr>
            <w:tcW w:w="2168" w:type="dxa"/>
            <w:vMerge/>
          </w:tcPr>
          <w:p w14:paraId="73B03B2F" w14:textId="77777777" w:rsidR="009A1602" w:rsidRPr="003445DE" w:rsidRDefault="009A1602" w:rsidP="009631F7">
            <w:pPr>
              <w:pStyle w:val="a8"/>
              <w:ind w:left="0"/>
              <w:jc w:val="center"/>
              <w:rPr>
                <w:sz w:val="24"/>
                <w:szCs w:val="24"/>
              </w:rPr>
            </w:pPr>
          </w:p>
        </w:tc>
      </w:tr>
      <w:tr w:rsidR="009A1602" w:rsidRPr="003445DE" w14:paraId="0ADA3FF1" w14:textId="77777777" w:rsidTr="009A1602">
        <w:tc>
          <w:tcPr>
            <w:tcW w:w="1980" w:type="dxa"/>
          </w:tcPr>
          <w:p w14:paraId="5DEF49FE" w14:textId="77777777" w:rsidR="009A1602" w:rsidRPr="003445DE" w:rsidRDefault="009A1602" w:rsidP="009631F7">
            <w:pPr>
              <w:pStyle w:val="a8"/>
              <w:ind w:left="0"/>
              <w:jc w:val="center"/>
              <w:rPr>
                <w:sz w:val="24"/>
                <w:szCs w:val="24"/>
              </w:rPr>
            </w:pPr>
          </w:p>
        </w:tc>
        <w:tc>
          <w:tcPr>
            <w:tcW w:w="1701" w:type="dxa"/>
          </w:tcPr>
          <w:p w14:paraId="3FF688D0" w14:textId="77777777" w:rsidR="009A1602" w:rsidRPr="003445DE" w:rsidRDefault="009A1602" w:rsidP="009631F7">
            <w:pPr>
              <w:pStyle w:val="a8"/>
              <w:ind w:left="0"/>
              <w:jc w:val="center"/>
              <w:rPr>
                <w:sz w:val="24"/>
                <w:szCs w:val="24"/>
              </w:rPr>
            </w:pPr>
          </w:p>
        </w:tc>
        <w:tc>
          <w:tcPr>
            <w:tcW w:w="1701" w:type="dxa"/>
          </w:tcPr>
          <w:p w14:paraId="6FEB70D8" w14:textId="77777777" w:rsidR="009A1602" w:rsidRPr="003445DE" w:rsidRDefault="009A1602" w:rsidP="009631F7">
            <w:pPr>
              <w:pStyle w:val="a8"/>
              <w:ind w:left="0"/>
              <w:jc w:val="center"/>
              <w:rPr>
                <w:sz w:val="24"/>
                <w:szCs w:val="24"/>
              </w:rPr>
            </w:pPr>
          </w:p>
        </w:tc>
        <w:tc>
          <w:tcPr>
            <w:tcW w:w="2169" w:type="dxa"/>
          </w:tcPr>
          <w:p w14:paraId="36551424" w14:textId="77777777" w:rsidR="009A1602" w:rsidRPr="003445DE" w:rsidRDefault="009A1602" w:rsidP="009631F7">
            <w:pPr>
              <w:pStyle w:val="a8"/>
              <w:ind w:left="0"/>
              <w:jc w:val="center"/>
              <w:rPr>
                <w:sz w:val="24"/>
                <w:szCs w:val="24"/>
              </w:rPr>
            </w:pPr>
          </w:p>
        </w:tc>
        <w:tc>
          <w:tcPr>
            <w:tcW w:w="2168" w:type="dxa"/>
            <w:vMerge/>
          </w:tcPr>
          <w:p w14:paraId="78F284B6" w14:textId="77777777" w:rsidR="009A1602" w:rsidRPr="003445DE" w:rsidRDefault="009A1602" w:rsidP="009631F7">
            <w:pPr>
              <w:pStyle w:val="a8"/>
              <w:ind w:left="0"/>
              <w:jc w:val="center"/>
              <w:rPr>
                <w:sz w:val="24"/>
                <w:szCs w:val="24"/>
              </w:rPr>
            </w:pPr>
          </w:p>
        </w:tc>
      </w:tr>
      <w:tr w:rsidR="009A1602" w:rsidRPr="003445DE" w14:paraId="477EC257" w14:textId="77777777" w:rsidTr="0097016A">
        <w:tc>
          <w:tcPr>
            <w:tcW w:w="7551" w:type="dxa"/>
            <w:gridSpan w:val="4"/>
          </w:tcPr>
          <w:p w14:paraId="71D3C3E9" w14:textId="77777777" w:rsidR="009A1602" w:rsidRPr="003445DE" w:rsidRDefault="009A1602" w:rsidP="009631F7">
            <w:pPr>
              <w:pStyle w:val="a8"/>
              <w:ind w:left="0"/>
              <w:jc w:val="center"/>
              <w:rPr>
                <w:sz w:val="24"/>
                <w:szCs w:val="24"/>
              </w:rPr>
            </w:pPr>
            <w:r w:rsidRPr="003445DE">
              <w:rPr>
                <w:sz w:val="24"/>
                <w:szCs w:val="24"/>
              </w:rPr>
              <w:t>Более низкий рейтинг / рейтинг отсутствует</w:t>
            </w:r>
          </w:p>
        </w:tc>
        <w:tc>
          <w:tcPr>
            <w:tcW w:w="2168" w:type="dxa"/>
          </w:tcPr>
          <w:p w14:paraId="640FA6CC" w14:textId="77777777" w:rsidR="009A1602" w:rsidRPr="003445DE" w:rsidRDefault="009A1602" w:rsidP="009631F7">
            <w:pPr>
              <w:pStyle w:val="a8"/>
              <w:ind w:left="0"/>
              <w:jc w:val="center"/>
              <w:rPr>
                <w:sz w:val="24"/>
                <w:szCs w:val="24"/>
              </w:rPr>
            </w:pPr>
            <w:r w:rsidRPr="003445DE">
              <w:rPr>
                <w:sz w:val="24"/>
                <w:szCs w:val="24"/>
              </w:rPr>
              <w:t>Рейтинговая группа IV</w:t>
            </w:r>
          </w:p>
        </w:tc>
      </w:tr>
    </w:tbl>
    <w:p w14:paraId="64F26276" w14:textId="77777777" w:rsidR="009A1602" w:rsidRPr="003445DE" w:rsidRDefault="009A1602" w:rsidP="00E845C5">
      <w:pPr>
        <w:spacing w:line="360" w:lineRule="auto"/>
        <w:ind w:firstLine="709"/>
        <w:jc w:val="both"/>
        <w:rPr>
          <w:sz w:val="24"/>
          <w:szCs w:val="24"/>
        </w:rPr>
      </w:pPr>
    </w:p>
    <w:p w14:paraId="41B8476C" w14:textId="77777777" w:rsidR="005613D9" w:rsidRPr="003445DE" w:rsidRDefault="005613D9" w:rsidP="00E845C5">
      <w:pPr>
        <w:spacing w:line="360" w:lineRule="auto"/>
        <w:ind w:firstLine="709"/>
        <w:jc w:val="both"/>
        <w:rPr>
          <w:sz w:val="24"/>
          <w:szCs w:val="24"/>
        </w:rPr>
      </w:pPr>
      <w:r w:rsidRPr="003445DE">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w:t>
      </w:r>
      <w:r w:rsidR="00FE5E0B" w:rsidRPr="003445DE">
        <w:rPr>
          <w:sz w:val="24"/>
          <w:szCs w:val="24"/>
        </w:rPr>
        <w:t xml:space="preserve"> ММВБ-РТС</w:t>
      </w:r>
      <w:r w:rsidRPr="003445DE">
        <w:rPr>
          <w:sz w:val="24"/>
          <w:szCs w:val="24"/>
        </w:rPr>
        <w:t>»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14:paraId="5598CC0E" w14:textId="77777777" w:rsidR="005613D9" w:rsidRPr="003445DE" w:rsidRDefault="005613D9" w:rsidP="00E845C5">
      <w:pPr>
        <w:spacing w:line="360" w:lineRule="auto"/>
        <w:ind w:firstLine="709"/>
        <w:jc w:val="both"/>
        <w:rPr>
          <w:sz w:val="24"/>
          <w:szCs w:val="24"/>
        </w:rPr>
      </w:pPr>
      <w:r w:rsidRPr="003445DE">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14:paraId="61D91C69"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Индекс государственных облигаций (1-3 года)</w:t>
      </w:r>
      <w:r w:rsidR="009A1602" w:rsidRPr="003445DE">
        <w:rPr>
          <w:rFonts w:eastAsiaTheme="minorHAnsi"/>
          <w:sz w:val="24"/>
          <w:szCs w:val="24"/>
        </w:rPr>
        <w:t xml:space="preserve"> – для долговых инструментов, выпущенных Министерством финансов Россйиской Федерации</w:t>
      </w:r>
      <w:r w:rsidRPr="003445DE">
        <w:rPr>
          <w:rFonts w:eastAsiaTheme="minorHAnsi"/>
          <w:sz w:val="24"/>
          <w:szCs w:val="24"/>
        </w:rPr>
        <w:t>,</w:t>
      </w:r>
      <w:r w:rsidRPr="003445DE">
        <w:rPr>
          <w:sz w:val="24"/>
          <w:szCs w:val="24"/>
        </w:rPr>
        <w:t xml:space="preserve"> </w:t>
      </w:r>
    </w:p>
    <w:p w14:paraId="6123D47D" w14:textId="77777777" w:rsidR="005613D9" w:rsidRPr="003445DE" w:rsidRDefault="005613D9" w:rsidP="00E845C5">
      <w:pPr>
        <w:spacing w:line="360" w:lineRule="auto"/>
        <w:ind w:firstLine="709"/>
        <w:jc w:val="both"/>
        <w:rPr>
          <w:b/>
          <w:sz w:val="24"/>
          <w:szCs w:val="24"/>
        </w:rPr>
      </w:pPr>
      <w:r w:rsidRPr="003445DE">
        <w:rPr>
          <w:sz w:val="24"/>
          <w:szCs w:val="24"/>
        </w:rPr>
        <w:t xml:space="preserve">Тикер - </w:t>
      </w:r>
      <w:r w:rsidR="009A1602" w:rsidRPr="003445DE">
        <w:rPr>
          <w:b/>
          <w:sz w:val="24"/>
          <w:szCs w:val="24"/>
        </w:rPr>
        <w:t>RUGBITR3Y</w:t>
      </w:r>
      <w:r w:rsidRPr="003445DE">
        <w:rPr>
          <w:b/>
          <w:sz w:val="24"/>
          <w:szCs w:val="24"/>
        </w:rPr>
        <w:t>;</w:t>
      </w:r>
    </w:p>
    <w:p w14:paraId="369BB247" w14:textId="77777777" w:rsidR="005613D9" w:rsidRPr="003445DE" w:rsidRDefault="009A1602" w:rsidP="00E845C5">
      <w:pPr>
        <w:spacing w:line="360" w:lineRule="auto"/>
        <w:ind w:firstLine="709"/>
        <w:jc w:val="both"/>
        <w:rPr>
          <w:sz w:val="24"/>
          <w:szCs w:val="24"/>
        </w:rPr>
      </w:pPr>
      <w:r w:rsidRPr="003445DE">
        <w:rPr>
          <w:sz w:val="24"/>
          <w:szCs w:val="24"/>
        </w:rPr>
        <w:t xml:space="preserve">Описание индекса - </w:t>
      </w:r>
      <w:hyperlink r:id="rId120" w:history="1">
        <w:r w:rsidRPr="003445DE">
          <w:rPr>
            <w:rStyle w:val="af4"/>
            <w:sz w:val="24"/>
            <w:szCs w:val="24"/>
          </w:rPr>
          <w:t>https://www.moex.com/ru/index/RUGBITR3Y</w:t>
        </w:r>
      </w:hyperlink>
    </w:p>
    <w:p w14:paraId="0E1312BB" w14:textId="77777777" w:rsidR="009A1602" w:rsidRPr="003445DE" w:rsidRDefault="009A1602" w:rsidP="00E845C5">
      <w:pPr>
        <w:spacing w:line="360" w:lineRule="auto"/>
        <w:ind w:firstLine="709"/>
        <w:jc w:val="both"/>
        <w:rPr>
          <w:sz w:val="24"/>
          <w:szCs w:val="24"/>
        </w:rPr>
      </w:pPr>
      <w:r w:rsidRPr="003445DE">
        <w:rPr>
          <w:sz w:val="24"/>
          <w:szCs w:val="24"/>
        </w:rPr>
        <w:t xml:space="preserve">Архив значений - </w:t>
      </w:r>
      <w:hyperlink r:id="rId121" w:history="1">
        <w:r w:rsidRPr="003445DE">
          <w:rPr>
            <w:rStyle w:val="af4"/>
            <w:sz w:val="24"/>
            <w:szCs w:val="24"/>
          </w:rPr>
          <w:t>https://www.moex.com/ru/index/RUGBITR3Y/archive/</w:t>
        </w:r>
      </w:hyperlink>
    </w:p>
    <w:p w14:paraId="0CC2479C"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рейтинг </w:t>
      </w:r>
      <w:r w:rsidR="009A1602" w:rsidRPr="003445DE">
        <w:rPr>
          <w:rFonts w:eastAsiaTheme="minorHAnsi"/>
          <w:sz w:val="24"/>
          <w:szCs w:val="24"/>
        </w:rPr>
        <w:t xml:space="preserve"> по национальной шкале = </w:t>
      </w:r>
      <w:r w:rsidR="009A1602" w:rsidRPr="003445DE">
        <w:rPr>
          <w:sz w:val="24"/>
          <w:szCs w:val="24"/>
        </w:rPr>
        <w:t>AAA(RU)</w:t>
      </w:r>
      <w:r w:rsidRPr="003445DE">
        <w:rPr>
          <w:rFonts w:eastAsiaTheme="minorHAnsi"/>
          <w:sz w:val="24"/>
          <w:szCs w:val="24"/>
        </w:rPr>
        <w:t xml:space="preserve">), </w:t>
      </w:r>
    </w:p>
    <w:p w14:paraId="1441DD94" w14:textId="77777777" w:rsidR="005613D9" w:rsidRPr="003445DE" w:rsidRDefault="005613D9" w:rsidP="0097016A">
      <w:pPr>
        <w:pStyle w:val="a8"/>
        <w:suppressAutoHyphens w:val="0"/>
        <w:autoSpaceDE/>
        <w:spacing w:line="360" w:lineRule="auto"/>
        <w:ind w:left="709"/>
        <w:jc w:val="both"/>
        <w:rPr>
          <w:rFonts w:eastAsiaTheme="minorHAnsi"/>
          <w:sz w:val="24"/>
          <w:szCs w:val="24"/>
        </w:rPr>
      </w:pPr>
      <w:r w:rsidRPr="003445DE">
        <w:rPr>
          <w:sz w:val="24"/>
          <w:szCs w:val="24"/>
        </w:rPr>
        <w:t xml:space="preserve">Тикер - </w:t>
      </w:r>
      <w:r w:rsidR="009A1602" w:rsidRPr="003445DE">
        <w:rPr>
          <w:b/>
          <w:sz w:val="24"/>
          <w:szCs w:val="24"/>
        </w:rPr>
        <w:t>RUCBTR3A3YNS</w:t>
      </w:r>
      <w:r w:rsidRPr="003445DE">
        <w:rPr>
          <w:b/>
          <w:sz w:val="24"/>
          <w:szCs w:val="24"/>
        </w:rPr>
        <w:t>;</w:t>
      </w:r>
    </w:p>
    <w:p w14:paraId="3DDE2931"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Описание индекса - https://www.moex.com/ru/index/RUCBTR3A3YNS</w:t>
      </w:r>
    </w:p>
    <w:p w14:paraId="0EDF2002" w14:textId="77777777" w:rsidR="009A1602" w:rsidRPr="003445DE" w:rsidRDefault="009A1602" w:rsidP="0097016A">
      <w:pPr>
        <w:pStyle w:val="a8"/>
        <w:suppressAutoHyphens w:val="0"/>
        <w:autoSpaceDE/>
        <w:spacing w:line="360" w:lineRule="auto"/>
        <w:ind w:left="709"/>
        <w:jc w:val="both"/>
        <w:rPr>
          <w:sz w:val="24"/>
          <w:szCs w:val="24"/>
        </w:rPr>
      </w:pPr>
      <w:r w:rsidRPr="003445DE">
        <w:rPr>
          <w:sz w:val="24"/>
          <w:szCs w:val="24"/>
        </w:rPr>
        <w:t xml:space="preserve">Архив значений - </w:t>
      </w:r>
      <w:hyperlink r:id="rId122" w:history="1">
        <w:r w:rsidRPr="003445DE">
          <w:rPr>
            <w:rStyle w:val="af4"/>
            <w:sz w:val="24"/>
            <w:szCs w:val="24"/>
          </w:rPr>
          <w:t>https://www.moex.com/ru/index/RUCBTR3A3YNS/archive/</w:t>
        </w:r>
      </w:hyperlink>
    </w:p>
    <w:p w14:paraId="20DBB316" w14:textId="77777777" w:rsidR="009A1602" w:rsidRPr="003445DE" w:rsidRDefault="009A1602" w:rsidP="008B64A8">
      <w:pPr>
        <w:suppressAutoHyphens w:val="0"/>
        <w:autoSpaceDE/>
        <w:spacing w:line="360" w:lineRule="auto"/>
        <w:jc w:val="both"/>
        <w:rPr>
          <w:rFonts w:eastAsiaTheme="minorHAnsi"/>
          <w:sz w:val="24"/>
          <w:szCs w:val="24"/>
        </w:rPr>
      </w:pPr>
    </w:p>
    <w:p w14:paraId="27721BF9"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 xml:space="preserve">дюрация </w:t>
      </w:r>
      <w:r w:rsidRPr="003445DE">
        <w:rPr>
          <w:rFonts w:eastAsiaTheme="minorHAnsi"/>
          <w:sz w:val="24"/>
          <w:szCs w:val="24"/>
        </w:rPr>
        <w:t xml:space="preserve">1-3 года, </w:t>
      </w:r>
      <w:r w:rsidR="009A1602" w:rsidRPr="003445DE">
        <w:rPr>
          <w:rFonts w:eastAsiaTheme="minorHAnsi"/>
          <w:sz w:val="24"/>
          <w:szCs w:val="24"/>
        </w:rPr>
        <w:t>А</w:t>
      </w:r>
      <w:r w:rsidRPr="003445DE">
        <w:rPr>
          <w:rFonts w:eastAsiaTheme="minorHAnsi"/>
          <w:sz w:val="24"/>
          <w:szCs w:val="24"/>
        </w:rPr>
        <w:t>-</w:t>
      </w:r>
      <w:r w:rsidR="009A1602" w:rsidRPr="003445DE">
        <w:rPr>
          <w:rFonts w:eastAsiaTheme="minorHAnsi"/>
          <w:sz w:val="24"/>
          <w:szCs w:val="24"/>
        </w:rPr>
        <w:t>(</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 </w:t>
      </w:r>
      <w:r w:rsidR="009A1602" w:rsidRPr="003445DE">
        <w:rPr>
          <w:rFonts w:eastAsiaTheme="minorHAnsi"/>
          <w:sz w:val="24"/>
          <w:szCs w:val="24"/>
        </w:rPr>
        <w:t>по национальной рейтинговой шкале ≤</w:t>
      </w:r>
      <w:r w:rsidRPr="003445DE">
        <w:rPr>
          <w:rFonts w:eastAsiaTheme="minorHAnsi"/>
          <w:sz w:val="24"/>
          <w:szCs w:val="24"/>
        </w:rPr>
        <w:t xml:space="preserve"> </w:t>
      </w:r>
      <w:r w:rsidR="009A1602" w:rsidRPr="003445DE">
        <w:rPr>
          <w:sz w:val="24"/>
          <w:szCs w:val="24"/>
        </w:rPr>
        <w:t>AA+(RU)</w:t>
      </w:r>
      <w:r w:rsidRPr="003445DE">
        <w:rPr>
          <w:rFonts w:eastAsiaTheme="minorHAnsi"/>
          <w:sz w:val="24"/>
          <w:szCs w:val="24"/>
        </w:rPr>
        <w:t xml:space="preserve">), </w:t>
      </w:r>
    </w:p>
    <w:p w14:paraId="5FA7F626" w14:textId="77777777" w:rsidR="005613D9" w:rsidRPr="003445DE" w:rsidRDefault="009A1602" w:rsidP="0097016A">
      <w:pPr>
        <w:pStyle w:val="a8"/>
        <w:suppressAutoHyphens w:val="0"/>
        <w:autoSpaceDE/>
        <w:spacing w:line="360" w:lineRule="auto"/>
        <w:ind w:left="709"/>
        <w:jc w:val="both"/>
        <w:rPr>
          <w:rFonts w:eastAsiaTheme="minorHAnsi"/>
          <w:sz w:val="24"/>
          <w:szCs w:val="24"/>
        </w:rPr>
      </w:pPr>
      <w:r w:rsidRPr="003445DE">
        <w:rPr>
          <w:sz w:val="24"/>
          <w:szCs w:val="24"/>
        </w:rPr>
        <w:t>Т</w:t>
      </w:r>
      <w:r w:rsidR="005613D9" w:rsidRPr="003445DE">
        <w:rPr>
          <w:sz w:val="24"/>
          <w:szCs w:val="24"/>
        </w:rPr>
        <w:t xml:space="preserve">икер - </w:t>
      </w:r>
      <w:r w:rsidRPr="003445DE">
        <w:rPr>
          <w:b/>
          <w:sz w:val="24"/>
          <w:szCs w:val="24"/>
        </w:rPr>
        <w:t>RUCBTRA2A3Y</w:t>
      </w:r>
      <w:r w:rsidR="005613D9" w:rsidRPr="003445DE">
        <w:rPr>
          <w:b/>
          <w:sz w:val="24"/>
          <w:szCs w:val="24"/>
        </w:rPr>
        <w:t>;</w:t>
      </w:r>
    </w:p>
    <w:p w14:paraId="499AEFB6"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Описание индекса - https://www.moex.com/ru/index/RUCBTRA2A3Y</w:t>
      </w:r>
    </w:p>
    <w:p w14:paraId="57EB0623" w14:textId="77777777" w:rsidR="009A1602" w:rsidRPr="003445DE" w:rsidRDefault="009A1602" w:rsidP="0097016A">
      <w:pPr>
        <w:pStyle w:val="a8"/>
        <w:suppressAutoHyphens w:val="0"/>
        <w:autoSpaceDE/>
        <w:spacing w:line="360" w:lineRule="auto"/>
        <w:jc w:val="both"/>
        <w:rPr>
          <w:sz w:val="24"/>
          <w:szCs w:val="24"/>
        </w:rPr>
      </w:pPr>
      <w:r w:rsidRPr="003445DE">
        <w:rPr>
          <w:sz w:val="24"/>
          <w:szCs w:val="24"/>
        </w:rPr>
        <w:t xml:space="preserve">Архив значений - </w:t>
      </w:r>
      <w:hyperlink r:id="rId123" w:history="1">
        <w:r w:rsidRPr="003445DE">
          <w:t xml:space="preserve"> </w:t>
        </w:r>
        <w:r w:rsidRPr="003445DE">
          <w:rPr>
            <w:rStyle w:val="af4"/>
            <w:sz w:val="24"/>
            <w:szCs w:val="24"/>
          </w:rPr>
          <w:t>https://www.moex.com/ru/index/RUCBTRA2A3Y/archive/</w:t>
        </w:r>
      </w:hyperlink>
    </w:p>
    <w:p w14:paraId="6E575191" w14:textId="77777777" w:rsidR="009A1602" w:rsidRPr="003445DE" w:rsidRDefault="009A1602" w:rsidP="0097016A">
      <w:pPr>
        <w:pStyle w:val="a8"/>
        <w:suppressAutoHyphens w:val="0"/>
        <w:autoSpaceDE/>
        <w:spacing w:line="360" w:lineRule="auto"/>
        <w:ind w:left="709"/>
        <w:jc w:val="both"/>
        <w:rPr>
          <w:rFonts w:eastAsiaTheme="minorHAnsi"/>
          <w:sz w:val="24"/>
          <w:szCs w:val="24"/>
        </w:rPr>
      </w:pPr>
    </w:p>
    <w:p w14:paraId="26E11440" w14:textId="77777777" w:rsidR="009A1602" w:rsidRPr="003445DE" w:rsidRDefault="005613D9" w:rsidP="00E460D2">
      <w:pPr>
        <w:pStyle w:val="a8"/>
        <w:numPr>
          <w:ilvl w:val="0"/>
          <w:numId w:val="20"/>
        </w:numPr>
        <w:suppressAutoHyphens w:val="0"/>
        <w:autoSpaceDE/>
        <w:spacing w:line="360" w:lineRule="auto"/>
        <w:ind w:left="0" w:firstLine="709"/>
        <w:jc w:val="both"/>
        <w:rPr>
          <w:rFonts w:eastAsiaTheme="minorHAnsi"/>
          <w:sz w:val="24"/>
          <w:szCs w:val="24"/>
        </w:rPr>
      </w:pPr>
      <w:r w:rsidRPr="003445DE">
        <w:rPr>
          <w:rFonts w:eastAsiaTheme="minorHAnsi"/>
          <w:sz w:val="24"/>
          <w:szCs w:val="24"/>
        </w:rPr>
        <w:t xml:space="preserve">Рейтинговая группа III - Индекс </w:t>
      </w:r>
      <w:r w:rsidR="009A1602" w:rsidRPr="003445DE">
        <w:rPr>
          <w:rFonts w:eastAsiaTheme="minorHAnsi"/>
          <w:sz w:val="24"/>
          <w:szCs w:val="24"/>
        </w:rPr>
        <w:t xml:space="preserve">МосБиржи </w:t>
      </w:r>
      <w:r w:rsidRPr="003445DE">
        <w:rPr>
          <w:rFonts w:eastAsiaTheme="minorHAnsi"/>
          <w:sz w:val="24"/>
          <w:szCs w:val="24"/>
        </w:rPr>
        <w:t>корпоративных облигаций (</w:t>
      </w:r>
      <w:r w:rsidR="009A1602" w:rsidRPr="003445DE">
        <w:rPr>
          <w:rFonts w:eastAsiaTheme="minorHAnsi"/>
          <w:sz w:val="24"/>
          <w:szCs w:val="24"/>
        </w:rPr>
        <w:t>дюрация более 0,5 года</w:t>
      </w:r>
      <w:r w:rsidRPr="003445DE">
        <w:rPr>
          <w:rFonts w:eastAsiaTheme="minorHAnsi"/>
          <w:sz w:val="24"/>
          <w:szCs w:val="24"/>
        </w:rPr>
        <w:t xml:space="preserve">, </w:t>
      </w:r>
      <w:r w:rsidR="009A1602" w:rsidRPr="003445DE">
        <w:rPr>
          <w:rFonts w:eastAsiaTheme="minorHAnsi"/>
          <w:sz w:val="24"/>
          <w:szCs w:val="24"/>
        </w:rPr>
        <w:t>В</w:t>
      </w:r>
      <w:r w:rsidRPr="003445DE">
        <w:rPr>
          <w:rFonts w:eastAsiaTheme="minorHAnsi"/>
          <w:sz w:val="24"/>
          <w:szCs w:val="24"/>
        </w:rPr>
        <w:t>B</w:t>
      </w:r>
      <w:r w:rsidR="009A1602" w:rsidRPr="003445DE">
        <w:rPr>
          <w:rFonts w:eastAsiaTheme="minorHAnsi"/>
          <w:sz w:val="24"/>
          <w:szCs w:val="24"/>
        </w:rPr>
        <w:t>+ (</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 рейтинг</w:t>
      </w:r>
      <w:r w:rsidR="009A1602" w:rsidRPr="003445DE">
        <w:rPr>
          <w:rFonts w:eastAsiaTheme="minorHAnsi"/>
          <w:sz w:val="24"/>
          <w:szCs w:val="24"/>
        </w:rPr>
        <w:t xml:space="preserve"> по национальной рейтинговой шкале</w:t>
      </w:r>
      <w:r w:rsidRPr="003445DE">
        <w:rPr>
          <w:rFonts w:eastAsiaTheme="minorHAnsi"/>
          <w:sz w:val="24"/>
          <w:szCs w:val="24"/>
        </w:rPr>
        <w:t xml:space="preserve"> </w:t>
      </w:r>
      <w:r w:rsidR="009A1602" w:rsidRPr="003445DE">
        <w:rPr>
          <w:rFonts w:eastAsiaTheme="minorHAnsi"/>
          <w:sz w:val="24"/>
          <w:szCs w:val="24"/>
        </w:rPr>
        <w:t xml:space="preserve">≤ </w:t>
      </w:r>
      <w:r w:rsidRPr="003445DE">
        <w:rPr>
          <w:rFonts w:eastAsiaTheme="minorHAnsi"/>
          <w:sz w:val="24"/>
          <w:szCs w:val="24"/>
        </w:rPr>
        <w:t xml:space="preserve"> BB</w:t>
      </w:r>
      <w:r w:rsidR="009A1602" w:rsidRPr="003445DE">
        <w:rPr>
          <w:rFonts w:eastAsiaTheme="minorHAnsi"/>
          <w:sz w:val="24"/>
          <w:szCs w:val="24"/>
        </w:rPr>
        <w:t>В+(</w:t>
      </w:r>
      <w:r w:rsidR="009A1602" w:rsidRPr="003445DE">
        <w:rPr>
          <w:rFonts w:eastAsiaTheme="minorHAnsi"/>
          <w:sz w:val="24"/>
          <w:szCs w:val="24"/>
          <w:lang w:val="en-US"/>
        </w:rPr>
        <w:t>RU</w:t>
      </w:r>
      <w:r w:rsidR="009A1602" w:rsidRPr="003445DE">
        <w:rPr>
          <w:rFonts w:eastAsiaTheme="minorHAnsi"/>
          <w:sz w:val="24"/>
          <w:szCs w:val="24"/>
        </w:rPr>
        <w:t>)</w:t>
      </w:r>
      <w:r w:rsidRPr="003445DE">
        <w:rPr>
          <w:rFonts w:eastAsiaTheme="minorHAnsi"/>
          <w:sz w:val="24"/>
          <w:szCs w:val="24"/>
        </w:rPr>
        <w:t xml:space="preserve">), </w:t>
      </w:r>
    </w:p>
    <w:p w14:paraId="23D2965F" w14:textId="77777777" w:rsidR="005613D9" w:rsidRPr="003445DE" w:rsidRDefault="005613D9" w:rsidP="0097016A">
      <w:pPr>
        <w:pStyle w:val="a8"/>
        <w:suppressAutoHyphens w:val="0"/>
        <w:autoSpaceDE/>
        <w:spacing w:line="360" w:lineRule="auto"/>
        <w:ind w:left="709"/>
        <w:jc w:val="both"/>
        <w:rPr>
          <w:b/>
          <w:sz w:val="24"/>
          <w:szCs w:val="24"/>
        </w:rPr>
      </w:pPr>
      <w:r w:rsidRPr="003445DE">
        <w:rPr>
          <w:sz w:val="24"/>
          <w:szCs w:val="24"/>
        </w:rPr>
        <w:t xml:space="preserve">Тикер - </w:t>
      </w:r>
      <w:r w:rsidR="009A1602" w:rsidRPr="003445DE">
        <w:rPr>
          <w:b/>
          <w:sz w:val="24"/>
          <w:szCs w:val="24"/>
        </w:rPr>
        <w:t>RUCBTR2B3B</w:t>
      </w:r>
      <w:r w:rsidRPr="003445DE">
        <w:rPr>
          <w:b/>
          <w:sz w:val="24"/>
          <w:szCs w:val="24"/>
        </w:rPr>
        <w:t>;</w:t>
      </w:r>
    </w:p>
    <w:p w14:paraId="60DF7A0D" w14:textId="77777777" w:rsidR="009A1602" w:rsidRPr="003445DE" w:rsidRDefault="009A1602" w:rsidP="009A1602">
      <w:pPr>
        <w:pStyle w:val="a8"/>
        <w:suppressAutoHyphens w:val="0"/>
        <w:autoSpaceDE/>
        <w:spacing w:line="360" w:lineRule="auto"/>
        <w:jc w:val="both"/>
        <w:rPr>
          <w:sz w:val="24"/>
          <w:szCs w:val="24"/>
        </w:rPr>
      </w:pPr>
      <w:r w:rsidRPr="003445DE">
        <w:rPr>
          <w:sz w:val="24"/>
          <w:szCs w:val="24"/>
        </w:rPr>
        <w:t>Описание индекса - https://www.moex.com/ru/index/RUCBTR2B3B</w:t>
      </w:r>
    </w:p>
    <w:p w14:paraId="785A1FC2" w14:textId="77777777" w:rsidR="009A1602" w:rsidRPr="003445DE" w:rsidRDefault="009A1602" w:rsidP="0097016A">
      <w:pPr>
        <w:suppressAutoHyphens w:val="0"/>
        <w:autoSpaceDE/>
        <w:spacing w:line="360" w:lineRule="auto"/>
        <w:jc w:val="both"/>
        <w:rPr>
          <w:rFonts w:eastAsiaTheme="minorHAnsi"/>
          <w:sz w:val="24"/>
          <w:szCs w:val="24"/>
        </w:rPr>
      </w:pPr>
      <w:r w:rsidRPr="003445DE">
        <w:rPr>
          <w:sz w:val="24"/>
          <w:szCs w:val="24"/>
        </w:rPr>
        <w:t xml:space="preserve">Архив значений - </w:t>
      </w:r>
      <w:hyperlink r:id="rId124" w:history="1">
        <w:r w:rsidRPr="003445DE">
          <w:t xml:space="preserve"> </w:t>
        </w:r>
        <w:r w:rsidRPr="003445DE">
          <w:rPr>
            <w:rStyle w:val="af4"/>
            <w:sz w:val="24"/>
            <w:szCs w:val="24"/>
          </w:rPr>
          <w:t>https://www.moex.com/ru/index/RUCBTR2B3B/archive/</w:t>
        </w:r>
      </w:hyperlink>
    </w:p>
    <w:p w14:paraId="348149EB" w14:textId="77777777" w:rsidR="005613D9" w:rsidRPr="003445DE" w:rsidRDefault="005613D9" w:rsidP="00E460D2">
      <w:pPr>
        <w:pStyle w:val="a8"/>
        <w:numPr>
          <w:ilvl w:val="0"/>
          <w:numId w:val="20"/>
        </w:numPr>
        <w:suppressAutoHyphens w:val="0"/>
        <w:autoSpaceDE/>
        <w:spacing w:line="360" w:lineRule="auto"/>
        <w:ind w:left="0" w:firstLine="709"/>
        <w:jc w:val="both"/>
        <w:rPr>
          <w:sz w:val="24"/>
          <w:szCs w:val="24"/>
        </w:rPr>
      </w:pPr>
      <w:r w:rsidRPr="003445DE">
        <w:rPr>
          <w:rFonts w:eastAsiaTheme="minorHAnsi"/>
          <w:sz w:val="24"/>
          <w:szCs w:val="24"/>
        </w:rPr>
        <w:t xml:space="preserve">Рейтинговая группа IV - </w:t>
      </w:r>
      <w:r w:rsidRPr="003445DE">
        <w:rPr>
          <w:sz w:val="24"/>
          <w:szCs w:val="24"/>
        </w:rPr>
        <w:t>выбирается Индекс в зависимости от котировального уровня, в который входит долговая ценная бумага:</w:t>
      </w:r>
      <w:r w:rsidRPr="003445DE">
        <w:rPr>
          <w:rFonts w:eastAsiaTheme="minorHAnsi"/>
          <w:sz w:val="24"/>
          <w:szCs w:val="24"/>
        </w:rPr>
        <w:t xml:space="preserve"> Индекс котировальных листов (котировальный уровень 2)</w:t>
      </w:r>
      <w:r w:rsidRPr="003445DE">
        <w:rPr>
          <w:sz w:val="24"/>
          <w:szCs w:val="24"/>
        </w:rPr>
        <w:t xml:space="preserve"> или Индекс котировальных листов (котировальный уровень 3)</w:t>
      </w:r>
      <w:r w:rsidRPr="003445DE">
        <w:rPr>
          <w:rFonts w:eastAsiaTheme="minorHAnsi"/>
          <w:sz w:val="24"/>
          <w:szCs w:val="24"/>
        </w:rPr>
        <w:t xml:space="preserve">, </w:t>
      </w:r>
    </w:p>
    <w:p w14:paraId="5EFD7A56"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Тикер - </w:t>
      </w:r>
      <w:r w:rsidRPr="003445DE">
        <w:rPr>
          <w:b/>
          <w:sz w:val="24"/>
          <w:szCs w:val="24"/>
        </w:rPr>
        <w:t>RUCBICPL2</w:t>
      </w:r>
      <w:r w:rsidRPr="003445DE">
        <w:rPr>
          <w:sz w:val="24"/>
          <w:szCs w:val="24"/>
        </w:rPr>
        <w:t xml:space="preserve"> </w:t>
      </w:r>
    </w:p>
    <w:p w14:paraId="3D4B1766" w14:textId="77777777" w:rsidR="005613D9" w:rsidRPr="003445DE" w:rsidRDefault="005613D9" w:rsidP="00E845C5">
      <w:pPr>
        <w:spacing w:line="360" w:lineRule="auto"/>
        <w:ind w:firstLine="709"/>
        <w:jc w:val="both"/>
        <w:rPr>
          <w:sz w:val="24"/>
          <w:szCs w:val="24"/>
        </w:rPr>
      </w:pPr>
      <w:r w:rsidRPr="003445DE">
        <w:rPr>
          <w:sz w:val="24"/>
          <w:szCs w:val="24"/>
        </w:rPr>
        <w:t>Тикер -</w:t>
      </w:r>
      <w:r w:rsidRPr="003445DE">
        <w:rPr>
          <w:b/>
          <w:sz w:val="24"/>
          <w:szCs w:val="24"/>
        </w:rPr>
        <w:t>RUCBICPL3</w:t>
      </w:r>
      <w:r w:rsidRPr="003445DE">
        <w:rPr>
          <w:sz w:val="24"/>
          <w:szCs w:val="24"/>
        </w:rPr>
        <w:t>.</w:t>
      </w:r>
    </w:p>
    <w:p w14:paraId="04CD7BF3" w14:textId="77777777" w:rsidR="009A1602" w:rsidRPr="003445DE" w:rsidRDefault="009A1602" w:rsidP="00E845C5">
      <w:pPr>
        <w:spacing w:line="360" w:lineRule="auto"/>
        <w:ind w:firstLine="709"/>
        <w:jc w:val="both"/>
        <w:rPr>
          <w:sz w:val="24"/>
          <w:szCs w:val="24"/>
        </w:rPr>
      </w:pPr>
    </w:p>
    <w:p w14:paraId="5A18CF39" w14:textId="77777777" w:rsidR="005613D9" w:rsidRPr="003445DE" w:rsidRDefault="005613D9" w:rsidP="00E845C5">
      <w:pPr>
        <w:spacing w:line="360" w:lineRule="auto"/>
        <w:ind w:firstLine="709"/>
        <w:jc w:val="both"/>
        <w:rPr>
          <w:sz w:val="24"/>
          <w:szCs w:val="24"/>
        </w:rPr>
      </w:pPr>
      <w:r w:rsidRPr="003445DE">
        <w:rPr>
          <w:sz w:val="24"/>
          <w:szCs w:val="24"/>
        </w:rPr>
        <w:t>Расчет кредитного спреда для рейтинговых групп осуществляется по следующим формулам:</w:t>
      </w:r>
    </w:p>
    <w:p w14:paraId="04D2B585"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w:t>
      </w:r>
    </w:p>
    <w:p w14:paraId="228A73CE"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4895A10" w14:textId="77777777" w:rsidR="005613D9" w:rsidRPr="003445DE" w:rsidRDefault="006E3044"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1450E272" w14:textId="77777777" w:rsidR="005613D9" w:rsidRPr="003445DE" w:rsidRDefault="005613D9" w:rsidP="00E845C5">
      <w:pPr>
        <w:spacing w:line="360" w:lineRule="auto"/>
        <w:jc w:val="both"/>
        <w:rPr>
          <w:sz w:val="24"/>
          <w:szCs w:val="24"/>
        </w:rPr>
      </w:pPr>
      <w:r w:rsidRPr="003445DE">
        <w:rPr>
          <w:sz w:val="24"/>
          <w:szCs w:val="24"/>
        </w:rPr>
        <w:t>где:</w:t>
      </w:r>
    </w:p>
    <w:p w14:paraId="7E0BDF97"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88D9C3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BADD2D9" w14:textId="77777777" w:rsidR="005613D9" w:rsidRPr="003445DE" w:rsidRDefault="005613D9" w:rsidP="00E845C5">
      <w:pPr>
        <w:spacing w:line="360" w:lineRule="auto"/>
        <w:ind w:firstLine="709"/>
        <w:jc w:val="both"/>
        <w:rPr>
          <w:b/>
          <w:sz w:val="24"/>
          <w:szCs w:val="24"/>
        </w:rPr>
      </w:pPr>
      <w:r w:rsidRPr="003445DE">
        <w:rPr>
          <w:sz w:val="24"/>
          <w:szCs w:val="24"/>
        </w:rPr>
        <w:t xml:space="preserve"> </w:t>
      </w:r>
      <w:r w:rsidRPr="003445DE">
        <w:rPr>
          <w:b/>
          <w:sz w:val="24"/>
          <w:szCs w:val="24"/>
        </w:rPr>
        <w:t>Рейтинговая группа II</w:t>
      </w:r>
    </w:p>
    <w:p w14:paraId="367EC0E0"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37BA1663" w14:textId="77777777" w:rsidR="005613D9" w:rsidRPr="003445DE" w:rsidRDefault="006E3044" w:rsidP="00E845C5">
      <w:pPr>
        <w:spacing w:line="360" w:lineRule="auto"/>
        <w:ind w:firstLine="709"/>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78F9929A" w14:textId="77777777" w:rsidR="005613D9" w:rsidRPr="003445DE" w:rsidRDefault="005613D9" w:rsidP="00E845C5">
      <w:pPr>
        <w:spacing w:line="360" w:lineRule="auto"/>
        <w:ind w:firstLine="709"/>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197A1875"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7C08F360"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III</w:t>
      </w:r>
    </w:p>
    <w:p w14:paraId="7E6DB6E3"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 </w:t>
      </w:r>
    </w:p>
    <w:p w14:paraId="520E1CF9" w14:textId="77777777" w:rsidR="005613D9" w:rsidRPr="003445DE" w:rsidRDefault="006E3044" w:rsidP="00E845C5">
      <w:pPr>
        <w:spacing w:line="360" w:lineRule="auto"/>
        <w:ind w:firstLine="426"/>
        <w:jc w:val="both"/>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RUCBTR2B3B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RUGBITR3Y</m:t>
                  </m:r>
                </m:sub>
              </m:sSub>
            </m:e>
          </m:d>
          <m:r>
            <m:rPr>
              <m:sty m:val="p"/>
            </m:rPr>
            <w:rPr>
              <w:rFonts w:ascii="Cambria Math" w:hAnsi="Cambria Math"/>
              <w:sz w:val="24"/>
              <w:szCs w:val="24"/>
            </w:rPr>
            <m:t>*100</m:t>
          </m:r>
        </m:oMath>
      </m:oMathPara>
    </w:p>
    <w:p w14:paraId="027A55B3"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2A367451" w14:textId="77777777" w:rsidR="005613D9" w:rsidRPr="003445DE" w:rsidRDefault="005613D9" w:rsidP="00E845C5">
      <w:pPr>
        <w:spacing w:line="360" w:lineRule="auto"/>
        <w:ind w:firstLine="709"/>
        <w:jc w:val="both"/>
        <w:rPr>
          <w:sz w:val="24"/>
          <w:szCs w:val="24"/>
        </w:rPr>
      </w:pPr>
      <w:r w:rsidRPr="003445DE">
        <w:rPr>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III</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06191B6D" w14:textId="77777777" w:rsidR="005613D9" w:rsidRPr="003445DE" w:rsidRDefault="005613D9" w:rsidP="00E845C5">
      <w:pPr>
        <w:spacing w:line="360" w:lineRule="auto"/>
        <w:ind w:firstLine="709"/>
        <w:jc w:val="both"/>
        <w:rPr>
          <w:b/>
          <w:sz w:val="24"/>
          <w:szCs w:val="24"/>
        </w:rPr>
      </w:pPr>
      <w:r w:rsidRPr="003445DE">
        <w:rPr>
          <w:b/>
          <w:sz w:val="24"/>
          <w:szCs w:val="24"/>
        </w:rPr>
        <w:t>Рейтинговая группа IV</w:t>
      </w:r>
    </w:p>
    <w:p w14:paraId="0C3DE078" w14:textId="77777777" w:rsidR="005613D9" w:rsidRPr="003445DE" w:rsidRDefault="005613D9" w:rsidP="00E845C5">
      <w:pPr>
        <w:spacing w:line="360" w:lineRule="auto"/>
        <w:ind w:firstLine="709"/>
        <w:jc w:val="both"/>
        <w:rPr>
          <w:sz w:val="24"/>
          <w:szCs w:val="24"/>
        </w:rPr>
      </w:pPr>
      <w:r w:rsidRPr="003445DE">
        <w:rPr>
          <w:sz w:val="24"/>
          <w:szCs w:val="24"/>
        </w:rPr>
        <w:lastRenderedPageBreak/>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каждый из 20 последних торговых дней, </w:t>
      </w:r>
      <w:r w:rsidR="00762C3B" w:rsidRPr="003445DE">
        <w:rPr>
          <w:sz w:val="24"/>
          <w:szCs w:val="24"/>
        </w:rPr>
        <w:t>включая дату</w:t>
      </w:r>
      <w:r w:rsidRPr="003445DE">
        <w:rPr>
          <w:sz w:val="24"/>
          <w:szCs w:val="24"/>
        </w:rPr>
        <w:t xml:space="preserve"> определения справедливой стоимости:</w:t>
      </w:r>
    </w:p>
    <w:p w14:paraId="3CD91417" w14:textId="77777777" w:rsidR="005613D9" w:rsidRPr="003445DE" w:rsidRDefault="006E3044"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1)</w:t>
      </w:r>
    </w:p>
    <w:p w14:paraId="6EE48E8B" w14:textId="77777777" w:rsidR="005613D9" w:rsidRPr="003445DE" w:rsidRDefault="006E3044" w:rsidP="00E845C5">
      <w:pPr>
        <w:spacing w:line="360" w:lineRule="auto"/>
        <w:ind w:firstLine="426"/>
        <w:jc w:val="center"/>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5613D9" w:rsidRPr="003445DE">
        <w:rPr>
          <w:sz w:val="24"/>
          <w:szCs w:val="24"/>
        </w:rPr>
        <w:t>, (Формула 2)</w:t>
      </w:r>
    </w:p>
    <w:p w14:paraId="513D62AE" w14:textId="77777777" w:rsidR="005613D9" w:rsidRPr="003445DE" w:rsidRDefault="005613D9" w:rsidP="00E845C5">
      <w:pPr>
        <w:spacing w:line="360" w:lineRule="auto"/>
        <w:jc w:val="both"/>
        <w:rPr>
          <w:sz w:val="24"/>
          <w:szCs w:val="24"/>
        </w:rPr>
      </w:pPr>
      <m:oMath>
        <m:r>
          <w:rPr>
            <w:rFonts w:ascii="Cambria Math" w:hAnsi="Cambria Math"/>
            <w:sz w:val="24"/>
            <w:szCs w:val="24"/>
          </w:rPr>
          <m:t>Y</m:t>
        </m:r>
      </m:oMath>
      <w:r w:rsidRPr="003445DE">
        <w:rPr>
          <w:sz w:val="24"/>
          <w:szCs w:val="24"/>
        </w:rPr>
        <w:t xml:space="preserve"> – значение доходности соответствующего индекса, раскрытого ПАО «Московская биржа».</w:t>
      </w:r>
    </w:p>
    <w:p w14:paraId="3AFF948A" w14:textId="77777777" w:rsidR="005613D9" w:rsidRPr="003445DE" w:rsidRDefault="005613D9" w:rsidP="00E845C5">
      <w:pPr>
        <w:spacing w:line="360" w:lineRule="auto"/>
        <w:ind w:firstLine="709"/>
        <w:jc w:val="both"/>
        <w:rPr>
          <w:sz w:val="24"/>
          <w:szCs w:val="24"/>
        </w:rPr>
      </w:pPr>
      <w:r w:rsidRPr="003445DE">
        <w:rPr>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14:paraId="79F2381D" w14:textId="77777777" w:rsidR="005613D9" w:rsidRPr="003445DE" w:rsidRDefault="005613D9" w:rsidP="00E845C5">
      <w:pPr>
        <w:spacing w:line="360" w:lineRule="auto"/>
        <w:ind w:firstLine="709"/>
        <w:jc w:val="both"/>
        <w:rPr>
          <w:sz w:val="24"/>
          <w:szCs w:val="24"/>
        </w:rPr>
      </w:pPr>
      <w:r w:rsidRPr="003445DE">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IV</m:t>
            </m:r>
          </m:sub>
        </m:sSub>
      </m:oMath>
      <w:r w:rsidRPr="003445DE">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14:paraId="5C5FA366" w14:textId="77777777" w:rsidR="005613D9" w:rsidRPr="003445DE" w:rsidRDefault="005613D9" w:rsidP="00E845C5">
      <w:pPr>
        <w:spacing w:line="360" w:lineRule="auto"/>
        <w:rPr>
          <w:b/>
          <w:sz w:val="24"/>
          <w:szCs w:val="24"/>
          <w:u w:val="single"/>
        </w:rPr>
      </w:pPr>
    </w:p>
    <w:p w14:paraId="5C0C6B6D" w14:textId="77777777" w:rsidR="00F2230D" w:rsidRPr="003445DE" w:rsidRDefault="00F2230D" w:rsidP="00E845C5">
      <w:pPr>
        <w:autoSpaceDN w:val="0"/>
        <w:adjustRightInd w:val="0"/>
        <w:spacing w:line="360" w:lineRule="auto"/>
        <w:ind w:firstLine="709"/>
        <w:jc w:val="both"/>
        <w:rPr>
          <w:sz w:val="24"/>
          <w:szCs w:val="24"/>
          <w:lang w:eastAsia="ru-RU"/>
        </w:rPr>
      </w:pPr>
    </w:p>
    <w:p w14:paraId="63821999" w14:textId="77777777" w:rsidR="00CD45B5" w:rsidRPr="003445DE" w:rsidRDefault="00CD45B5" w:rsidP="00E845C5">
      <w:pPr>
        <w:autoSpaceDN w:val="0"/>
        <w:adjustRightInd w:val="0"/>
        <w:spacing w:line="360" w:lineRule="auto"/>
        <w:rPr>
          <w:b/>
          <w:sz w:val="24"/>
          <w:szCs w:val="24"/>
          <w:lang w:eastAsia="ru-RU"/>
        </w:rPr>
      </w:pPr>
    </w:p>
    <w:p w14:paraId="111CFD18" w14:textId="77777777" w:rsidR="008814F9" w:rsidRPr="003445DE" w:rsidRDefault="008814F9" w:rsidP="00E845C5">
      <w:pPr>
        <w:suppressAutoHyphens w:val="0"/>
        <w:autoSpaceDE/>
        <w:spacing w:line="360" w:lineRule="auto"/>
        <w:rPr>
          <w:b/>
          <w:sz w:val="24"/>
          <w:szCs w:val="24"/>
          <w:lang w:eastAsia="ru-RU"/>
        </w:rPr>
      </w:pPr>
      <w:r w:rsidRPr="003445DE">
        <w:rPr>
          <w:b/>
          <w:sz w:val="24"/>
          <w:szCs w:val="24"/>
          <w:lang w:eastAsia="ru-RU"/>
        </w:rPr>
        <w:br w:type="page"/>
      </w:r>
    </w:p>
    <w:p w14:paraId="20263486" w14:textId="60BA4926" w:rsidR="00F2230D" w:rsidRPr="003445DE" w:rsidRDefault="00F2230D" w:rsidP="00E845C5">
      <w:pPr>
        <w:autoSpaceDN w:val="0"/>
        <w:adjustRightInd w:val="0"/>
        <w:spacing w:line="360" w:lineRule="auto"/>
        <w:ind w:firstLine="709"/>
        <w:jc w:val="right"/>
        <w:rPr>
          <w:b/>
          <w:sz w:val="24"/>
          <w:szCs w:val="24"/>
          <w:lang w:eastAsia="ru-RU"/>
        </w:rPr>
      </w:pPr>
      <w:r w:rsidRPr="003445DE">
        <w:rPr>
          <w:b/>
          <w:sz w:val="24"/>
          <w:szCs w:val="24"/>
          <w:lang w:eastAsia="ru-RU"/>
        </w:rPr>
        <w:lastRenderedPageBreak/>
        <w:t xml:space="preserve">Приложение </w:t>
      </w:r>
      <w:r w:rsidR="00C16B3E">
        <w:rPr>
          <w:b/>
          <w:sz w:val="24"/>
          <w:szCs w:val="24"/>
          <w:lang w:eastAsia="ru-RU"/>
        </w:rPr>
        <w:t>17</w:t>
      </w:r>
    </w:p>
    <w:p w14:paraId="74B9B1FF" w14:textId="77777777" w:rsidR="00434749" w:rsidRPr="003445DE" w:rsidRDefault="00434749" w:rsidP="00434749">
      <w:pPr>
        <w:autoSpaceDN w:val="0"/>
        <w:adjustRightInd w:val="0"/>
        <w:spacing w:line="360" w:lineRule="auto"/>
        <w:jc w:val="center"/>
        <w:rPr>
          <w:b/>
          <w:sz w:val="24"/>
          <w:szCs w:val="24"/>
          <w:lang w:eastAsia="ru-RU"/>
        </w:rPr>
      </w:pPr>
      <w:r w:rsidRPr="003445DE">
        <w:rPr>
          <w:b/>
          <w:sz w:val="24"/>
          <w:szCs w:val="24"/>
          <w:lang w:eastAsia="ru-RU"/>
        </w:rPr>
        <w:t>ПОРЯДОК КОНВЕРТАЦИИ СТОИМОСТЕЙ, ВЫРАЖЕННЫХ В ОДНОЙ ВАЛЮТЕ, В ДРУГУЮ ВАЛЮТУ</w:t>
      </w:r>
    </w:p>
    <w:p w14:paraId="12EE821E" w14:textId="77777777" w:rsidR="00CA1D71" w:rsidRPr="003445DE" w:rsidRDefault="00CA1D71" w:rsidP="003A2DD0">
      <w:pPr>
        <w:autoSpaceDN w:val="0"/>
        <w:adjustRightInd w:val="0"/>
        <w:jc w:val="center"/>
        <w:rPr>
          <w:b/>
          <w:sz w:val="24"/>
          <w:szCs w:val="24"/>
          <w:lang w:eastAsia="ru-RU"/>
        </w:rPr>
      </w:pPr>
    </w:p>
    <w:p w14:paraId="630283C0" w14:textId="59DD572A" w:rsidR="00D80931" w:rsidRPr="003445DE" w:rsidRDefault="00D80931" w:rsidP="00D80931">
      <w:pPr>
        <w:spacing w:line="360" w:lineRule="auto"/>
        <w:ind w:firstLine="709"/>
        <w:jc w:val="both"/>
        <w:rPr>
          <w:color w:val="FF0000"/>
          <w:sz w:val="24"/>
          <w:szCs w:val="24"/>
        </w:rPr>
      </w:pPr>
      <w:r w:rsidRPr="003445DE">
        <w:rPr>
          <w:sz w:val="24"/>
          <w:szCs w:val="24"/>
        </w:rPr>
        <w:t xml:space="preserve">Стоимость активов и величина обязательств, выраженная в иностранной валюте, принимается в расчет СЧА в рублях РФ по биржевому курсу закрытия (TOD) ПАО «Московская биржа» по сделкам спот в системном режиме для соответствующей валюты на дату определения их справедливой стоимости. </w:t>
      </w:r>
    </w:p>
    <w:p w14:paraId="72854832" w14:textId="77777777" w:rsidR="00D80931" w:rsidRPr="003445DE" w:rsidRDefault="00D80931" w:rsidP="00D80931">
      <w:pPr>
        <w:spacing w:line="360" w:lineRule="auto"/>
        <w:ind w:firstLine="709"/>
        <w:jc w:val="both"/>
        <w:rPr>
          <w:sz w:val="24"/>
          <w:szCs w:val="24"/>
        </w:rPr>
      </w:pPr>
      <w:r w:rsidRPr="003445DE">
        <w:rPr>
          <w:sz w:val="24"/>
          <w:szCs w:val="24"/>
        </w:rPr>
        <w:t xml:space="preserve">В случае отсутствия биржевого курса закрытия (TOD) ПАО «Московская биржа» по сделкам спот для соответствующей валюты на дату определения СЧА, используется биржевой курс закрытия (TOM) ПАО «Московская биржа» по сделкам спот для соответствующей валюты. </w:t>
      </w:r>
    </w:p>
    <w:p w14:paraId="7E2F9222" w14:textId="77777777" w:rsidR="00D80931" w:rsidRPr="003445DE" w:rsidRDefault="00D80931" w:rsidP="00D80931">
      <w:pPr>
        <w:spacing w:line="360" w:lineRule="auto"/>
        <w:ind w:firstLine="709"/>
        <w:jc w:val="both"/>
        <w:rPr>
          <w:sz w:val="24"/>
          <w:szCs w:val="24"/>
        </w:rPr>
      </w:pPr>
      <w:r w:rsidRPr="003445DE">
        <w:rPr>
          <w:sz w:val="24"/>
          <w:szCs w:val="24"/>
        </w:rPr>
        <w:t xml:space="preserve">Если на дату определения СЧА для валюты не определяются биржевые курсы закрытия TOD и TOM ПАО «Московская биржа», для целей оценки применяются   курсы закрытия TOD и TOM ПАО «Московская биржа» последнего торгового дня, если дата определения СЧА является не торговым днем, за исключением случаев, когда неторговый день (или отсутствие валютных торгов на бирже)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способными существенно повлиять на изменение курсов в такой неторговый день по сравнению с последним торговым днем. </w:t>
      </w:r>
    </w:p>
    <w:p w14:paraId="020618D1" w14:textId="77777777" w:rsidR="00D80931" w:rsidRPr="003445DE" w:rsidRDefault="00D80931" w:rsidP="00D80931">
      <w:pPr>
        <w:spacing w:line="360" w:lineRule="auto"/>
        <w:ind w:firstLine="709"/>
        <w:jc w:val="both"/>
        <w:rPr>
          <w:sz w:val="24"/>
          <w:szCs w:val="24"/>
        </w:rPr>
      </w:pPr>
      <w:r w:rsidRPr="003445DE">
        <w:rPr>
          <w:sz w:val="24"/>
          <w:szCs w:val="24"/>
        </w:rPr>
        <w:t>В случае если на дату определения СЧА биржевой курс валюты не установлен, в том числе в случае приостановки/прекращения торгов, для целей оценки применяется курс Центрального Банка Российской Федерации (далее – Банка России).</w:t>
      </w:r>
    </w:p>
    <w:p w14:paraId="7899EBB3" w14:textId="72D19BB3" w:rsidR="00DB3E79" w:rsidRPr="003445DE" w:rsidRDefault="00D80931" w:rsidP="00D80931">
      <w:pPr>
        <w:spacing w:line="360" w:lineRule="auto"/>
        <w:ind w:firstLine="709"/>
        <w:jc w:val="both"/>
        <w:rPr>
          <w:sz w:val="24"/>
          <w:szCs w:val="24"/>
        </w:rPr>
      </w:pPr>
      <w:r w:rsidRPr="003445DE">
        <w:rPr>
          <w:sz w:val="24"/>
          <w:szCs w:val="24"/>
        </w:rPr>
        <w:t xml:space="preserve">Если для иностранной валюты, в отношении которой ПАО «Московская биржа» не осуществляет торги (отсутствует соответствующая валютная пара), а также в случае невозможности определения курса методами, указанными выше, </w:t>
      </w:r>
      <w:r w:rsidR="00DB3E79" w:rsidRPr="003445DE">
        <w:rPr>
          <w:sz w:val="24"/>
          <w:szCs w:val="24"/>
        </w:rPr>
        <w:t>то используется соотношение между курсом иностранной валюты и валютой определения СЧА в соответствии с Правилами ДУ ПИФ, действую</w:t>
      </w:r>
      <w:r w:rsidR="00934233" w:rsidRPr="003445DE">
        <w:rPr>
          <w:sz w:val="24"/>
          <w:szCs w:val="24"/>
        </w:rPr>
        <w:t>щими на дату оп</w:t>
      </w:r>
      <w:r w:rsidR="00DB3E79" w:rsidRPr="003445DE">
        <w:rPr>
          <w:sz w:val="24"/>
          <w:szCs w:val="24"/>
        </w:rPr>
        <w:t>реде</w:t>
      </w:r>
      <w:r w:rsidR="00934233" w:rsidRPr="003445DE">
        <w:rPr>
          <w:sz w:val="24"/>
          <w:szCs w:val="24"/>
        </w:rPr>
        <w:t>ле</w:t>
      </w:r>
      <w:r w:rsidR="00DB3E79" w:rsidRPr="003445DE">
        <w:rPr>
          <w:sz w:val="24"/>
          <w:szCs w:val="24"/>
        </w:rPr>
        <w:t>ния СЧА</w:t>
      </w:r>
      <w:r w:rsidR="00934233" w:rsidRPr="003445DE">
        <w:rPr>
          <w:sz w:val="24"/>
          <w:szCs w:val="24"/>
        </w:rPr>
        <w:t>, определяемое на основе курса этих валют по отношению к российскому рублю, установленного 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p>
    <w:p w14:paraId="7C8D07EB" w14:textId="77777777" w:rsidR="00D80931" w:rsidRPr="003445DE" w:rsidRDefault="00D80931" w:rsidP="00D80931">
      <w:pPr>
        <w:spacing w:line="360" w:lineRule="auto"/>
        <w:ind w:firstLine="709"/>
        <w:jc w:val="both"/>
        <w:rPr>
          <w:sz w:val="24"/>
          <w:szCs w:val="24"/>
        </w:rPr>
      </w:pPr>
      <w:r w:rsidRPr="003445DE">
        <w:rPr>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p w14:paraId="5763321D" w14:textId="43C0C24D" w:rsidR="00AF6671" w:rsidRPr="003445DE" w:rsidRDefault="003A2DD0" w:rsidP="007823EF">
      <w:pPr>
        <w:suppressAutoHyphens w:val="0"/>
        <w:autoSpaceDE/>
        <w:spacing w:line="360" w:lineRule="auto"/>
        <w:ind w:firstLine="709"/>
        <w:jc w:val="both"/>
        <w:rPr>
          <w:sz w:val="24"/>
          <w:szCs w:val="24"/>
        </w:rPr>
      </w:pPr>
      <w:r w:rsidRPr="003445DE">
        <w:rPr>
          <w:sz w:val="24"/>
          <w:szCs w:val="24"/>
          <w:lang w:eastAsia="ru-RU"/>
        </w:rPr>
        <w:br w:type="page"/>
      </w:r>
      <w:r w:rsidR="00AF6671" w:rsidRPr="003445DE">
        <w:rPr>
          <w:sz w:val="24"/>
          <w:szCs w:val="24"/>
        </w:rPr>
        <w:lastRenderedPageBreak/>
        <w:t xml:space="preserve">Для ценных бумаг и иных активов / обязательств, исчисляемых в штуках, исходная стоимость которых выражена в валюте, отличной от валюты определения СЧА, приведение </w:t>
      </w:r>
      <w:r w:rsidR="007823EF">
        <w:rPr>
          <w:sz w:val="24"/>
          <w:szCs w:val="24"/>
        </w:rPr>
        <w:br/>
      </w:r>
      <w:r w:rsidR="00AF6671" w:rsidRPr="003445DE">
        <w:rPr>
          <w:sz w:val="24"/>
          <w:szCs w:val="24"/>
        </w:rPr>
        <w:t>к валюте определения СЧА производится следующим образом:</w:t>
      </w:r>
    </w:p>
    <w:p w14:paraId="1386739B" w14:textId="78E6F98B" w:rsidR="00AF6671" w:rsidRPr="003445DE" w:rsidRDefault="00AF6671" w:rsidP="007823EF">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(иного актива / обязательства, исчисляемого </w:t>
      </w:r>
      <w:r w:rsidRPr="003445DE">
        <w:rPr>
          <w:sz w:val="24"/>
          <w:szCs w:val="24"/>
        </w:rPr>
        <w:br/>
        <w:t>в штуках) в денежных единицах, выраженная в валюте, отличной от валюты определения СЧА, умножается на количество ценных бумаг (иного актива / обязательства, исчисляемого в штуках) и округляется до двух знаков после запятой. Полученная величина умножается на курс валюты справедливой стоимости ценной бумаги (иного актива / обязательства, исчисляемого в штуках) к валюте определения СЧА и округляется до двух знаков после запятой.</w:t>
      </w:r>
    </w:p>
    <w:p w14:paraId="280DB875" w14:textId="4F36EF86" w:rsidR="00AF6671" w:rsidRPr="003445DE" w:rsidRDefault="00AF6671" w:rsidP="007823EF">
      <w:pPr>
        <w:suppressAutoHyphens w:val="0"/>
        <w:autoSpaceDE/>
        <w:spacing w:line="360" w:lineRule="auto"/>
        <w:ind w:firstLine="709"/>
        <w:jc w:val="both"/>
        <w:rPr>
          <w:sz w:val="24"/>
          <w:szCs w:val="24"/>
        </w:rPr>
      </w:pPr>
      <w:r w:rsidRPr="003445DE">
        <w:rPr>
          <w:sz w:val="24"/>
          <w:szCs w:val="24"/>
        </w:rPr>
        <w:t xml:space="preserve">Справедливая стоимость ценной бумаги в денежных единицах используется с точностью, определенной биржевой площадкой или иным источником информации, указанным </w:t>
      </w:r>
      <w:r w:rsidRPr="003445DE">
        <w:rPr>
          <w:sz w:val="24"/>
          <w:szCs w:val="24"/>
        </w:rPr>
        <w:br/>
        <w:t>в Приложении 3 Правил расчета стоимости чистых активов, осуществляющим расчет такой стоимости (котировки в денежных единицах).</w:t>
      </w:r>
    </w:p>
    <w:p w14:paraId="43BF49B5" w14:textId="0B7EB993" w:rsidR="003A2DD0" w:rsidRPr="003445DE" w:rsidRDefault="00AF6671" w:rsidP="007823EF">
      <w:pPr>
        <w:suppressAutoHyphens w:val="0"/>
        <w:autoSpaceDE/>
        <w:spacing w:line="360" w:lineRule="auto"/>
        <w:ind w:firstLine="709"/>
        <w:jc w:val="both"/>
        <w:rPr>
          <w:sz w:val="24"/>
          <w:szCs w:val="24"/>
        </w:rPr>
      </w:pPr>
      <w:r w:rsidRPr="003445DE">
        <w:rPr>
          <w:sz w:val="24"/>
          <w:szCs w:val="24"/>
        </w:rPr>
        <w:t xml:space="preserve">Накопленный купонный доход на одну ценную бумагу исчисляется в порядке </w:t>
      </w:r>
      <w:r w:rsidRPr="003445DE">
        <w:rPr>
          <w:sz w:val="24"/>
          <w:szCs w:val="24"/>
        </w:rPr>
        <w:br/>
        <w:t>и с точностью, установленной эмиссионными документами выпуска ценной бумаги, после чего, умножается на количество ценных бумаг и округляется до двух знаков после запятой. Полученная величина умножается на курс валюты накопленного купонного дохода к валюте определения СЧА и округляется до двух знаков после запятой.</w:t>
      </w:r>
    </w:p>
    <w:p w14:paraId="17A1ED7C" w14:textId="6BB4C336" w:rsidR="00AF6671" w:rsidRPr="003445DE" w:rsidRDefault="00AF6671" w:rsidP="00AF6671">
      <w:pPr>
        <w:suppressAutoHyphens w:val="0"/>
        <w:autoSpaceDE/>
        <w:spacing w:after="160" w:line="360" w:lineRule="auto"/>
        <w:ind w:firstLine="708"/>
        <w:jc w:val="both"/>
        <w:rPr>
          <w:sz w:val="24"/>
          <w:szCs w:val="24"/>
        </w:rPr>
      </w:pPr>
    </w:p>
    <w:p w14:paraId="10B1D2A6" w14:textId="334946D4" w:rsidR="00AF6671" w:rsidRPr="003445DE" w:rsidRDefault="00AF6671" w:rsidP="00AF6671">
      <w:pPr>
        <w:suppressAutoHyphens w:val="0"/>
        <w:autoSpaceDE/>
        <w:spacing w:after="160" w:line="360" w:lineRule="auto"/>
        <w:ind w:firstLine="708"/>
        <w:jc w:val="both"/>
        <w:rPr>
          <w:sz w:val="24"/>
          <w:szCs w:val="24"/>
        </w:rPr>
      </w:pPr>
    </w:p>
    <w:p w14:paraId="1D2F08E3" w14:textId="26274959" w:rsidR="00AF6671" w:rsidRPr="003445DE" w:rsidRDefault="00AF6671" w:rsidP="00AF6671">
      <w:pPr>
        <w:suppressAutoHyphens w:val="0"/>
        <w:autoSpaceDE/>
        <w:spacing w:after="160" w:line="360" w:lineRule="auto"/>
        <w:ind w:firstLine="708"/>
        <w:jc w:val="both"/>
        <w:rPr>
          <w:sz w:val="24"/>
          <w:szCs w:val="24"/>
        </w:rPr>
      </w:pPr>
    </w:p>
    <w:p w14:paraId="4C359EB1" w14:textId="072A3C0E" w:rsidR="00AF6671" w:rsidRPr="003445DE" w:rsidRDefault="00AF6671" w:rsidP="00AF6671">
      <w:pPr>
        <w:suppressAutoHyphens w:val="0"/>
        <w:autoSpaceDE/>
        <w:spacing w:after="160" w:line="360" w:lineRule="auto"/>
        <w:ind w:firstLine="708"/>
        <w:jc w:val="both"/>
        <w:rPr>
          <w:sz w:val="24"/>
          <w:szCs w:val="24"/>
        </w:rPr>
      </w:pPr>
    </w:p>
    <w:p w14:paraId="7A4E9ACE" w14:textId="2EDB8D1E" w:rsidR="00AF6671" w:rsidRPr="003445DE" w:rsidRDefault="00AF6671" w:rsidP="00AF6671">
      <w:pPr>
        <w:suppressAutoHyphens w:val="0"/>
        <w:autoSpaceDE/>
        <w:spacing w:after="160" w:line="360" w:lineRule="auto"/>
        <w:ind w:firstLine="708"/>
        <w:jc w:val="both"/>
        <w:rPr>
          <w:sz w:val="24"/>
          <w:szCs w:val="24"/>
        </w:rPr>
      </w:pPr>
    </w:p>
    <w:p w14:paraId="37C17DBC" w14:textId="34FA90D5" w:rsidR="00AF6671" w:rsidRPr="003445DE" w:rsidRDefault="00AF6671" w:rsidP="00AF6671">
      <w:pPr>
        <w:suppressAutoHyphens w:val="0"/>
        <w:autoSpaceDE/>
        <w:spacing w:after="160" w:line="360" w:lineRule="auto"/>
        <w:ind w:firstLine="708"/>
        <w:jc w:val="both"/>
        <w:rPr>
          <w:sz w:val="24"/>
          <w:szCs w:val="24"/>
        </w:rPr>
      </w:pPr>
    </w:p>
    <w:p w14:paraId="0B931C1D" w14:textId="05C564DA" w:rsidR="00AF6671" w:rsidRPr="003445DE" w:rsidRDefault="00AF6671" w:rsidP="00AF6671">
      <w:pPr>
        <w:suppressAutoHyphens w:val="0"/>
        <w:autoSpaceDE/>
        <w:spacing w:after="160" w:line="360" w:lineRule="auto"/>
        <w:ind w:firstLine="708"/>
        <w:jc w:val="both"/>
        <w:rPr>
          <w:sz w:val="24"/>
          <w:szCs w:val="24"/>
        </w:rPr>
      </w:pPr>
    </w:p>
    <w:p w14:paraId="00BAC4A8" w14:textId="2D24AB2F" w:rsidR="00AF6671" w:rsidRPr="003445DE" w:rsidRDefault="00AF6671" w:rsidP="00AF6671">
      <w:pPr>
        <w:suppressAutoHyphens w:val="0"/>
        <w:autoSpaceDE/>
        <w:spacing w:after="160" w:line="360" w:lineRule="auto"/>
        <w:ind w:firstLine="708"/>
        <w:jc w:val="both"/>
        <w:rPr>
          <w:sz w:val="24"/>
          <w:szCs w:val="24"/>
        </w:rPr>
      </w:pPr>
    </w:p>
    <w:p w14:paraId="72C7E32B" w14:textId="07B57C31" w:rsidR="00AF6671" w:rsidRPr="003445DE" w:rsidRDefault="00AF6671" w:rsidP="00AF6671">
      <w:pPr>
        <w:suppressAutoHyphens w:val="0"/>
        <w:autoSpaceDE/>
        <w:spacing w:after="160" w:line="360" w:lineRule="auto"/>
        <w:ind w:firstLine="708"/>
        <w:jc w:val="both"/>
        <w:rPr>
          <w:sz w:val="24"/>
          <w:szCs w:val="24"/>
        </w:rPr>
      </w:pPr>
    </w:p>
    <w:p w14:paraId="586A23DD" w14:textId="3787C13E" w:rsidR="00AF6671" w:rsidRPr="003445DE" w:rsidRDefault="00AF6671" w:rsidP="00AF6671">
      <w:pPr>
        <w:suppressAutoHyphens w:val="0"/>
        <w:autoSpaceDE/>
        <w:spacing w:after="160" w:line="360" w:lineRule="auto"/>
        <w:ind w:firstLine="708"/>
        <w:jc w:val="both"/>
        <w:rPr>
          <w:sz w:val="24"/>
          <w:szCs w:val="24"/>
        </w:rPr>
      </w:pPr>
    </w:p>
    <w:p w14:paraId="6E0D276F" w14:textId="31EAF0D2" w:rsidR="00AF6671" w:rsidRPr="003445DE" w:rsidRDefault="00AF6671" w:rsidP="00AF6671">
      <w:pPr>
        <w:suppressAutoHyphens w:val="0"/>
        <w:autoSpaceDE/>
        <w:spacing w:after="160" w:line="360" w:lineRule="auto"/>
        <w:ind w:firstLine="708"/>
        <w:jc w:val="both"/>
        <w:rPr>
          <w:sz w:val="24"/>
          <w:szCs w:val="24"/>
        </w:rPr>
      </w:pPr>
    </w:p>
    <w:p w14:paraId="58699A8C" w14:textId="79768290" w:rsidR="00AF6671" w:rsidRPr="003445DE" w:rsidRDefault="00AF6671" w:rsidP="007823EF">
      <w:pPr>
        <w:suppressAutoHyphens w:val="0"/>
        <w:autoSpaceDE/>
        <w:spacing w:after="160" w:line="360" w:lineRule="auto"/>
        <w:jc w:val="both"/>
        <w:rPr>
          <w:sz w:val="24"/>
          <w:szCs w:val="24"/>
        </w:rPr>
      </w:pPr>
    </w:p>
    <w:p w14:paraId="1C7B766E" w14:textId="65165D6C" w:rsidR="00157CED" w:rsidRPr="003445DE" w:rsidRDefault="00C16B3E" w:rsidP="00E845C5">
      <w:pPr>
        <w:autoSpaceDN w:val="0"/>
        <w:adjustRightInd w:val="0"/>
        <w:spacing w:line="360" w:lineRule="auto"/>
        <w:ind w:firstLine="709"/>
        <w:jc w:val="right"/>
        <w:rPr>
          <w:b/>
          <w:sz w:val="24"/>
          <w:szCs w:val="24"/>
          <w:lang w:eastAsia="ru-RU"/>
        </w:rPr>
      </w:pPr>
      <w:bookmarkStart w:id="4" w:name="_GoBack"/>
      <w:r>
        <w:rPr>
          <w:b/>
          <w:sz w:val="24"/>
          <w:szCs w:val="24"/>
          <w:lang w:eastAsia="ru-RU"/>
        </w:rPr>
        <w:lastRenderedPageBreak/>
        <w:t>Приложение 18</w:t>
      </w:r>
      <w:bookmarkEnd w:id="4"/>
    </w:p>
    <w:p w14:paraId="477B0CFD"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ПЕРЕЧЕНЬ АКТИВОВ, ПОДЛЕЖАЩИХ ОЦЕНКЕ ОЦЕНЩИКОМ</w:t>
      </w:r>
    </w:p>
    <w:p w14:paraId="56AE1422" w14:textId="77777777" w:rsidR="00157CED" w:rsidRPr="003445DE" w:rsidRDefault="00157CED" w:rsidP="003A2DD0">
      <w:pPr>
        <w:jc w:val="both"/>
        <w:rPr>
          <w:b/>
          <w:sz w:val="24"/>
          <w:szCs w:val="24"/>
        </w:rPr>
      </w:pPr>
    </w:p>
    <w:p w14:paraId="6F474E77" w14:textId="77777777" w:rsidR="00157CED" w:rsidRPr="003445DE" w:rsidRDefault="00157CED" w:rsidP="00E845C5">
      <w:pPr>
        <w:spacing w:line="360" w:lineRule="auto"/>
        <w:ind w:firstLine="708"/>
        <w:jc w:val="both"/>
        <w:rPr>
          <w:sz w:val="24"/>
          <w:szCs w:val="24"/>
        </w:rPr>
      </w:pPr>
      <w:r w:rsidRPr="003445DE">
        <w:rPr>
          <w:sz w:val="24"/>
          <w:szCs w:val="24"/>
        </w:rPr>
        <w:t>На основании отчета оценщика оцениваются следующие активы:</w:t>
      </w:r>
    </w:p>
    <w:p w14:paraId="1D9A1D93" w14:textId="77777777" w:rsidR="00157CED" w:rsidRPr="003445DE" w:rsidRDefault="00157CED" w:rsidP="00E845C5">
      <w:pPr>
        <w:spacing w:line="360" w:lineRule="auto"/>
        <w:ind w:left="993"/>
        <w:jc w:val="both"/>
        <w:rPr>
          <w:sz w:val="24"/>
          <w:szCs w:val="24"/>
        </w:rPr>
      </w:pPr>
    </w:p>
    <w:tbl>
      <w:tblPr>
        <w:tblStyle w:val="ae"/>
        <w:tblW w:w="5000" w:type="pct"/>
        <w:tblLook w:val="04A0" w:firstRow="1" w:lastRow="0" w:firstColumn="1" w:lastColumn="0" w:noHBand="0" w:noVBand="1"/>
      </w:tblPr>
      <w:tblGrid>
        <w:gridCol w:w="9769"/>
      </w:tblGrid>
      <w:tr w:rsidR="00AD2F2B" w:rsidRPr="003445DE" w14:paraId="47E5D3FF" w14:textId="77777777" w:rsidTr="00EA0790">
        <w:trPr>
          <w:trHeight w:val="242"/>
        </w:trPr>
        <w:tc>
          <w:tcPr>
            <w:tcW w:w="5000" w:type="pct"/>
            <w:shd w:val="clear" w:color="auto" w:fill="A6A6A6" w:themeFill="background1" w:themeFillShade="A6"/>
          </w:tcPr>
          <w:p w14:paraId="3C6D4B12" w14:textId="77777777" w:rsidR="00157CED" w:rsidRPr="003445DE" w:rsidRDefault="00157CED" w:rsidP="00E845C5">
            <w:pPr>
              <w:autoSpaceDN w:val="0"/>
              <w:adjustRightInd w:val="0"/>
              <w:spacing w:line="360" w:lineRule="auto"/>
              <w:ind w:firstLine="709"/>
              <w:jc w:val="center"/>
              <w:rPr>
                <w:b/>
                <w:sz w:val="24"/>
                <w:szCs w:val="24"/>
                <w:lang w:eastAsia="ru-RU"/>
              </w:rPr>
            </w:pPr>
            <w:r w:rsidRPr="003445DE">
              <w:rPr>
                <w:b/>
                <w:sz w:val="24"/>
                <w:szCs w:val="24"/>
                <w:lang w:eastAsia="ru-RU"/>
              </w:rPr>
              <w:t>Описание</w:t>
            </w:r>
          </w:p>
        </w:tc>
      </w:tr>
      <w:tr w:rsidR="00AD2F2B" w:rsidRPr="003445DE" w14:paraId="1C686A76" w14:textId="77777777" w:rsidTr="00EA0790">
        <w:tc>
          <w:tcPr>
            <w:tcW w:w="5000" w:type="pct"/>
            <w:vAlign w:val="center"/>
          </w:tcPr>
          <w:p w14:paraId="5702AB09"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157CED" w:rsidRPr="003445DE" w14:paraId="76A41F52" w14:textId="77777777" w:rsidTr="00EA0790">
        <w:tc>
          <w:tcPr>
            <w:tcW w:w="5000" w:type="pct"/>
          </w:tcPr>
          <w:p w14:paraId="6CC903CF" w14:textId="77777777" w:rsidR="00157CED" w:rsidRPr="003445DE" w:rsidRDefault="00157CED" w:rsidP="00E845C5">
            <w:pPr>
              <w:autoSpaceDN w:val="0"/>
              <w:adjustRightInd w:val="0"/>
              <w:spacing w:line="360" w:lineRule="auto"/>
              <w:rPr>
                <w:sz w:val="24"/>
                <w:szCs w:val="24"/>
                <w:lang w:eastAsia="ru-RU"/>
              </w:rPr>
            </w:pPr>
            <w:r w:rsidRPr="003445DE">
              <w:rPr>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11528833" w14:textId="77777777" w:rsidR="00063843" w:rsidRPr="003445DE" w:rsidRDefault="00063843" w:rsidP="00E845C5">
      <w:pPr>
        <w:autoSpaceDN w:val="0"/>
        <w:adjustRightInd w:val="0"/>
        <w:spacing w:line="360" w:lineRule="auto"/>
        <w:rPr>
          <w:sz w:val="24"/>
          <w:szCs w:val="24"/>
          <w:lang w:eastAsia="ru-RU"/>
        </w:rPr>
      </w:pPr>
    </w:p>
    <w:p w14:paraId="263FC64D" w14:textId="77777777" w:rsidR="000E4CF3" w:rsidRPr="003445DE" w:rsidRDefault="000E4CF3" w:rsidP="00E845C5">
      <w:pPr>
        <w:autoSpaceDN w:val="0"/>
        <w:adjustRightInd w:val="0"/>
        <w:spacing w:line="360" w:lineRule="auto"/>
        <w:rPr>
          <w:sz w:val="24"/>
          <w:szCs w:val="24"/>
          <w:lang w:eastAsia="ru-RU"/>
        </w:rPr>
      </w:pPr>
    </w:p>
    <w:p w14:paraId="77A72D2B" w14:textId="77777777" w:rsidR="000E4CF3" w:rsidRPr="003445DE" w:rsidRDefault="000E4CF3" w:rsidP="00E845C5">
      <w:pPr>
        <w:autoSpaceDN w:val="0"/>
        <w:adjustRightInd w:val="0"/>
        <w:spacing w:line="360" w:lineRule="auto"/>
        <w:rPr>
          <w:sz w:val="24"/>
          <w:szCs w:val="24"/>
          <w:lang w:eastAsia="ru-RU"/>
        </w:rPr>
      </w:pPr>
    </w:p>
    <w:p w14:paraId="637CC979" w14:textId="77777777" w:rsidR="000E4CF3" w:rsidRPr="003445DE" w:rsidRDefault="000E4CF3" w:rsidP="00E845C5">
      <w:pPr>
        <w:autoSpaceDN w:val="0"/>
        <w:adjustRightInd w:val="0"/>
        <w:spacing w:line="360" w:lineRule="auto"/>
        <w:rPr>
          <w:sz w:val="24"/>
          <w:szCs w:val="24"/>
          <w:lang w:eastAsia="ru-RU"/>
        </w:rPr>
      </w:pPr>
    </w:p>
    <w:p w14:paraId="454A14BA" w14:textId="77777777" w:rsidR="000E4CF3" w:rsidRPr="003445DE" w:rsidRDefault="000E4CF3" w:rsidP="00E845C5">
      <w:pPr>
        <w:autoSpaceDN w:val="0"/>
        <w:adjustRightInd w:val="0"/>
        <w:spacing w:line="360" w:lineRule="auto"/>
        <w:rPr>
          <w:sz w:val="24"/>
          <w:szCs w:val="24"/>
          <w:lang w:eastAsia="ru-RU"/>
        </w:rPr>
      </w:pPr>
    </w:p>
    <w:p w14:paraId="460A0161" w14:textId="77777777" w:rsidR="000E4CF3" w:rsidRPr="003445DE" w:rsidRDefault="000E4CF3" w:rsidP="00E845C5">
      <w:pPr>
        <w:autoSpaceDN w:val="0"/>
        <w:adjustRightInd w:val="0"/>
        <w:spacing w:line="360" w:lineRule="auto"/>
        <w:rPr>
          <w:sz w:val="24"/>
          <w:szCs w:val="24"/>
          <w:lang w:eastAsia="ru-RU"/>
        </w:rPr>
      </w:pPr>
    </w:p>
    <w:p w14:paraId="08E3CFF7" w14:textId="77777777" w:rsidR="000E4CF3" w:rsidRPr="003445DE" w:rsidRDefault="000E4CF3" w:rsidP="00E845C5">
      <w:pPr>
        <w:autoSpaceDN w:val="0"/>
        <w:adjustRightInd w:val="0"/>
        <w:spacing w:line="360" w:lineRule="auto"/>
        <w:rPr>
          <w:sz w:val="24"/>
          <w:szCs w:val="24"/>
          <w:lang w:eastAsia="ru-RU"/>
        </w:rPr>
      </w:pPr>
    </w:p>
    <w:p w14:paraId="26ADF586" w14:textId="77777777" w:rsidR="000E4CF3" w:rsidRPr="003445DE" w:rsidRDefault="000E4CF3" w:rsidP="00E845C5">
      <w:pPr>
        <w:autoSpaceDN w:val="0"/>
        <w:adjustRightInd w:val="0"/>
        <w:spacing w:line="360" w:lineRule="auto"/>
        <w:rPr>
          <w:sz w:val="24"/>
          <w:szCs w:val="24"/>
          <w:lang w:eastAsia="ru-RU"/>
        </w:rPr>
      </w:pPr>
    </w:p>
    <w:p w14:paraId="7AB0D165" w14:textId="77777777" w:rsidR="000E4CF3" w:rsidRPr="003445DE" w:rsidRDefault="000E4CF3" w:rsidP="00E845C5">
      <w:pPr>
        <w:autoSpaceDN w:val="0"/>
        <w:adjustRightInd w:val="0"/>
        <w:spacing w:line="360" w:lineRule="auto"/>
        <w:rPr>
          <w:sz w:val="24"/>
          <w:szCs w:val="24"/>
          <w:lang w:eastAsia="ru-RU"/>
        </w:rPr>
      </w:pPr>
    </w:p>
    <w:p w14:paraId="6C5E06FA" w14:textId="77777777" w:rsidR="000E4CF3" w:rsidRPr="003445DE" w:rsidRDefault="000E4CF3" w:rsidP="00E845C5">
      <w:pPr>
        <w:autoSpaceDN w:val="0"/>
        <w:adjustRightInd w:val="0"/>
        <w:spacing w:line="360" w:lineRule="auto"/>
        <w:rPr>
          <w:sz w:val="24"/>
          <w:szCs w:val="24"/>
          <w:lang w:eastAsia="ru-RU"/>
        </w:rPr>
      </w:pPr>
    </w:p>
    <w:p w14:paraId="6E3E8540" w14:textId="77777777" w:rsidR="000E4CF3" w:rsidRPr="003445DE" w:rsidRDefault="000E4CF3" w:rsidP="00E845C5">
      <w:pPr>
        <w:autoSpaceDN w:val="0"/>
        <w:adjustRightInd w:val="0"/>
        <w:spacing w:line="360" w:lineRule="auto"/>
        <w:rPr>
          <w:sz w:val="24"/>
          <w:szCs w:val="24"/>
          <w:lang w:eastAsia="ru-RU"/>
        </w:rPr>
      </w:pPr>
    </w:p>
    <w:p w14:paraId="6F8ADFC2" w14:textId="77777777" w:rsidR="000E4CF3" w:rsidRPr="003445DE" w:rsidRDefault="000E4CF3" w:rsidP="00E845C5">
      <w:pPr>
        <w:autoSpaceDN w:val="0"/>
        <w:adjustRightInd w:val="0"/>
        <w:spacing w:line="360" w:lineRule="auto"/>
        <w:rPr>
          <w:sz w:val="24"/>
          <w:szCs w:val="24"/>
          <w:lang w:eastAsia="ru-RU"/>
        </w:rPr>
      </w:pPr>
    </w:p>
    <w:p w14:paraId="3DB70AE4" w14:textId="77777777" w:rsidR="000E4CF3" w:rsidRPr="003445DE" w:rsidRDefault="000E4CF3" w:rsidP="00E845C5">
      <w:pPr>
        <w:autoSpaceDN w:val="0"/>
        <w:adjustRightInd w:val="0"/>
        <w:spacing w:line="360" w:lineRule="auto"/>
        <w:rPr>
          <w:sz w:val="24"/>
          <w:szCs w:val="24"/>
          <w:lang w:eastAsia="ru-RU"/>
        </w:rPr>
      </w:pPr>
    </w:p>
    <w:p w14:paraId="32299895" w14:textId="77777777" w:rsidR="000E4CF3" w:rsidRPr="003445DE" w:rsidRDefault="000E4CF3" w:rsidP="00E845C5">
      <w:pPr>
        <w:autoSpaceDN w:val="0"/>
        <w:adjustRightInd w:val="0"/>
        <w:spacing w:line="360" w:lineRule="auto"/>
        <w:rPr>
          <w:sz w:val="24"/>
          <w:szCs w:val="24"/>
          <w:lang w:eastAsia="ru-RU"/>
        </w:rPr>
      </w:pPr>
    </w:p>
    <w:p w14:paraId="00CF581C" w14:textId="77777777" w:rsidR="000E4CF3" w:rsidRPr="003445DE" w:rsidRDefault="000E4CF3" w:rsidP="00E845C5">
      <w:pPr>
        <w:autoSpaceDN w:val="0"/>
        <w:adjustRightInd w:val="0"/>
        <w:spacing w:line="360" w:lineRule="auto"/>
        <w:rPr>
          <w:sz w:val="24"/>
          <w:szCs w:val="24"/>
          <w:lang w:eastAsia="ru-RU"/>
        </w:rPr>
      </w:pPr>
    </w:p>
    <w:p w14:paraId="2D73E4B1" w14:textId="77777777" w:rsidR="000E4CF3" w:rsidRPr="003445DE" w:rsidRDefault="000E4CF3" w:rsidP="00E845C5">
      <w:pPr>
        <w:autoSpaceDN w:val="0"/>
        <w:adjustRightInd w:val="0"/>
        <w:spacing w:line="360" w:lineRule="auto"/>
        <w:rPr>
          <w:sz w:val="24"/>
          <w:szCs w:val="24"/>
          <w:lang w:eastAsia="ru-RU"/>
        </w:rPr>
      </w:pPr>
    </w:p>
    <w:p w14:paraId="52192ED2" w14:textId="77777777" w:rsidR="000E4CF3" w:rsidRPr="003445DE" w:rsidRDefault="000E4CF3" w:rsidP="00E845C5">
      <w:pPr>
        <w:autoSpaceDN w:val="0"/>
        <w:adjustRightInd w:val="0"/>
        <w:spacing w:line="360" w:lineRule="auto"/>
        <w:rPr>
          <w:sz w:val="24"/>
          <w:szCs w:val="24"/>
          <w:lang w:eastAsia="ru-RU"/>
        </w:rPr>
      </w:pPr>
    </w:p>
    <w:p w14:paraId="2B260F6F" w14:textId="77777777" w:rsidR="000E4CF3" w:rsidRPr="003445DE" w:rsidRDefault="000E4CF3" w:rsidP="00E845C5">
      <w:pPr>
        <w:autoSpaceDN w:val="0"/>
        <w:adjustRightInd w:val="0"/>
        <w:spacing w:line="360" w:lineRule="auto"/>
        <w:rPr>
          <w:sz w:val="24"/>
          <w:szCs w:val="24"/>
          <w:lang w:eastAsia="ru-RU"/>
        </w:rPr>
      </w:pPr>
    </w:p>
    <w:p w14:paraId="6E2AEF16" w14:textId="77777777" w:rsidR="000E4CF3" w:rsidRPr="003445DE" w:rsidRDefault="000E4CF3" w:rsidP="00E845C5">
      <w:pPr>
        <w:autoSpaceDN w:val="0"/>
        <w:adjustRightInd w:val="0"/>
        <w:spacing w:line="360" w:lineRule="auto"/>
        <w:rPr>
          <w:sz w:val="24"/>
          <w:szCs w:val="24"/>
          <w:lang w:eastAsia="ru-RU"/>
        </w:rPr>
      </w:pPr>
    </w:p>
    <w:p w14:paraId="00231010" w14:textId="77777777" w:rsidR="000E4CF3" w:rsidRPr="003445DE" w:rsidRDefault="000E4CF3" w:rsidP="00E845C5">
      <w:pPr>
        <w:autoSpaceDN w:val="0"/>
        <w:adjustRightInd w:val="0"/>
        <w:spacing w:line="360" w:lineRule="auto"/>
        <w:rPr>
          <w:sz w:val="24"/>
          <w:szCs w:val="24"/>
          <w:lang w:eastAsia="ru-RU"/>
        </w:rPr>
      </w:pPr>
    </w:p>
    <w:p w14:paraId="5C2BED09" w14:textId="77777777" w:rsidR="000E4CF3" w:rsidRPr="003445DE" w:rsidRDefault="000E4CF3" w:rsidP="00E845C5">
      <w:pPr>
        <w:autoSpaceDN w:val="0"/>
        <w:adjustRightInd w:val="0"/>
        <w:spacing w:line="360" w:lineRule="auto"/>
        <w:rPr>
          <w:sz w:val="24"/>
          <w:szCs w:val="24"/>
          <w:lang w:eastAsia="ru-RU"/>
        </w:rPr>
      </w:pPr>
    </w:p>
    <w:p w14:paraId="1C314718" w14:textId="77777777" w:rsidR="00953749" w:rsidRPr="003445DE" w:rsidRDefault="00953749">
      <w:pPr>
        <w:suppressAutoHyphens w:val="0"/>
        <w:autoSpaceDE/>
        <w:spacing w:after="160" w:line="259" w:lineRule="auto"/>
        <w:rPr>
          <w:sz w:val="24"/>
          <w:szCs w:val="24"/>
          <w:lang w:eastAsia="ru-RU"/>
        </w:rPr>
      </w:pPr>
      <w:r w:rsidRPr="003445DE">
        <w:rPr>
          <w:sz w:val="24"/>
          <w:szCs w:val="24"/>
          <w:lang w:eastAsia="ru-RU"/>
        </w:rPr>
        <w:br w:type="page"/>
      </w:r>
    </w:p>
    <w:p w14:paraId="298116E5" w14:textId="502AD783" w:rsidR="000E4CF3" w:rsidRPr="003445DE" w:rsidRDefault="00C16B3E" w:rsidP="00D57234">
      <w:pPr>
        <w:autoSpaceDN w:val="0"/>
        <w:adjustRightInd w:val="0"/>
        <w:spacing w:line="360" w:lineRule="auto"/>
        <w:jc w:val="right"/>
        <w:rPr>
          <w:b/>
          <w:sz w:val="24"/>
          <w:szCs w:val="24"/>
          <w:lang w:eastAsia="ru-RU"/>
        </w:rPr>
      </w:pPr>
      <w:r>
        <w:rPr>
          <w:b/>
          <w:sz w:val="24"/>
          <w:szCs w:val="24"/>
          <w:lang w:eastAsia="ru-RU"/>
        </w:rPr>
        <w:lastRenderedPageBreak/>
        <w:t>Приложение 19</w:t>
      </w:r>
    </w:p>
    <w:p w14:paraId="58582B5A" w14:textId="77777777" w:rsidR="00953749" w:rsidRPr="003445DE" w:rsidRDefault="00953749" w:rsidP="00D57234">
      <w:pPr>
        <w:autoSpaceDN w:val="0"/>
        <w:adjustRightInd w:val="0"/>
        <w:spacing w:line="360" w:lineRule="auto"/>
        <w:jc w:val="center"/>
        <w:rPr>
          <w:sz w:val="24"/>
          <w:szCs w:val="24"/>
          <w:lang w:eastAsia="ru-RU"/>
        </w:rPr>
      </w:pPr>
    </w:p>
    <w:p w14:paraId="49840592" w14:textId="77777777" w:rsidR="000E4F65" w:rsidRPr="003445DE" w:rsidRDefault="000E4F65" w:rsidP="00D57234">
      <w:pPr>
        <w:autoSpaceDN w:val="0"/>
        <w:adjustRightInd w:val="0"/>
        <w:spacing w:line="360" w:lineRule="auto"/>
        <w:jc w:val="center"/>
        <w:rPr>
          <w:b/>
          <w:sz w:val="24"/>
          <w:szCs w:val="24"/>
          <w:lang w:eastAsia="ru-RU"/>
        </w:rPr>
      </w:pPr>
      <w:r w:rsidRPr="003445DE">
        <w:rPr>
          <w:b/>
          <w:sz w:val="24"/>
          <w:szCs w:val="24"/>
          <w:lang w:eastAsia="ru-RU"/>
        </w:rPr>
        <w:t>Признание и обесценение операционной дебиторской задолженности</w:t>
      </w:r>
    </w:p>
    <w:p w14:paraId="68D67EC3" w14:textId="77777777" w:rsidR="000E4F65" w:rsidRPr="003445DE" w:rsidRDefault="000E4F65" w:rsidP="00D57234">
      <w:pPr>
        <w:autoSpaceDN w:val="0"/>
        <w:adjustRightInd w:val="0"/>
        <w:spacing w:line="360" w:lineRule="auto"/>
        <w:jc w:val="center"/>
        <w:rPr>
          <w:sz w:val="24"/>
          <w:szCs w:val="24"/>
          <w:lang w:eastAsia="ru-RU"/>
        </w:rPr>
      </w:pPr>
    </w:p>
    <w:p w14:paraId="07C9FF0C" w14:textId="77777777" w:rsidR="000E4F65" w:rsidRPr="003445DE" w:rsidRDefault="000E4F65" w:rsidP="001D7DB6">
      <w:pPr>
        <w:autoSpaceDN w:val="0"/>
        <w:adjustRightInd w:val="0"/>
        <w:spacing w:line="360" w:lineRule="auto"/>
        <w:ind w:firstLine="708"/>
        <w:jc w:val="both"/>
        <w:rPr>
          <w:sz w:val="24"/>
          <w:szCs w:val="24"/>
        </w:rPr>
      </w:pPr>
      <w:r w:rsidRPr="003445DE">
        <w:rPr>
          <w:sz w:val="24"/>
          <w:szCs w:val="24"/>
        </w:rPr>
        <w:t xml:space="preserve">Операционная дебиторская задолженность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 </w:t>
      </w:r>
    </w:p>
    <w:p w14:paraId="6B4A1AAA"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по которой выявлен один или несколько признаков обесценения, указанных в Приложении № </w:t>
      </w:r>
      <w:r w:rsidR="00185F82" w:rsidRPr="003445DE">
        <w:rPr>
          <w:sz w:val="24"/>
          <w:szCs w:val="24"/>
        </w:rPr>
        <w:t xml:space="preserve">4 к настоящим Правилам определения СЧА </w:t>
      </w:r>
      <w:r w:rsidRPr="003445DE">
        <w:rPr>
          <w:sz w:val="24"/>
          <w:szCs w:val="24"/>
        </w:rPr>
        <w:t xml:space="preserve">по оценке кредитных рисков, кроме допустимой просрочки обязательств в рамках операционного цикла, не может быть признана операционной. </w:t>
      </w:r>
    </w:p>
    <w:p w14:paraId="14EDEB83"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 </w:t>
      </w:r>
    </w:p>
    <w:p w14:paraId="0670CEE5"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Управляющая компания должна проводить анализ уровня риска по дебиторской задолженности, которая ранее была признана операционной, и по иной дебиторской задолженности, признание которой осуществляется. </w:t>
      </w:r>
    </w:p>
    <w:p w14:paraId="30BDD38D"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Анализ уровня риска проводится:</w:t>
      </w:r>
    </w:p>
    <w:p w14:paraId="7D699013" w14:textId="77777777" w:rsidR="00C37ECC" w:rsidRPr="003445DE" w:rsidRDefault="000E4F65" w:rsidP="008449D1">
      <w:pPr>
        <w:autoSpaceDN w:val="0"/>
        <w:adjustRightInd w:val="0"/>
        <w:spacing w:line="360" w:lineRule="auto"/>
        <w:jc w:val="both"/>
        <w:rPr>
          <w:sz w:val="24"/>
          <w:szCs w:val="24"/>
        </w:rPr>
      </w:pPr>
      <w:r w:rsidRPr="003445DE">
        <w:rPr>
          <w:sz w:val="24"/>
          <w:szCs w:val="24"/>
        </w:rPr>
        <w:t xml:space="preserve"> </w:t>
      </w:r>
      <w:r w:rsidRPr="003445DE">
        <w:rPr>
          <w:sz w:val="24"/>
          <w:szCs w:val="24"/>
        </w:rPr>
        <w:sym w:font="Symbol" w:char="F0B7"/>
      </w:r>
      <w:r w:rsidRPr="003445DE">
        <w:rPr>
          <w:sz w:val="24"/>
          <w:szCs w:val="24"/>
        </w:rPr>
        <w:t xml:space="preserve"> на каждую отчетную дату, установленную Правилами определения СЧА ПИФ; </w:t>
      </w:r>
    </w:p>
    <w:p w14:paraId="55C93086"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при первоначальном признании дебиторской задолженности; </w:t>
      </w:r>
    </w:p>
    <w:p w14:paraId="225755D4" w14:textId="77777777" w:rsidR="00C37ECC" w:rsidRPr="003445DE" w:rsidRDefault="000E4F65" w:rsidP="008449D1">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на момент перехода дебиторской задолженности из статуса «операционной» в статус «просроченной». </w:t>
      </w:r>
    </w:p>
    <w:p w14:paraId="0B8474FE" w14:textId="77777777" w:rsidR="00C37ECC" w:rsidRPr="003445DE" w:rsidRDefault="000E4F65" w:rsidP="001D7DB6">
      <w:pPr>
        <w:autoSpaceDN w:val="0"/>
        <w:adjustRightInd w:val="0"/>
        <w:spacing w:line="360" w:lineRule="auto"/>
        <w:ind w:firstLine="708"/>
        <w:jc w:val="both"/>
        <w:rPr>
          <w:sz w:val="24"/>
          <w:szCs w:val="24"/>
        </w:rPr>
      </w:pPr>
      <w:r w:rsidRPr="003445DE">
        <w:rPr>
          <w:sz w:val="24"/>
          <w:szCs w:val="24"/>
        </w:rPr>
        <w:t xml:space="preserve">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 В процессе анализа Управляющая компания определяет: </w:t>
      </w:r>
    </w:p>
    <w:p w14:paraId="7388F8FB" w14:textId="77777777" w:rsidR="00C37ECC" w:rsidRPr="003445DE" w:rsidRDefault="000E4F65" w:rsidP="008449D1">
      <w:pPr>
        <w:autoSpaceDN w:val="0"/>
        <w:adjustRightInd w:val="0"/>
        <w:spacing w:line="360" w:lineRule="auto"/>
        <w:jc w:val="both"/>
        <w:rPr>
          <w:sz w:val="24"/>
          <w:szCs w:val="24"/>
        </w:rPr>
      </w:pPr>
      <w:r w:rsidRPr="003445DE">
        <w:rPr>
          <w:sz w:val="24"/>
          <w:szCs w:val="24"/>
        </w:rPr>
        <w:lastRenderedPageBreak/>
        <w:sym w:font="Symbol" w:char="F0B7"/>
      </w:r>
      <w:r w:rsidRPr="003445DE">
        <w:rPr>
          <w:sz w:val="24"/>
          <w:szCs w:val="24"/>
        </w:rPr>
        <w:t xml:space="preserve"> возможность квалификации дебиторской задолженности в качестве операционной, признание которой осуществляется впервые; </w:t>
      </w:r>
    </w:p>
    <w:p w14:paraId="54D94151" w14:textId="522D3CE9" w:rsidR="00873187" w:rsidRPr="003445DE" w:rsidRDefault="000E4F65" w:rsidP="001D7DB6">
      <w:pPr>
        <w:autoSpaceDN w:val="0"/>
        <w:adjustRightInd w:val="0"/>
        <w:spacing w:line="360" w:lineRule="auto"/>
        <w:jc w:val="both"/>
        <w:rPr>
          <w:sz w:val="24"/>
          <w:szCs w:val="24"/>
        </w:rPr>
      </w:pPr>
      <w:r w:rsidRPr="003445DE">
        <w:rPr>
          <w:sz w:val="24"/>
          <w:szCs w:val="24"/>
        </w:rPr>
        <w:sym w:font="Symbol" w:char="F0B7"/>
      </w:r>
      <w:r w:rsidRPr="003445DE">
        <w:rPr>
          <w:sz w:val="24"/>
          <w:szCs w:val="24"/>
        </w:rPr>
        <w:t xml:space="preserve"> необходимость изменения подхода к учету дебиторской задолженности, ранее признанной операционной.</w:t>
      </w:r>
    </w:p>
    <w:p w14:paraId="2DAB9E3D" w14:textId="77777777" w:rsidR="003B64B1" w:rsidRPr="003445DE" w:rsidRDefault="003B64B1" w:rsidP="001D7DB6">
      <w:pPr>
        <w:spacing w:before="240" w:after="200" w:line="360" w:lineRule="auto"/>
        <w:ind w:firstLine="426"/>
        <w:rPr>
          <w:b/>
          <w:sz w:val="24"/>
          <w:szCs w:val="24"/>
        </w:rPr>
      </w:pPr>
      <w:r w:rsidRPr="003445DE">
        <w:rPr>
          <w:b/>
          <w:sz w:val="24"/>
          <w:szCs w:val="24"/>
        </w:rPr>
        <w:t>Особые условия, применяемые для оценки и обесценения дебиторской задол</w:t>
      </w:r>
      <w:r w:rsidR="007C2440" w:rsidRPr="003445DE">
        <w:rPr>
          <w:b/>
          <w:sz w:val="24"/>
          <w:szCs w:val="24"/>
        </w:rPr>
        <w:t>женности</w:t>
      </w:r>
      <w:r w:rsidRPr="003445DE">
        <w:rPr>
          <w:b/>
          <w:sz w:val="24"/>
          <w:szCs w:val="24"/>
        </w:rPr>
        <w:t>:</w:t>
      </w:r>
    </w:p>
    <w:p w14:paraId="2BE24D86" w14:textId="77777777" w:rsidR="003B64B1" w:rsidRPr="003445DE" w:rsidRDefault="003B64B1" w:rsidP="001D7DB6">
      <w:pPr>
        <w:pStyle w:val="a8"/>
        <w:numPr>
          <w:ilvl w:val="0"/>
          <w:numId w:val="77"/>
        </w:numPr>
        <w:suppressAutoHyphens w:val="0"/>
        <w:autoSpaceDN w:val="0"/>
        <w:adjustRightInd w:val="0"/>
        <w:spacing w:line="360" w:lineRule="auto"/>
        <w:jc w:val="both"/>
        <w:rPr>
          <w:sz w:val="24"/>
          <w:szCs w:val="24"/>
        </w:rPr>
      </w:pPr>
      <w:r w:rsidRPr="003445DE">
        <w:rPr>
          <w:sz w:val="24"/>
          <w:szCs w:val="24"/>
        </w:rPr>
        <w:t xml:space="preserve">дебиторская задолженность по авансам, выданным на оплату услуг специализированного депозитария,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7D439E" w:rsidRPr="003445DE">
        <w:rPr>
          <w:sz w:val="24"/>
          <w:szCs w:val="24"/>
        </w:rPr>
        <w:t>4</w:t>
      </w:r>
      <w:r w:rsidRPr="003445DE">
        <w:rPr>
          <w:sz w:val="24"/>
          <w:szCs w:val="24"/>
        </w:rPr>
        <w:t>, по истечении 25 рабочих дней с даты окончания срока оказания услуг, установленной условиями договора, при отсутствии иных событий по обесценению;</w:t>
      </w:r>
    </w:p>
    <w:p w14:paraId="23C4CC79" w14:textId="77777777" w:rsidR="003B64B1" w:rsidRPr="003445DE" w:rsidRDefault="003B64B1" w:rsidP="001D7DB6">
      <w:pPr>
        <w:pStyle w:val="a8"/>
        <w:numPr>
          <w:ilvl w:val="0"/>
          <w:numId w:val="77"/>
        </w:numPr>
        <w:suppressAutoHyphens w:val="0"/>
        <w:autoSpaceDE/>
        <w:spacing w:after="200" w:line="360" w:lineRule="auto"/>
        <w:jc w:val="both"/>
        <w:rPr>
          <w:sz w:val="24"/>
          <w:szCs w:val="24"/>
        </w:rPr>
      </w:pPr>
      <w:r w:rsidRPr="003445DE">
        <w:rPr>
          <w:sz w:val="24"/>
          <w:szCs w:val="24"/>
        </w:rPr>
        <w:t>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w:t>
      </w:r>
      <w:r w:rsidR="007D439E" w:rsidRPr="003445DE">
        <w:rPr>
          <w:sz w:val="24"/>
          <w:szCs w:val="24"/>
        </w:rPr>
        <w:t xml:space="preserve"> Приложении 4</w:t>
      </w:r>
      <w:r w:rsidRPr="003445DE">
        <w:rPr>
          <w:sz w:val="24"/>
          <w:szCs w:val="24"/>
        </w:rPr>
        <w:t>, по истечении 25 рабочих дней с даты ее возникновения.</w:t>
      </w:r>
    </w:p>
    <w:p w14:paraId="4FE4F9AD" w14:textId="77777777" w:rsidR="003B64B1" w:rsidRPr="003445DE" w:rsidRDefault="003B64B1" w:rsidP="001D7DB6">
      <w:pPr>
        <w:pStyle w:val="a8"/>
        <w:spacing w:line="360" w:lineRule="auto"/>
        <w:rPr>
          <w:sz w:val="24"/>
          <w:szCs w:val="24"/>
        </w:rPr>
      </w:pPr>
    </w:p>
    <w:p w14:paraId="1E4B32C6" w14:textId="77777777" w:rsidR="003B64B1" w:rsidRPr="003445DE" w:rsidRDefault="003B64B1" w:rsidP="001D7DB6">
      <w:pPr>
        <w:spacing w:after="200" w:line="360" w:lineRule="auto"/>
        <w:ind w:firstLine="426"/>
        <w:rPr>
          <w:sz w:val="24"/>
          <w:szCs w:val="24"/>
          <w:lang w:eastAsia="ru-RU"/>
        </w:rPr>
      </w:pPr>
      <w:r w:rsidRPr="003445DE">
        <w:rPr>
          <w:sz w:val="24"/>
          <w:szCs w:val="24"/>
        </w:rPr>
        <w:t xml:space="preserve">Обесценение указанной дебиторской задолженности не производится при соблюдении следующих условий: </w:t>
      </w:r>
    </w:p>
    <w:p w14:paraId="45E79000"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обоснованного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5F8C2112" w14:textId="77777777" w:rsidR="003B64B1" w:rsidRPr="003445DE" w:rsidRDefault="003B64B1" w:rsidP="001D7DB6">
      <w:pPr>
        <w:pStyle w:val="a8"/>
        <w:numPr>
          <w:ilvl w:val="0"/>
          <w:numId w:val="76"/>
        </w:numPr>
        <w:suppressAutoHyphens w:val="0"/>
        <w:autoSpaceDE/>
        <w:spacing w:after="200" w:line="360" w:lineRule="auto"/>
        <w:jc w:val="both"/>
        <w:rPr>
          <w:sz w:val="24"/>
          <w:szCs w:val="24"/>
        </w:rPr>
      </w:pPr>
      <w:r w:rsidRPr="003445DE">
        <w:rPr>
          <w:sz w:val="24"/>
          <w:szCs w:val="24"/>
          <w:lang w:eastAsia="ru-RU"/>
        </w:rPr>
        <w:t>наличие документального подтверждения от контрагента сроков погашения задолженности / оказания услуг ПИФ.</w:t>
      </w:r>
    </w:p>
    <w:p w14:paraId="42EE5D13" w14:textId="190C4CB3" w:rsidR="00184CCA" w:rsidRPr="003445DE" w:rsidRDefault="003B64B1" w:rsidP="001D7DB6">
      <w:pPr>
        <w:suppressAutoHyphens w:val="0"/>
        <w:autoSpaceDE/>
        <w:spacing w:after="160" w:line="360" w:lineRule="auto"/>
        <w:jc w:val="both"/>
        <w:rPr>
          <w:sz w:val="24"/>
          <w:szCs w:val="24"/>
          <w:lang w:eastAsia="ru-RU"/>
        </w:rPr>
      </w:pPr>
      <w:r w:rsidRPr="003445DE">
        <w:rPr>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p>
    <w:sectPr w:rsidR="00184CCA" w:rsidRPr="003445DE" w:rsidSect="007823EF">
      <w:footerReference w:type="default" r:id="rId125"/>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A216D" w14:textId="77777777" w:rsidR="00504C64" w:rsidRDefault="00504C64" w:rsidP="002C56E6">
      <w:r>
        <w:separator/>
      </w:r>
    </w:p>
  </w:endnote>
  <w:endnote w:type="continuationSeparator" w:id="0">
    <w:p w14:paraId="0D1DE616" w14:textId="77777777" w:rsidR="00504C64" w:rsidRDefault="00504C64" w:rsidP="002C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GOpus">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065043"/>
      <w:docPartObj>
        <w:docPartGallery w:val="Page Numbers (Bottom of Page)"/>
        <w:docPartUnique/>
      </w:docPartObj>
    </w:sdtPr>
    <w:sdtEndPr/>
    <w:sdtContent>
      <w:p w14:paraId="1886C349" w14:textId="1613724B" w:rsidR="00504C64" w:rsidRDefault="00504C64">
        <w:pPr>
          <w:pStyle w:val="ac"/>
          <w:jc w:val="right"/>
        </w:pPr>
        <w:r>
          <w:rPr>
            <w:noProof/>
          </w:rPr>
          <w:fldChar w:fldCharType="begin"/>
        </w:r>
        <w:r>
          <w:rPr>
            <w:noProof/>
          </w:rPr>
          <w:instrText>PAGE   \* MERGEFORMAT</w:instrText>
        </w:r>
        <w:r>
          <w:rPr>
            <w:noProof/>
          </w:rPr>
          <w:fldChar w:fldCharType="separate"/>
        </w:r>
        <w:r w:rsidR="006E3044">
          <w:rPr>
            <w:noProof/>
          </w:rPr>
          <w:t>55</w:t>
        </w:r>
        <w:r>
          <w:rPr>
            <w:noProof/>
          </w:rPr>
          <w:fldChar w:fldCharType="end"/>
        </w:r>
      </w:p>
    </w:sdtContent>
  </w:sdt>
  <w:p w14:paraId="04FE75E7" w14:textId="77777777" w:rsidR="00504C64" w:rsidRDefault="00504C64">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882678"/>
      <w:docPartObj>
        <w:docPartGallery w:val="Page Numbers (Bottom of Page)"/>
        <w:docPartUnique/>
      </w:docPartObj>
    </w:sdtPr>
    <w:sdtEndPr/>
    <w:sdtContent>
      <w:p w14:paraId="16FE4187" w14:textId="4C42E91A" w:rsidR="00504C64" w:rsidRDefault="00504C64">
        <w:pPr>
          <w:pStyle w:val="ac"/>
          <w:jc w:val="right"/>
        </w:pPr>
        <w:r>
          <w:rPr>
            <w:noProof/>
          </w:rPr>
          <w:fldChar w:fldCharType="begin"/>
        </w:r>
        <w:r>
          <w:rPr>
            <w:noProof/>
          </w:rPr>
          <w:instrText>PAGE   \* MERGEFORMAT</w:instrText>
        </w:r>
        <w:r>
          <w:rPr>
            <w:noProof/>
          </w:rPr>
          <w:fldChar w:fldCharType="separate"/>
        </w:r>
        <w:r w:rsidR="006E3044">
          <w:rPr>
            <w:noProof/>
          </w:rPr>
          <w:t>93</w:t>
        </w:r>
        <w:r>
          <w:rPr>
            <w:noProof/>
          </w:rPr>
          <w:fldChar w:fldCharType="end"/>
        </w:r>
      </w:p>
    </w:sdtContent>
  </w:sdt>
  <w:p w14:paraId="33248CCB" w14:textId="77777777" w:rsidR="00504C64" w:rsidRDefault="00504C64">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509429"/>
      <w:docPartObj>
        <w:docPartGallery w:val="Page Numbers (Bottom of Page)"/>
        <w:docPartUnique/>
      </w:docPartObj>
    </w:sdtPr>
    <w:sdtEndPr/>
    <w:sdtContent>
      <w:p w14:paraId="7C6F5170" w14:textId="1172A224" w:rsidR="00504C64" w:rsidRDefault="00504C64">
        <w:pPr>
          <w:pStyle w:val="ac"/>
          <w:jc w:val="right"/>
        </w:pPr>
        <w:r>
          <w:rPr>
            <w:noProof/>
          </w:rPr>
          <w:fldChar w:fldCharType="begin"/>
        </w:r>
        <w:r>
          <w:rPr>
            <w:noProof/>
          </w:rPr>
          <w:instrText>PAGE   \* MERGEFORMAT</w:instrText>
        </w:r>
        <w:r>
          <w:rPr>
            <w:noProof/>
          </w:rPr>
          <w:fldChar w:fldCharType="separate"/>
        </w:r>
        <w:r w:rsidR="006E3044">
          <w:rPr>
            <w:noProof/>
          </w:rPr>
          <w:t>127</w:t>
        </w:r>
        <w:r>
          <w:rPr>
            <w:noProof/>
          </w:rPr>
          <w:fldChar w:fldCharType="end"/>
        </w:r>
      </w:p>
    </w:sdtContent>
  </w:sdt>
  <w:p w14:paraId="559430A5" w14:textId="77777777" w:rsidR="00504C64" w:rsidRDefault="00504C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ADAC9" w14:textId="77777777" w:rsidR="00504C64" w:rsidRDefault="00504C64" w:rsidP="002C56E6">
      <w:r>
        <w:separator/>
      </w:r>
    </w:p>
  </w:footnote>
  <w:footnote w:type="continuationSeparator" w:id="0">
    <w:p w14:paraId="724B0FF0" w14:textId="77777777" w:rsidR="00504C64" w:rsidRDefault="00504C64" w:rsidP="002C56E6">
      <w:r>
        <w:continuationSeparator/>
      </w:r>
    </w:p>
  </w:footnote>
  <w:footnote w:id="1">
    <w:p w14:paraId="61D47649" w14:textId="77777777" w:rsidR="00504C64" w:rsidRPr="00E845C5" w:rsidRDefault="00504C64" w:rsidP="00E845C5">
      <w:pPr>
        <w:pStyle w:val="aff4"/>
      </w:pPr>
      <w:r w:rsidRPr="00E845C5">
        <w:rPr>
          <w:rStyle w:val="afa"/>
        </w:rPr>
        <w:footnoteRef/>
      </w:r>
      <w:r w:rsidRPr="00E845C5">
        <w:t xml:space="preserve"> </w:t>
      </w:r>
      <w:r>
        <w:t xml:space="preserve"> </w:t>
      </w:r>
      <w:r w:rsidRPr="00E845C5">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2ECAB4F3" w14:textId="77777777" w:rsidR="00504C64" w:rsidRPr="00E845C5" w:rsidRDefault="00504C64" w:rsidP="00E845C5">
      <w:pPr>
        <w:pStyle w:val="aff4"/>
      </w:pPr>
      <w:r w:rsidRPr="00E845C5">
        <w:t>В случае возникновения следующих событий:</w:t>
      </w:r>
    </w:p>
    <w:p w14:paraId="318C8D5E" w14:textId="77777777" w:rsidR="00504C64" w:rsidRPr="00E845C5" w:rsidRDefault="00504C64" w:rsidP="00E460D2">
      <w:pPr>
        <w:pStyle w:val="aff4"/>
        <w:numPr>
          <w:ilvl w:val="0"/>
          <w:numId w:val="49"/>
        </w:numPr>
      </w:pPr>
      <w:r w:rsidRPr="00E845C5">
        <w:t>Возникновение признаков обесценения, изложенных в приложении 4.</w:t>
      </w:r>
    </w:p>
    <w:p w14:paraId="781826BD" w14:textId="77777777" w:rsidR="00504C64" w:rsidRPr="00E845C5" w:rsidRDefault="00504C64" w:rsidP="00E460D2">
      <w:pPr>
        <w:pStyle w:val="aff4"/>
        <w:numPr>
          <w:ilvl w:val="0"/>
          <w:numId w:val="49"/>
        </w:numPr>
      </w:pPr>
      <w:r w:rsidRPr="00E845C5">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51930776" w14:textId="77777777" w:rsidR="00504C64" w:rsidRPr="00E845C5" w:rsidRDefault="00504C64" w:rsidP="00E460D2">
      <w:pPr>
        <w:pStyle w:val="aff4"/>
        <w:numPr>
          <w:ilvl w:val="0"/>
          <w:numId w:val="49"/>
        </w:numPr>
      </w:pPr>
      <w:r w:rsidRPr="00E845C5">
        <w:t xml:space="preserve">Приостановка торгов, делистинг и изменение категории листинга любой ценной бумаги эмитента на любой торгуемой бирже. </w:t>
      </w:r>
    </w:p>
    <w:p w14:paraId="10921BCD" w14:textId="77777777" w:rsidR="00504C64" w:rsidRPr="00E845C5" w:rsidRDefault="00504C64" w:rsidP="00E460D2">
      <w:pPr>
        <w:pStyle w:val="aff4"/>
        <w:numPr>
          <w:ilvl w:val="0"/>
          <w:numId w:val="49"/>
        </w:numPr>
      </w:pPr>
      <w:r w:rsidRPr="00E845C5">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50414A75" w14:textId="77777777" w:rsidR="00504C64" w:rsidRPr="00E845C5" w:rsidRDefault="00504C64" w:rsidP="00E845C5">
      <w:pPr>
        <w:pStyle w:val="aff4"/>
      </w:pPr>
      <w:r w:rsidRPr="00E845C5">
        <w:t>стоимость определяется в соответствии с порядком корректировки, предусмотренным Приложением 4.</w:t>
      </w:r>
    </w:p>
    <w:p w14:paraId="73D2532D" w14:textId="77777777" w:rsidR="00504C64" w:rsidRPr="00CE2725" w:rsidRDefault="00504C64">
      <w:pPr>
        <w:pStyle w:val="aff4"/>
      </w:pPr>
    </w:p>
  </w:footnote>
  <w:footnote w:id="2">
    <w:p w14:paraId="66CDDC08" w14:textId="77777777" w:rsidR="00504C64" w:rsidRDefault="00504C64" w:rsidP="00173D93">
      <w:pPr>
        <w:pStyle w:val="aff4"/>
      </w:pPr>
      <w:r>
        <w:rPr>
          <w:rStyle w:val="afa"/>
        </w:rPr>
        <w:footnoteRef/>
      </w:r>
      <w:r>
        <w:t xml:space="preserve"> </w:t>
      </w:r>
      <w:r>
        <w:rPr>
          <w:sz w:val="18"/>
          <w:szCs w:val="18"/>
        </w:rPr>
        <w:t xml:space="preserve">Источник - </w:t>
      </w:r>
      <w:hyperlink r:id="rId1" w:history="1">
        <w:r>
          <w:rPr>
            <w:rStyle w:val="af4"/>
            <w:sz w:val="18"/>
            <w:szCs w:val="18"/>
          </w:rPr>
          <w:t>https://www.moex.com/ru/marketdata/indices/state/g-curve/</w:t>
        </w:r>
      </w:hyperlink>
    </w:p>
  </w:footnote>
  <w:footnote w:id="3">
    <w:p w14:paraId="027F1453" w14:textId="77777777" w:rsidR="00504C64" w:rsidRDefault="00504C64" w:rsidP="00173D93">
      <w:pPr>
        <w:pStyle w:val="aff4"/>
      </w:pPr>
      <w:r>
        <w:rPr>
          <w:rStyle w:val="afa"/>
        </w:rPr>
        <w:footnoteRef/>
      </w:r>
      <w:r>
        <w:t xml:space="preserve"> </w:t>
      </w:r>
      <w:hyperlink r:id="rId2" w:history="1">
        <w:r>
          <w:rPr>
            <w:rStyle w:val="af4"/>
            <w:sz w:val="18"/>
            <w:szCs w:val="18"/>
          </w:rPr>
          <w:t>https://www.treasury.gov/resource-center/data-chart-center/interest-rates/pages/TextView.aspx?data=yield</w:t>
        </w:r>
      </w:hyperlink>
    </w:p>
  </w:footnote>
  <w:footnote w:id="4">
    <w:p w14:paraId="603B5977" w14:textId="77777777" w:rsidR="00504C64" w:rsidRDefault="00504C64" w:rsidP="00173D93">
      <w:pPr>
        <w:pStyle w:val="aff4"/>
      </w:pPr>
      <w:r>
        <w:rPr>
          <w:rStyle w:val="afa"/>
        </w:rPr>
        <w:footnoteRef/>
      </w:r>
      <w:r>
        <w:t xml:space="preserve"> </w:t>
      </w:r>
      <w:r>
        <w:rPr>
          <w:sz w:val="18"/>
          <w:szCs w:val="18"/>
        </w:rPr>
        <w:t xml:space="preserve">Источник - </w:t>
      </w:r>
      <w:hyperlink r:id="rId3" w:history="1">
        <w:r>
          <w:rPr>
            <w:rStyle w:val="af4"/>
            <w:sz w:val="18"/>
            <w:szCs w:val="18"/>
          </w:rPr>
          <w:t>https://www.ecb.europa.eu/stats/financial_markets_and_interest_rates/euro_area_yield_curves/html/index.en.html</w:t>
        </w:r>
      </w:hyperlink>
    </w:p>
  </w:footnote>
  <w:footnote w:id="5">
    <w:p w14:paraId="5FE4159A" w14:textId="77777777" w:rsidR="00504C64" w:rsidRDefault="00504C64" w:rsidP="00BF6FF2">
      <w:pPr>
        <w:pStyle w:val="aff4"/>
        <w:rPr>
          <w:rStyle w:val="af4"/>
        </w:rPr>
      </w:pPr>
      <w:r w:rsidRPr="00347961">
        <w:rPr>
          <w:rStyle w:val="afa"/>
        </w:rPr>
        <w:footnoteRef/>
      </w:r>
      <w:r w:rsidRPr="00347961">
        <w:t xml:space="preserve"> </w:t>
      </w:r>
      <w:hyperlink r:id="rId4" w:history="1">
        <w:r w:rsidRPr="00347961">
          <w:rPr>
            <w:rStyle w:val="af4"/>
          </w:rPr>
          <w:t>http://ruonia.ru/</w:t>
        </w:r>
      </w:hyperlink>
    </w:p>
    <w:p w14:paraId="4C1DB0F4" w14:textId="77777777" w:rsidR="00504C64" w:rsidRPr="008449D1" w:rsidRDefault="00504C64" w:rsidP="00BF6FF2">
      <w:pPr>
        <w:pStyle w:val="aff4"/>
        <w:rPr>
          <w:b/>
        </w:rPr>
      </w:pPr>
    </w:p>
  </w:footnote>
  <w:footnote w:id="6">
    <w:p w14:paraId="2A1A4BB8" w14:textId="77777777" w:rsidR="00504C64" w:rsidRDefault="00504C64" w:rsidP="000903F9">
      <w:pPr>
        <w:pStyle w:val="aff4"/>
      </w:pPr>
      <w:r>
        <w:rPr>
          <w:rStyle w:val="afa"/>
        </w:rPr>
        <w:footnoteRef/>
      </w:r>
      <w:r>
        <w:t xml:space="preserve"> </w:t>
      </w:r>
      <w:hyperlink r:id="rId5" w:history="1">
        <w:r w:rsidRPr="00F100FC">
          <w:rPr>
            <w:rStyle w:val="af4"/>
            <w:rFonts w:ascii="Arial" w:hAnsi="Arial" w:cs="Arial"/>
            <w:sz w:val="18"/>
          </w:rPr>
          <w:t>https://www.moex.com/s2532</w:t>
        </w:r>
      </w:hyperlink>
    </w:p>
  </w:footnote>
  <w:footnote w:id="7">
    <w:p w14:paraId="4DD7ABD5" w14:textId="77777777" w:rsidR="00504C64" w:rsidRPr="00B62470" w:rsidRDefault="00504C64" w:rsidP="000903F9">
      <w:pPr>
        <w:pStyle w:val="aff4"/>
      </w:pPr>
      <w:r w:rsidRPr="00B62470">
        <w:rPr>
          <w:rStyle w:val="afa"/>
        </w:rPr>
        <w:footnoteRef/>
      </w:r>
      <w:r w:rsidRPr="00B62470">
        <w:t xml:space="preserve"> </w:t>
      </w:r>
      <w:hyperlink r:id="rId6" w:history="1">
        <w:r w:rsidRPr="00B62470">
          <w:rPr>
            <w:rStyle w:val="af4"/>
            <w:sz w:val="18"/>
          </w:rPr>
          <w:t>https://www.sofrrate.com/</w:t>
        </w:r>
      </w:hyperlink>
    </w:p>
  </w:footnote>
  <w:footnote w:id="8">
    <w:p w14:paraId="65E7E9FC" w14:textId="77777777" w:rsidR="00504C64" w:rsidRPr="00B62470" w:rsidRDefault="00504C64" w:rsidP="000903F9">
      <w:pPr>
        <w:pStyle w:val="aff4"/>
      </w:pPr>
      <w:r w:rsidRPr="00B62470">
        <w:rPr>
          <w:rStyle w:val="afa"/>
        </w:rPr>
        <w:footnoteRef/>
      </w:r>
      <w:r w:rsidRPr="00B62470">
        <w:t xml:space="preserve"> </w:t>
      </w:r>
      <w:hyperlink r:id="rId7" w:history="1">
        <w:r w:rsidRPr="00B62470">
          <w:rPr>
            <w:rStyle w:val="af4"/>
          </w:rPr>
          <w:t>https://www.treasury.gov/resource-center/data-chart-center/interest-rates/pages/TextView.aspx?data=yield</w:t>
        </w:r>
      </w:hyperlink>
    </w:p>
  </w:footnote>
  <w:footnote w:id="9">
    <w:p w14:paraId="0D086010" w14:textId="77777777" w:rsidR="00504C64" w:rsidRDefault="00504C64" w:rsidP="000903F9">
      <w:pPr>
        <w:pStyle w:val="aff4"/>
      </w:pPr>
      <w:r w:rsidRPr="00B62470">
        <w:rPr>
          <w:rStyle w:val="afa"/>
        </w:rPr>
        <w:footnoteRef/>
      </w:r>
      <w:r w:rsidRPr="00B62470">
        <w:t xml:space="preserve"> </w:t>
      </w:r>
      <w:hyperlink r:id="rId8" w:history="1">
        <w:r w:rsidRPr="00B62470">
          <w:rPr>
            <w:rStyle w:val="af4"/>
            <w:sz w:val="18"/>
          </w:rPr>
          <w:t>https://www.ecb.europa.eu/stats/financial_markets_and_interest_rates/euro_short-term_rate/html/index.en.html</w:t>
        </w:r>
      </w:hyperlink>
    </w:p>
  </w:footnote>
  <w:footnote w:id="10">
    <w:p w14:paraId="1559EE6D" w14:textId="77777777" w:rsidR="00504C64" w:rsidRDefault="00504C64" w:rsidP="000903F9">
      <w:pPr>
        <w:pStyle w:val="aff4"/>
      </w:pPr>
      <w:r>
        <w:rPr>
          <w:rStyle w:val="afa"/>
        </w:rPr>
        <w:footnoteRef/>
      </w:r>
      <w:r>
        <w:t xml:space="preserve"> </w:t>
      </w:r>
      <w:hyperlink r:id="rId9" w:history="1">
        <w:r w:rsidRPr="00CD3956">
          <w:rPr>
            <w:rStyle w:val="af4"/>
          </w:rPr>
          <w:t>https://www.ecb.europa.eu/stats/financial_markets_and_interest_rates/euro_area_yield_curves/html/index.en.html</w:t>
        </w:r>
      </w:hyperlink>
    </w:p>
  </w:footnote>
  <w:footnote w:id="11">
    <w:p w14:paraId="361C904F" w14:textId="77777777" w:rsidR="00504C64" w:rsidRDefault="00504C64" w:rsidP="005C214D">
      <w:pPr>
        <w:pStyle w:val="aff4"/>
      </w:pPr>
      <w:r>
        <w:rPr>
          <w:rStyle w:val="afa"/>
        </w:rPr>
        <w:footnoteRef/>
      </w:r>
      <w:r>
        <w:t xml:space="preserve"> Определение справедливой стоимости обеспечения производится в соответствии с настоящим Стандартом.</w:t>
      </w:r>
    </w:p>
  </w:footnote>
  <w:footnote w:id="12">
    <w:p w14:paraId="00D8EFD5" w14:textId="77777777" w:rsidR="00504C64" w:rsidRPr="00341704" w:rsidRDefault="00504C64" w:rsidP="000903F9">
      <w:pPr>
        <w:pStyle w:val="aff4"/>
        <w:rPr>
          <w:sz w:val="16"/>
        </w:rPr>
      </w:pPr>
      <w:r w:rsidRPr="00341704">
        <w:rPr>
          <w:rStyle w:val="afa"/>
          <w:sz w:val="16"/>
        </w:rPr>
        <w:footnoteRef/>
      </w:r>
      <w:r w:rsidRPr="00341704">
        <w:rPr>
          <w:sz w:val="16"/>
        </w:rPr>
        <w:t xml:space="preserve"> В том числе </w:t>
      </w:r>
      <w:r>
        <w:rPr>
          <w:sz w:val="16"/>
        </w:rPr>
        <w:t xml:space="preserve">в </w:t>
      </w:r>
      <w:r w:rsidRPr="00341704">
        <w:rPr>
          <w:sz w:val="16"/>
        </w:rPr>
        <w:t>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3">
    <w:p w14:paraId="1D757CA6" w14:textId="77777777" w:rsidR="00504C64" w:rsidRPr="00341704" w:rsidRDefault="00504C64" w:rsidP="000903F9">
      <w:pPr>
        <w:pStyle w:val="aff4"/>
        <w:rPr>
          <w:sz w:val="18"/>
        </w:rPr>
      </w:pPr>
      <w:r w:rsidRPr="00341704">
        <w:rPr>
          <w:rStyle w:val="afa"/>
          <w:sz w:val="16"/>
        </w:rPr>
        <w:footnoteRef/>
      </w:r>
      <w:r w:rsidRPr="00341704">
        <w:rPr>
          <w:sz w:val="16"/>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4">
    <w:p w14:paraId="3F3B9D9C" w14:textId="77777777" w:rsidR="00504C64" w:rsidRDefault="00504C64" w:rsidP="000903F9">
      <w:pPr>
        <w:pStyle w:val="aff4"/>
      </w:pPr>
      <w:r w:rsidRPr="00341704">
        <w:rPr>
          <w:rStyle w:val="afa"/>
          <w:sz w:val="16"/>
        </w:rPr>
        <w:footnoteRef/>
      </w:r>
      <w:r w:rsidRPr="00341704">
        <w:rPr>
          <w:sz w:val="16"/>
        </w:rPr>
        <w:t xml:space="preserve"> Например, исполнительное производство на сумму более чем половина месячного дохода физлица.</w:t>
      </w:r>
    </w:p>
  </w:footnote>
  <w:footnote w:id="15">
    <w:p w14:paraId="6D1A3C94" w14:textId="77777777" w:rsidR="00504C64" w:rsidRPr="004A14EE" w:rsidRDefault="00504C64" w:rsidP="000903F9">
      <w:pPr>
        <w:pStyle w:val="aff4"/>
        <w:rPr>
          <w:sz w:val="16"/>
        </w:rPr>
      </w:pPr>
      <w:r w:rsidRPr="004A14EE">
        <w:rPr>
          <w:rStyle w:val="afa"/>
          <w:sz w:val="16"/>
        </w:rPr>
        <w:footnoteRef/>
      </w:r>
      <w:r w:rsidRPr="004A14EE">
        <w:rPr>
          <w:sz w:val="16"/>
        </w:rPr>
        <w:t xml:space="preserve"> Кроме случаев </w:t>
      </w:r>
    </w:p>
    <w:p w14:paraId="2292E644" w14:textId="77777777" w:rsidR="00504C64" w:rsidRPr="004A14EE" w:rsidRDefault="00504C64" w:rsidP="000903F9">
      <w:pPr>
        <w:pStyle w:val="aff4"/>
        <w:numPr>
          <w:ilvl w:val="0"/>
          <w:numId w:val="48"/>
        </w:numPr>
        <w:rPr>
          <w:sz w:val="16"/>
        </w:rPr>
      </w:pPr>
      <w:r w:rsidRPr="004A14EE">
        <w:rPr>
          <w:sz w:val="16"/>
        </w:rPr>
        <w:t xml:space="preserve">наличия рыночных котировок по торгуемой задолженности контрагента/эмитента; </w:t>
      </w:r>
    </w:p>
    <w:p w14:paraId="789872C6" w14:textId="77777777" w:rsidR="00504C64" w:rsidRPr="00E2653F" w:rsidRDefault="00504C64" w:rsidP="000903F9">
      <w:pPr>
        <w:pStyle w:val="aff4"/>
        <w:numPr>
          <w:ilvl w:val="0"/>
          <w:numId w:val="48"/>
        </w:numPr>
      </w:pPr>
      <w:r w:rsidRPr="004A14EE">
        <w:rPr>
          <w:sz w:val="16"/>
        </w:rPr>
        <w:t>оспариваемой задолженности по пеням и штрафам – до момента получения исполнительного листа.</w:t>
      </w:r>
    </w:p>
  </w:footnote>
  <w:footnote w:id="16">
    <w:p w14:paraId="0B781F5A" w14:textId="77777777" w:rsidR="00504C64" w:rsidRDefault="00504C64" w:rsidP="000903F9">
      <w:pPr>
        <w:pStyle w:val="aff4"/>
      </w:pPr>
      <w:r w:rsidRPr="00341704">
        <w:rPr>
          <w:rStyle w:val="afa"/>
          <w:sz w:val="18"/>
        </w:rPr>
        <w:footnoteRef/>
      </w:r>
      <w:r w:rsidRPr="00341704">
        <w:rPr>
          <w:sz w:val="18"/>
        </w:rPr>
        <w:t xml:space="preserve"> Спрэд для простоты может измеряться как разница между доходностью облигации и </w:t>
      </w:r>
      <w:r w:rsidRPr="00341704">
        <w:rPr>
          <w:sz w:val="18"/>
          <w:lang w:val="en-US"/>
        </w:rPr>
        <w:t>G</w:t>
      </w:r>
      <w:r w:rsidRPr="00341704">
        <w:rPr>
          <w:sz w:val="18"/>
        </w:rPr>
        <w:t>-кривой на срок, равный дюрации облигации.</w:t>
      </w:r>
    </w:p>
  </w:footnote>
  <w:footnote w:id="17">
    <w:p w14:paraId="1A577845" w14:textId="77777777" w:rsidR="00504C64" w:rsidRDefault="00504C64" w:rsidP="000903F9">
      <w:pPr>
        <w:pStyle w:val="aff4"/>
      </w:pPr>
      <w:r>
        <w:rPr>
          <w:rStyle w:val="afa"/>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8">
    <w:p w14:paraId="28ADA7DD" w14:textId="77777777" w:rsidR="00504C64" w:rsidRPr="00FE2BB4" w:rsidRDefault="00504C64" w:rsidP="000903F9">
      <w:pPr>
        <w:pStyle w:val="aff4"/>
        <w:rPr>
          <w:sz w:val="16"/>
        </w:rPr>
      </w:pPr>
      <w:r w:rsidRPr="00FE2BB4">
        <w:rPr>
          <w:rStyle w:val="afa"/>
          <w:sz w:val="16"/>
        </w:rPr>
        <w:footnoteRef/>
      </w:r>
      <w:r w:rsidRPr="00FE2BB4">
        <w:rPr>
          <w:sz w:val="16"/>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9">
    <w:p w14:paraId="290D96FD" w14:textId="77777777" w:rsidR="00504C64" w:rsidRDefault="00504C64" w:rsidP="000903F9">
      <w:pPr>
        <w:pStyle w:val="aff4"/>
      </w:pPr>
      <w:r w:rsidRPr="00FE2BB4">
        <w:rPr>
          <w:rStyle w:val="afa"/>
          <w:sz w:val="16"/>
        </w:rPr>
        <w:footnoteRef/>
      </w:r>
      <w:r w:rsidRPr="00FE2BB4">
        <w:rPr>
          <w:sz w:val="16"/>
        </w:rPr>
        <w:t xml:space="preserve"> Данный срок используется только при наличии сообщений о выплате дивидендов эмитентом</w:t>
      </w:r>
      <w:r w:rsidRPr="004A23A3">
        <w:rPr>
          <w:sz w:val="18"/>
        </w:rPr>
        <w:t>.</w:t>
      </w:r>
    </w:p>
  </w:footnote>
  <w:footnote w:id="20">
    <w:p w14:paraId="09662940" w14:textId="77777777" w:rsidR="00504C64" w:rsidRDefault="00504C64" w:rsidP="000903F9">
      <w:pPr>
        <w:pStyle w:val="aff4"/>
      </w:pPr>
      <w:r w:rsidRPr="00F052EE">
        <w:rPr>
          <w:rStyle w:val="afa"/>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1">
    <w:p w14:paraId="2F493EB6" w14:textId="77777777" w:rsidR="00504C64" w:rsidRDefault="00504C64" w:rsidP="009C4B1A">
      <w:pPr>
        <w:pStyle w:val="aff4"/>
      </w:pPr>
      <w:r>
        <w:rPr>
          <w:rStyle w:val="afa"/>
        </w:rPr>
        <w:footnoteRef/>
      </w:r>
      <w:r>
        <w:t xml:space="preserve"> </w:t>
      </w:r>
      <w:hyperlink r:id="rId10" w:history="1">
        <w:r>
          <w:rPr>
            <w:rStyle w:val="af4"/>
          </w:rPr>
          <w:t>https://www.raexpert.ru/about/disclosure/</w:t>
        </w:r>
      </w:hyperlink>
    </w:p>
  </w:footnote>
  <w:footnote w:id="22">
    <w:p w14:paraId="27F7AA61" w14:textId="77777777" w:rsidR="00504C64" w:rsidRDefault="00504C64" w:rsidP="000903F9">
      <w:pPr>
        <w:pStyle w:val="aff4"/>
      </w:pPr>
      <w:r w:rsidRPr="008449D1">
        <w:rPr>
          <w:rStyle w:val="afa"/>
        </w:rPr>
        <w:footnoteRef/>
      </w:r>
      <w:r w:rsidRPr="008449D1">
        <w:t xml:space="preserve"> </w:t>
      </w:r>
      <w:hyperlink r:id="rId11" w:history="1">
        <w:r w:rsidRPr="008449D1">
          <w:rPr>
            <w:rStyle w:val="af4"/>
          </w:rPr>
          <w:t>https://ofd.nalog.ru/</w:t>
        </w:r>
      </w:hyperlink>
      <w:r w:rsidRPr="008449D1">
        <w:t xml:space="preserve">  https://rmsp.nalog.ru</w:t>
      </w:r>
    </w:p>
  </w:footnote>
  <w:footnote w:id="23">
    <w:p w14:paraId="6350120B" w14:textId="77777777" w:rsidR="00504C64" w:rsidRPr="00EA2976" w:rsidRDefault="00504C64" w:rsidP="000903F9">
      <w:pPr>
        <w:pStyle w:val="aff4"/>
      </w:pPr>
      <w:r>
        <w:rPr>
          <w:rStyle w:val="afa"/>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 xml:space="preserve">по портфелям банков. </w:t>
      </w:r>
    </w:p>
  </w:footnote>
  <w:footnote w:id="24">
    <w:p w14:paraId="11D122CA" w14:textId="77777777" w:rsidR="00504C64" w:rsidRDefault="00504C64" w:rsidP="000903F9">
      <w:pPr>
        <w:pStyle w:val="aff4"/>
      </w:pPr>
      <w:r>
        <w:rPr>
          <w:rStyle w:val="afa"/>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5">
    <w:p w14:paraId="1F305D5A" w14:textId="77777777" w:rsidR="00504C64" w:rsidRPr="00AC2C21" w:rsidRDefault="00504C64" w:rsidP="000903F9">
      <w:pPr>
        <w:pStyle w:val="aff4"/>
        <w:rPr>
          <w:sz w:val="16"/>
        </w:rPr>
      </w:pPr>
      <w:r w:rsidRPr="00AC2C21">
        <w:rPr>
          <w:rStyle w:val="afa"/>
          <w:sz w:val="16"/>
        </w:rPr>
        <w:footnoteRef/>
      </w:r>
      <w:r w:rsidRPr="00AC2C21">
        <w:rPr>
          <w:sz w:val="16"/>
        </w:rPr>
        <w:t xml:space="preserve"> 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sidRPr="00AC2C21">
        <w:rPr>
          <w:sz w:val="16"/>
        </w:rPr>
        <w:t>), то Потери при дефолте (LGD) определяются следующим образом:</w:t>
      </w:r>
    </w:p>
    <w:p w14:paraId="1D7A017E" w14:textId="77777777" w:rsidR="00504C64" w:rsidRPr="00AC2C21" w:rsidRDefault="00504C64" w:rsidP="000903F9">
      <w:pPr>
        <w:pStyle w:val="aff4"/>
        <w:rPr>
          <w:sz w:val="16"/>
        </w:rPr>
      </w:pPr>
      <w:r w:rsidRPr="00AC2C21">
        <w:rPr>
          <w:sz w:val="16"/>
        </w:rPr>
        <w:t>LGD=1-RR,</w:t>
      </w:r>
    </w:p>
    <w:p w14:paraId="6C97F04C" w14:textId="77777777" w:rsidR="00504C64" w:rsidRPr="00AC2C21" w:rsidRDefault="00504C64" w:rsidP="000903F9">
      <w:pPr>
        <w:pStyle w:val="aff4"/>
        <w:rPr>
          <w:sz w:val="16"/>
        </w:rPr>
      </w:pPr>
      <w:r w:rsidRPr="00AC2C21">
        <w:rPr>
          <w:sz w:val="16"/>
        </w:rPr>
        <w:t>где:</w:t>
      </w:r>
    </w:p>
    <w:p w14:paraId="1BEA9649" w14:textId="77777777" w:rsidR="00504C64" w:rsidRDefault="00504C64" w:rsidP="000903F9">
      <w:pPr>
        <w:pStyle w:val="aff4"/>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6">
    <w:p w14:paraId="11943FF8" w14:textId="77777777" w:rsidR="00504C64" w:rsidRDefault="00504C64" w:rsidP="000903F9">
      <w:pPr>
        <w:pStyle w:val="aff4"/>
      </w:pPr>
      <w:r w:rsidRPr="004120A0">
        <w:rPr>
          <w:rStyle w:val="afa"/>
          <w:sz w:val="14"/>
        </w:rPr>
        <w:footnoteRef/>
      </w:r>
      <w:r w:rsidRPr="004120A0">
        <w:rPr>
          <w:sz w:val="14"/>
        </w:rP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w:t>
      </w:r>
      <w:r w:rsidRPr="004120A0">
        <w:rPr>
          <w:sz w:val="16"/>
        </w:rPr>
        <w:t>риск-параметр для 2-го диапазона для рыночного риска (ставка риска падения цены), рассчитываемый АО «НКЦ».</w:t>
      </w:r>
    </w:p>
  </w:footnote>
  <w:footnote w:id="27">
    <w:p w14:paraId="7F66D193" w14:textId="77777777" w:rsidR="00504C64" w:rsidRDefault="00504C64" w:rsidP="009C05C4">
      <w:pPr>
        <w:pStyle w:val="aff4"/>
      </w:pPr>
      <w:r>
        <w:rPr>
          <w:rStyle w:val="afa"/>
        </w:rPr>
        <w:footnoteRef/>
      </w:r>
      <w:r>
        <w:t xml:space="preserve"> Например, гостиницы, хостелы и т.п.</w:t>
      </w:r>
    </w:p>
  </w:footnote>
  <w:footnote w:id="28">
    <w:p w14:paraId="2682F55B" w14:textId="77777777" w:rsidR="00504C64" w:rsidRDefault="00504C64" w:rsidP="00DE1B13">
      <w:pPr>
        <w:pStyle w:val="aff4"/>
      </w:pPr>
      <w:r>
        <w:rPr>
          <w:rStyle w:val="afa"/>
        </w:rPr>
        <w:footnoteRef/>
      </w:r>
      <w:r>
        <w:t xml:space="preserve"> В случае, если отчетность банка раскрывается в адрес Управляющей компании и отсутствует в открытом доступе, Управляющая компания предоставляет отчетность в Специализированный депозитарий</w:t>
      </w:r>
    </w:p>
  </w:footnote>
  <w:footnote w:id="29">
    <w:p w14:paraId="090B6EC4" w14:textId="77777777" w:rsidR="00504C64" w:rsidRPr="00151F78" w:rsidRDefault="00504C64" w:rsidP="000903F9">
      <w:pPr>
        <w:pStyle w:val="af0"/>
        <w:spacing w:after="0"/>
        <w:rPr>
          <w:rFonts w:ascii="Times New Roman" w:hAnsi="Times New Roman"/>
          <w:sz w:val="18"/>
          <w:szCs w:val="18"/>
        </w:rPr>
      </w:pPr>
      <w:r w:rsidRPr="00151F78">
        <w:rPr>
          <w:rStyle w:val="afa"/>
          <w:rFonts w:ascii="Times New Roman" w:hAnsi="Times New Roman"/>
          <w:sz w:val="18"/>
          <w:szCs w:val="18"/>
        </w:rPr>
        <w:footnoteRef/>
      </w:r>
      <w:r w:rsidRPr="00151F78">
        <w:rPr>
          <w:rFonts w:ascii="Times New Roman" w:hAnsi="Times New Roman"/>
          <w:sz w:val="18"/>
          <w:szCs w:val="18"/>
        </w:rPr>
        <w:t xml:space="preserve"> Способ усреднения кредитных спр</w:t>
      </w:r>
      <w:r>
        <w:rPr>
          <w:rFonts w:ascii="Times New Roman" w:hAnsi="Times New Roman"/>
          <w:sz w:val="18"/>
          <w:szCs w:val="18"/>
        </w:rPr>
        <w:t>е</w:t>
      </w:r>
      <w:r w:rsidRPr="00151F78">
        <w:rPr>
          <w:rFonts w:ascii="Times New Roman" w:hAnsi="Times New Roman"/>
          <w:sz w:val="18"/>
          <w:szCs w:val="18"/>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sz w:val="18"/>
          <w:szCs w:val="18"/>
        </w:rPr>
        <w:t xml:space="preserve"> либо оборотам торгов значение.</w:t>
      </w:r>
    </w:p>
  </w:footnote>
  <w:footnote w:id="30">
    <w:p w14:paraId="16A50C5A" w14:textId="77777777" w:rsidR="00504C64" w:rsidRPr="00151F78" w:rsidRDefault="00504C64" w:rsidP="000903F9">
      <w:pPr>
        <w:pStyle w:val="aff4"/>
        <w:rPr>
          <w:sz w:val="18"/>
          <w:szCs w:val="18"/>
        </w:rPr>
      </w:pPr>
      <w:r w:rsidRPr="00151F78">
        <w:rPr>
          <w:rStyle w:val="afa"/>
          <w:sz w:val="18"/>
          <w:szCs w:val="18"/>
        </w:rPr>
        <w:footnoteRef/>
      </w:r>
      <w:r w:rsidRPr="00151F78">
        <w:rPr>
          <w:sz w:val="18"/>
          <w:szCs w:val="18"/>
        </w:rPr>
        <w:t xml:space="preserve"> Компания вправе использовать другие модели для оценки кредитных спр</w:t>
      </w:r>
      <w:r>
        <w:rPr>
          <w:sz w:val="18"/>
          <w:szCs w:val="18"/>
        </w:rPr>
        <w:t>е</w:t>
      </w:r>
      <w:r w:rsidRPr="00151F78">
        <w:rPr>
          <w:sz w:val="18"/>
          <w:szCs w:val="18"/>
        </w:rPr>
        <w:t xml:space="preserve">дов, с том числе через более сложные модели или через рынок </w:t>
      </w:r>
      <w:r w:rsidRPr="00151F78">
        <w:rPr>
          <w:sz w:val="18"/>
          <w:szCs w:val="18"/>
          <w:lang w:val="en-US"/>
        </w:rPr>
        <w:t>CDS</w:t>
      </w:r>
      <w:r w:rsidRPr="00151F78">
        <w:rPr>
          <w:sz w:val="18"/>
          <w:szCs w:val="18"/>
        </w:rPr>
        <w:t>.</w:t>
      </w:r>
    </w:p>
  </w:footnote>
  <w:footnote w:id="31">
    <w:p w14:paraId="54D7A68B" w14:textId="77777777" w:rsidR="00504C64" w:rsidRPr="00987453" w:rsidRDefault="00504C64" w:rsidP="00062ED1">
      <w:pPr>
        <w:pStyle w:val="aff4"/>
        <w:rPr>
          <w:sz w:val="18"/>
        </w:rPr>
      </w:pPr>
      <w:r w:rsidRPr="00987453">
        <w:rPr>
          <w:rStyle w:val="afa"/>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01D1822" w14:textId="77777777" w:rsidR="00504C64" w:rsidRPr="00987453" w:rsidRDefault="00504C64" w:rsidP="00062ED1">
      <w:pPr>
        <w:pStyle w:val="aff4"/>
        <w:rPr>
          <w:sz w:val="18"/>
        </w:rPr>
      </w:pPr>
      <w:r w:rsidRPr="00987453">
        <w:rPr>
          <w:sz w:val="18"/>
        </w:rPr>
        <w:t xml:space="preserve">Для целей аппроксимации размера обязательств используется статистика за последние </w:t>
      </w:r>
      <w:r>
        <w:rPr>
          <w:sz w:val="18"/>
        </w:rPr>
        <w:t>3</w:t>
      </w:r>
      <w:r w:rsidRPr="00987453">
        <w:rPr>
          <w:sz w:val="18"/>
        </w:rPr>
        <w:t xml:space="preserve"> (</w:t>
      </w:r>
      <w:r>
        <w:rPr>
          <w:sz w:val="18"/>
        </w:rPr>
        <w:t>Три) месяца</w:t>
      </w:r>
      <w:r w:rsidRPr="00987453">
        <w:rPr>
          <w:sz w:val="18"/>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733B0F0" w14:textId="77777777" w:rsidR="00504C64" w:rsidRPr="00987453" w:rsidRDefault="00504C64" w:rsidP="00062ED1">
      <w:pPr>
        <w:pStyle w:val="aff4"/>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footnote>
  <w:footnote w:id="32">
    <w:p w14:paraId="05179FEA" w14:textId="77777777" w:rsidR="00504C64" w:rsidRPr="00987453" w:rsidRDefault="00504C64" w:rsidP="007455FD">
      <w:pPr>
        <w:pStyle w:val="aff4"/>
        <w:rPr>
          <w:sz w:val="18"/>
          <w:szCs w:val="16"/>
        </w:rPr>
      </w:pPr>
      <w:r w:rsidRPr="00987453">
        <w:rPr>
          <w:rStyle w:val="afa"/>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765E7460" w14:textId="77777777" w:rsidR="00504C64" w:rsidRPr="00987453" w:rsidRDefault="00504C64" w:rsidP="007455FD">
      <w:pPr>
        <w:pStyle w:val="aff4"/>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w:t>
      </w:r>
      <w:r>
        <w:rPr>
          <w:sz w:val="18"/>
          <w:szCs w:val="16"/>
        </w:rPr>
        <w:t>3</w:t>
      </w:r>
      <w:r w:rsidRPr="00987453">
        <w:rPr>
          <w:sz w:val="18"/>
          <w:szCs w:val="16"/>
        </w:rPr>
        <w:t xml:space="preserve"> (</w:t>
      </w:r>
      <w:r>
        <w:rPr>
          <w:sz w:val="18"/>
          <w:szCs w:val="16"/>
        </w:rPr>
        <w:t>Три) месяца</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0A372B3" w14:textId="77777777" w:rsidR="00504C64" w:rsidRDefault="00504C64" w:rsidP="007455FD">
      <w:pPr>
        <w:pStyle w:val="aff4"/>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4D"/>
    <w:multiLevelType w:val="hybridMultilevel"/>
    <w:tmpl w:val="464AE0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4042CAA"/>
    <w:multiLevelType w:val="hybridMultilevel"/>
    <w:tmpl w:val="153C0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C6CAF"/>
    <w:multiLevelType w:val="hybridMultilevel"/>
    <w:tmpl w:val="A06CF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9E54D63"/>
    <w:multiLevelType w:val="hybridMultilevel"/>
    <w:tmpl w:val="385ED8C0"/>
    <w:lvl w:ilvl="0" w:tplc="664629B8">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BF32093"/>
    <w:multiLevelType w:val="hybridMultilevel"/>
    <w:tmpl w:val="785286E0"/>
    <w:lvl w:ilvl="0" w:tplc="04190001">
      <w:start w:val="1"/>
      <w:numFmt w:val="bullet"/>
      <w:lvlText w:val=""/>
      <w:lvlJc w:val="left"/>
      <w:pPr>
        <w:ind w:left="51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270498"/>
    <w:multiLevelType w:val="hybridMultilevel"/>
    <w:tmpl w:val="A05C6DDE"/>
    <w:lvl w:ilvl="0" w:tplc="76B8F228">
      <w:start w:val="1"/>
      <w:numFmt w:val="decimal"/>
      <w:lvlText w:val="%1."/>
      <w:lvlJc w:val="left"/>
      <w:pPr>
        <w:ind w:left="680" w:hanging="360"/>
      </w:pPr>
      <w:rPr>
        <w:rFonts w:ascii="Times New Roman" w:eastAsia="Times New Roman" w:hAnsi="Times New Roman" w:cs="Times New Roman"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1909D0"/>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A80B70"/>
    <w:multiLevelType w:val="hybridMultilevel"/>
    <w:tmpl w:val="DB82987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383CA1"/>
    <w:multiLevelType w:val="multilevel"/>
    <w:tmpl w:val="3D985A98"/>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2" w15:restartNumberingAfterBreak="0">
    <w:nsid w:val="1ABB2FC8"/>
    <w:multiLevelType w:val="hybridMultilevel"/>
    <w:tmpl w:val="7BD2BFB0"/>
    <w:lvl w:ilvl="0" w:tplc="664629B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B116A5"/>
    <w:multiLevelType w:val="multilevel"/>
    <w:tmpl w:val="F524220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1F2169BF"/>
    <w:multiLevelType w:val="hybridMultilevel"/>
    <w:tmpl w:val="2E3AE6A4"/>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FAD2F1A"/>
    <w:multiLevelType w:val="hybridMultilevel"/>
    <w:tmpl w:val="9446D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5"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35E30476"/>
    <w:multiLevelType w:val="multilevel"/>
    <w:tmpl w:val="E9529CF6"/>
    <w:lvl w:ilvl="0">
      <w:start w:val="3"/>
      <w:numFmt w:val="decimal"/>
      <w:lvlText w:val="%1."/>
      <w:lvlJc w:val="left"/>
      <w:pPr>
        <w:ind w:left="780" w:hanging="780"/>
      </w:pPr>
      <w:rPr>
        <w:rFonts w:ascii="Times New Roman" w:hAnsi="Times New Roman" w:cs="Times New Roman" w:hint="default"/>
        <w:sz w:val="24"/>
        <w:szCs w:val="24"/>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37"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B57377C"/>
    <w:multiLevelType w:val="hybridMultilevel"/>
    <w:tmpl w:val="500089A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4F6206"/>
    <w:multiLevelType w:val="hybridMultilevel"/>
    <w:tmpl w:val="A294A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3D77506D"/>
    <w:multiLevelType w:val="hybridMultilevel"/>
    <w:tmpl w:val="809C51D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3" w15:restartNumberingAfterBreak="0">
    <w:nsid w:val="41EA7701"/>
    <w:multiLevelType w:val="hybridMultilevel"/>
    <w:tmpl w:val="4B72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F40A2"/>
    <w:multiLevelType w:val="hybridMultilevel"/>
    <w:tmpl w:val="70BC49C8"/>
    <w:lvl w:ilvl="0" w:tplc="04190001">
      <w:start w:val="1"/>
      <w:numFmt w:val="bullet"/>
      <w:lvlText w:val=""/>
      <w:lvlJc w:val="left"/>
      <w:pPr>
        <w:ind w:left="720" w:hanging="360"/>
      </w:pPr>
      <w:rPr>
        <w:rFonts w:ascii="Symbol" w:hAnsi="Symbol" w:hint="default"/>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31B3683"/>
    <w:multiLevelType w:val="hybridMultilevel"/>
    <w:tmpl w:val="DC3A598C"/>
    <w:lvl w:ilvl="0" w:tplc="0419000F">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41A5C13"/>
    <w:multiLevelType w:val="hybridMultilevel"/>
    <w:tmpl w:val="2FE4BB96"/>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9" w15:restartNumberingAfterBreak="0">
    <w:nsid w:val="484F3FDA"/>
    <w:multiLevelType w:val="hybridMultilevel"/>
    <w:tmpl w:val="825C8A48"/>
    <w:lvl w:ilvl="0" w:tplc="664629B8">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0" w15:restartNumberingAfterBreak="0">
    <w:nsid w:val="488C78B8"/>
    <w:multiLevelType w:val="hybridMultilevel"/>
    <w:tmpl w:val="07DE45F8"/>
    <w:lvl w:ilvl="0" w:tplc="664629B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3"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EFD74CF"/>
    <w:multiLevelType w:val="hybridMultilevel"/>
    <w:tmpl w:val="D75C9B3C"/>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F594D9F"/>
    <w:multiLevelType w:val="hybridMultilevel"/>
    <w:tmpl w:val="1C264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57" w15:restartNumberingAfterBreak="0">
    <w:nsid w:val="52625152"/>
    <w:multiLevelType w:val="hybridMultilevel"/>
    <w:tmpl w:val="7898F0C0"/>
    <w:lvl w:ilvl="0" w:tplc="BADAC606">
      <w:start w:val="1"/>
      <w:numFmt w:val="decimal"/>
      <w:lvlText w:val="%1."/>
      <w:lvlJc w:val="left"/>
      <w:pPr>
        <w:ind w:left="1081" w:hanging="48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8" w15:restartNumberingAfterBreak="0">
    <w:nsid w:val="551E1CAF"/>
    <w:multiLevelType w:val="hybridMultilevel"/>
    <w:tmpl w:val="41B8A68A"/>
    <w:lvl w:ilvl="0" w:tplc="04190017">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9" w15:restartNumberingAfterBreak="0">
    <w:nsid w:val="56860CE1"/>
    <w:multiLevelType w:val="hybridMultilevel"/>
    <w:tmpl w:val="94AA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7E7753D"/>
    <w:multiLevelType w:val="multilevel"/>
    <w:tmpl w:val="E932D372"/>
    <w:lvl w:ilvl="0">
      <w:start w:val="1"/>
      <w:numFmt w:val="upperRoman"/>
      <w:pStyle w:val="a0"/>
      <w:lvlText w:val="%1."/>
      <w:lvlJc w:val="left"/>
      <w:pPr>
        <w:ind w:left="502"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14" w:hanging="504"/>
      </w:pPr>
      <w:rPr>
        <w:rFonts w:hint="default"/>
      </w:rPr>
    </w:lvl>
    <w:lvl w:ilvl="3">
      <w:start w:val="1"/>
      <w:numFmt w:val="decimal"/>
      <w:pStyle w:val="3"/>
      <w:lvlText w:val="%2.%3.%4."/>
      <w:lvlJc w:val="left"/>
      <w:pPr>
        <w:ind w:left="2323" w:hanging="621"/>
      </w:pPr>
      <w:rPr>
        <w:rFonts w:hint="default"/>
      </w:rPr>
    </w:lvl>
    <w:lvl w:ilvl="4">
      <w:start w:val="1"/>
      <w:numFmt w:val="lowerLetter"/>
      <w:pStyle w:val="4"/>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B311F2C"/>
    <w:multiLevelType w:val="hybridMultilevel"/>
    <w:tmpl w:val="3DE28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63" w15:restartNumberingAfterBreak="0">
    <w:nsid w:val="5FD54B3D"/>
    <w:multiLevelType w:val="multilevel"/>
    <w:tmpl w:val="E5045BB0"/>
    <w:lvl w:ilvl="0">
      <w:start w:val="1"/>
      <w:numFmt w:val="decimal"/>
      <w:lvlText w:val="%1."/>
      <w:lvlJc w:val="left"/>
      <w:pPr>
        <w:ind w:left="720" w:hanging="360"/>
      </w:pPr>
      <w:rPr>
        <w:b/>
        <w:color w:val="FFFFFF" w:themeColor="background1"/>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6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264FE5"/>
    <w:multiLevelType w:val="hybridMultilevel"/>
    <w:tmpl w:val="F0C0776A"/>
    <w:lvl w:ilvl="0" w:tplc="930E0AA6">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B0F6F3D"/>
    <w:multiLevelType w:val="multilevel"/>
    <w:tmpl w:val="8C4A9CBE"/>
    <w:lvl w:ilvl="0">
      <w:start w:val="3"/>
      <w:numFmt w:val="decimal"/>
      <w:lvlText w:val="%1"/>
      <w:lvlJc w:val="left"/>
      <w:pPr>
        <w:ind w:left="510" w:hanging="510"/>
      </w:pPr>
      <w:rPr>
        <w:rFonts w:hint="default"/>
      </w:rPr>
    </w:lvl>
    <w:lvl w:ilvl="1">
      <w:start w:val="5"/>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6EA57A79"/>
    <w:multiLevelType w:val="hybridMultilevel"/>
    <w:tmpl w:val="DCBCAC20"/>
    <w:lvl w:ilvl="0" w:tplc="C3C018BA">
      <w:start w:val="1"/>
      <w:numFmt w:val="decimal"/>
      <w:lvlText w:val="%1."/>
      <w:lvlJc w:val="left"/>
      <w:pPr>
        <w:ind w:left="1151" w:hanging="48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73" w15:restartNumberingAfterBreak="0">
    <w:nsid w:val="70AE10DF"/>
    <w:multiLevelType w:val="hybridMultilevel"/>
    <w:tmpl w:val="09F8D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4E8352A"/>
    <w:multiLevelType w:val="hybridMultilevel"/>
    <w:tmpl w:val="8962DC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8"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79" w15:restartNumberingAfterBreak="0">
    <w:nsid w:val="78355AEE"/>
    <w:multiLevelType w:val="hybridMultilevel"/>
    <w:tmpl w:val="3718EA4A"/>
    <w:lvl w:ilvl="0" w:tplc="664629B8">
      <w:numFmt w:val="bullet"/>
      <w:lvlText w:val="•"/>
      <w:lvlJc w:val="left"/>
      <w:pPr>
        <w:ind w:left="720" w:hanging="360"/>
      </w:pPr>
      <w:rPr>
        <w:rFonts w:ascii="Times New Roman" w:eastAsia="Times New Roman" w:hAnsi="Times New Roman" w:cs="Times New Roman" w:hint="default"/>
      </w:rPr>
    </w:lvl>
    <w:lvl w:ilvl="1" w:tplc="664629B8">
      <w:start w:val="1"/>
      <w:numFmt w:val="bullet"/>
      <w:lvlText w:val="-"/>
      <w:lvlJc w:val="left"/>
      <w:pPr>
        <w:ind w:left="1440" w:hanging="360"/>
      </w:pPr>
      <w:rPr>
        <w:rFonts w:ascii="Times New Roman" w:hAnsi="Times New Roman" w:cs="Times New Roman"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87A2524"/>
    <w:multiLevelType w:val="hybridMultilevel"/>
    <w:tmpl w:val="0C40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8DC65D5"/>
    <w:multiLevelType w:val="hybridMultilevel"/>
    <w:tmpl w:val="D7C2D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AED1C47"/>
    <w:multiLevelType w:val="hybridMultilevel"/>
    <w:tmpl w:val="32A8DE40"/>
    <w:lvl w:ilvl="0" w:tplc="0419000F">
      <w:start w:val="1"/>
      <w:numFmt w:val="lowerLetter"/>
      <w:lvlText w:val="%1)"/>
      <w:lvlJc w:val="left"/>
      <w:pPr>
        <w:ind w:left="1429" w:hanging="360"/>
      </w:pPr>
      <w:rPr>
        <w:rFonts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4" w15:restartNumberingAfterBreak="0">
    <w:nsid w:val="7D0455D7"/>
    <w:multiLevelType w:val="hybridMultilevel"/>
    <w:tmpl w:val="9BE06E9A"/>
    <w:lvl w:ilvl="0" w:tplc="664629B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83"/>
  </w:num>
  <w:num w:numId="4">
    <w:abstractNumId w:val="11"/>
  </w:num>
  <w:num w:numId="5">
    <w:abstractNumId w:val="50"/>
  </w:num>
  <w:num w:numId="6">
    <w:abstractNumId w:val="74"/>
  </w:num>
  <w:num w:numId="7">
    <w:abstractNumId w:val="25"/>
  </w:num>
  <w:num w:numId="8">
    <w:abstractNumId w:val="45"/>
  </w:num>
  <w:num w:numId="9">
    <w:abstractNumId w:val="54"/>
  </w:num>
  <w:num w:numId="10">
    <w:abstractNumId w:val="20"/>
  </w:num>
  <w:num w:numId="11">
    <w:abstractNumId w:val="70"/>
  </w:num>
  <w:num w:numId="12">
    <w:abstractNumId w:val="53"/>
  </w:num>
  <w:num w:numId="13">
    <w:abstractNumId w:val="39"/>
  </w:num>
  <w:num w:numId="14">
    <w:abstractNumId w:val="7"/>
  </w:num>
  <w:num w:numId="15">
    <w:abstractNumId w:val="58"/>
  </w:num>
  <w:num w:numId="16">
    <w:abstractNumId w:val="75"/>
  </w:num>
  <w:num w:numId="17">
    <w:abstractNumId w:val="77"/>
  </w:num>
  <w:num w:numId="18">
    <w:abstractNumId w:val="46"/>
  </w:num>
  <w:num w:numId="19">
    <w:abstractNumId w:val="60"/>
  </w:num>
  <w:num w:numId="20">
    <w:abstractNumId w:val="15"/>
  </w:num>
  <w:num w:numId="21">
    <w:abstractNumId w:val="31"/>
  </w:num>
  <w:num w:numId="22">
    <w:abstractNumId w:val="33"/>
  </w:num>
  <w:num w:numId="23">
    <w:abstractNumId w:val="17"/>
  </w:num>
  <w:num w:numId="24">
    <w:abstractNumId w:val="12"/>
  </w:num>
  <w:num w:numId="25">
    <w:abstractNumId w:val="40"/>
  </w:num>
  <w:num w:numId="26">
    <w:abstractNumId w:val="59"/>
  </w:num>
  <w:num w:numId="27">
    <w:abstractNumId w:val="42"/>
  </w:num>
  <w:num w:numId="28">
    <w:abstractNumId w:val="78"/>
  </w:num>
  <w:num w:numId="29">
    <w:abstractNumId w:val="69"/>
  </w:num>
  <w:num w:numId="30">
    <w:abstractNumId w:val="43"/>
  </w:num>
  <w:num w:numId="31">
    <w:abstractNumId w:val="65"/>
  </w:num>
  <w:num w:numId="32">
    <w:abstractNumId w:val="51"/>
  </w:num>
  <w:num w:numId="33">
    <w:abstractNumId w:val="80"/>
  </w:num>
  <w:num w:numId="34">
    <w:abstractNumId w:val="35"/>
  </w:num>
  <w:num w:numId="35">
    <w:abstractNumId w:val="84"/>
  </w:num>
  <w:num w:numId="36">
    <w:abstractNumId w:val="79"/>
  </w:num>
  <w:num w:numId="37">
    <w:abstractNumId w:val="0"/>
  </w:num>
  <w:num w:numId="38">
    <w:abstractNumId w:val="66"/>
  </w:num>
  <w:num w:numId="39">
    <w:abstractNumId w:val="10"/>
  </w:num>
  <w:num w:numId="40">
    <w:abstractNumId w:val="52"/>
  </w:num>
  <w:num w:numId="41">
    <w:abstractNumId w:val="81"/>
  </w:num>
  <w:num w:numId="42">
    <w:abstractNumId w:val="6"/>
  </w:num>
  <w:num w:numId="43">
    <w:abstractNumId w:val="26"/>
  </w:num>
  <w:num w:numId="44">
    <w:abstractNumId w:val="49"/>
  </w:num>
  <w:num w:numId="45">
    <w:abstractNumId w:val="55"/>
  </w:num>
  <w:num w:numId="46">
    <w:abstractNumId w:val="47"/>
  </w:num>
  <w:num w:numId="47">
    <w:abstractNumId w:val="1"/>
  </w:num>
  <w:num w:numId="48">
    <w:abstractNumId w:val="23"/>
  </w:num>
  <w:num w:numId="49">
    <w:abstractNumId w:val="5"/>
  </w:num>
  <w:num w:numId="50">
    <w:abstractNumId w:val="48"/>
  </w:num>
  <w:num w:numId="51">
    <w:abstractNumId w:val="68"/>
  </w:num>
  <w:num w:numId="52">
    <w:abstractNumId w:val="67"/>
  </w:num>
  <w:num w:numId="53">
    <w:abstractNumId w:val="34"/>
  </w:num>
  <w:num w:numId="54">
    <w:abstractNumId w:val="44"/>
  </w:num>
  <w:num w:numId="55">
    <w:abstractNumId w:val="30"/>
  </w:num>
  <w:num w:numId="56">
    <w:abstractNumId w:val="85"/>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num>
  <w:num w:numId="59">
    <w:abstractNumId w:val="37"/>
  </w:num>
  <w:num w:numId="60">
    <w:abstractNumId w:val="64"/>
  </w:num>
  <w:num w:numId="61">
    <w:abstractNumId w:val="9"/>
  </w:num>
  <w:num w:numId="62">
    <w:abstractNumId w:val="27"/>
  </w:num>
  <w:num w:numId="63">
    <w:abstractNumId w:val="21"/>
  </w:num>
  <w:num w:numId="64">
    <w:abstractNumId w:val="8"/>
  </w:num>
  <w:num w:numId="65">
    <w:abstractNumId w:val="38"/>
  </w:num>
  <w:num w:numId="66">
    <w:abstractNumId w:val="18"/>
  </w:num>
  <w:num w:numId="67">
    <w:abstractNumId w:val="29"/>
  </w:num>
  <w:num w:numId="68">
    <w:abstractNumId w:val="16"/>
  </w:num>
  <w:num w:numId="69">
    <w:abstractNumId w:val="62"/>
  </w:num>
  <w:num w:numId="70">
    <w:abstractNumId w:val="2"/>
  </w:num>
  <w:num w:numId="71">
    <w:abstractNumId w:val="72"/>
  </w:num>
  <w:num w:numId="72">
    <w:abstractNumId w:val="14"/>
  </w:num>
  <w:num w:numId="73">
    <w:abstractNumId w:val="71"/>
  </w:num>
  <w:num w:numId="74">
    <w:abstractNumId w:val="36"/>
  </w:num>
  <w:num w:numId="75">
    <w:abstractNumId w:val="57"/>
  </w:num>
  <w:num w:numId="76">
    <w:abstractNumId w:val="3"/>
  </w:num>
  <w:num w:numId="77">
    <w:abstractNumId w:val="32"/>
  </w:num>
  <w:num w:numId="78">
    <w:abstractNumId w:val="4"/>
  </w:num>
  <w:num w:numId="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num>
  <w:num w:numId="81">
    <w:abstractNumId w:val="28"/>
  </w:num>
  <w:num w:numId="82">
    <w:abstractNumId w:val="82"/>
  </w:num>
  <w:num w:numId="83">
    <w:abstractNumId w:val="61"/>
  </w:num>
  <w:num w:numId="84">
    <w:abstractNumId w:val="24"/>
  </w:num>
  <w:num w:numId="85">
    <w:abstractNumId w:val="76"/>
  </w:num>
  <w:num w:numId="86">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4F"/>
    <w:rsid w:val="00000058"/>
    <w:rsid w:val="000007C0"/>
    <w:rsid w:val="000022A6"/>
    <w:rsid w:val="000029D5"/>
    <w:rsid w:val="00002A8E"/>
    <w:rsid w:val="000041AD"/>
    <w:rsid w:val="00006884"/>
    <w:rsid w:val="000103C2"/>
    <w:rsid w:val="0001077D"/>
    <w:rsid w:val="00011029"/>
    <w:rsid w:val="00011EFE"/>
    <w:rsid w:val="0001282C"/>
    <w:rsid w:val="00017964"/>
    <w:rsid w:val="00022E1F"/>
    <w:rsid w:val="00023B98"/>
    <w:rsid w:val="00025903"/>
    <w:rsid w:val="00025EFE"/>
    <w:rsid w:val="00030585"/>
    <w:rsid w:val="00030C92"/>
    <w:rsid w:val="0003389E"/>
    <w:rsid w:val="00035093"/>
    <w:rsid w:val="000368E1"/>
    <w:rsid w:val="00037DBD"/>
    <w:rsid w:val="00040478"/>
    <w:rsid w:val="00040A05"/>
    <w:rsid w:val="00040F64"/>
    <w:rsid w:val="00043DC8"/>
    <w:rsid w:val="000449D6"/>
    <w:rsid w:val="00044BEB"/>
    <w:rsid w:val="00044C6B"/>
    <w:rsid w:val="00045FC2"/>
    <w:rsid w:val="0004787A"/>
    <w:rsid w:val="00052334"/>
    <w:rsid w:val="00053F49"/>
    <w:rsid w:val="000542F5"/>
    <w:rsid w:val="0005621E"/>
    <w:rsid w:val="00057D34"/>
    <w:rsid w:val="0006197A"/>
    <w:rsid w:val="00062ED1"/>
    <w:rsid w:val="00063843"/>
    <w:rsid w:val="00063C15"/>
    <w:rsid w:val="0006422B"/>
    <w:rsid w:val="00065738"/>
    <w:rsid w:val="000668F8"/>
    <w:rsid w:val="00066CD3"/>
    <w:rsid w:val="00066CE7"/>
    <w:rsid w:val="00067362"/>
    <w:rsid w:val="0006779B"/>
    <w:rsid w:val="00070127"/>
    <w:rsid w:val="00070B63"/>
    <w:rsid w:val="000734E1"/>
    <w:rsid w:val="0007577B"/>
    <w:rsid w:val="00075A2C"/>
    <w:rsid w:val="00076749"/>
    <w:rsid w:val="00077455"/>
    <w:rsid w:val="00077C9C"/>
    <w:rsid w:val="00080BAE"/>
    <w:rsid w:val="0008197E"/>
    <w:rsid w:val="00083288"/>
    <w:rsid w:val="00083AB5"/>
    <w:rsid w:val="00084A2F"/>
    <w:rsid w:val="00084BB3"/>
    <w:rsid w:val="00084CA2"/>
    <w:rsid w:val="000854F6"/>
    <w:rsid w:val="0008620C"/>
    <w:rsid w:val="00086B0F"/>
    <w:rsid w:val="00087B84"/>
    <w:rsid w:val="000903F9"/>
    <w:rsid w:val="000908BB"/>
    <w:rsid w:val="000927B8"/>
    <w:rsid w:val="00092879"/>
    <w:rsid w:val="000930A9"/>
    <w:rsid w:val="00093541"/>
    <w:rsid w:val="00093A83"/>
    <w:rsid w:val="00094DC7"/>
    <w:rsid w:val="000958B5"/>
    <w:rsid w:val="00095BBD"/>
    <w:rsid w:val="000965A8"/>
    <w:rsid w:val="0009670C"/>
    <w:rsid w:val="00096A82"/>
    <w:rsid w:val="000A0C15"/>
    <w:rsid w:val="000A132C"/>
    <w:rsid w:val="000A48B1"/>
    <w:rsid w:val="000A55AB"/>
    <w:rsid w:val="000A600F"/>
    <w:rsid w:val="000A6250"/>
    <w:rsid w:val="000A6816"/>
    <w:rsid w:val="000A68C4"/>
    <w:rsid w:val="000A6C7E"/>
    <w:rsid w:val="000A6CBA"/>
    <w:rsid w:val="000A720D"/>
    <w:rsid w:val="000B0F84"/>
    <w:rsid w:val="000B1DFC"/>
    <w:rsid w:val="000B1F74"/>
    <w:rsid w:val="000B22B4"/>
    <w:rsid w:val="000B34BD"/>
    <w:rsid w:val="000B46C3"/>
    <w:rsid w:val="000B4B2E"/>
    <w:rsid w:val="000B4B9D"/>
    <w:rsid w:val="000B4C29"/>
    <w:rsid w:val="000B706F"/>
    <w:rsid w:val="000B745D"/>
    <w:rsid w:val="000B7B09"/>
    <w:rsid w:val="000B7DD6"/>
    <w:rsid w:val="000C05CA"/>
    <w:rsid w:val="000C05EF"/>
    <w:rsid w:val="000C0CCB"/>
    <w:rsid w:val="000C0F92"/>
    <w:rsid w:val="000C253B"/>
    <w:rsid w:val="000C34B5"/>
    <w:rsid w:val="000C3B1D"/>
    <w:rsid w:val="000C43B9"/>
    <w:rsid w:val="000C5302"/>
    <w:rsid w:val="000C5486"/>
    <w:rsid w:val="000C5507"/>
    <w:rsid w:val="000C6E78"/>
    <w:rsid w:val="000D0C98"/>
    <w:rsid w:val="000D15E7"/>
    <w:rsid w:val="000D2B6A"/>
    <w:rsid w:val="000D3CFF"/>
    <w:rsid w:val="000D437D"/>
    <w:rsid w:val="000D6370"/>
    <w:rsid w:val="000D6427"/>
    <w:rsid w:val="000D66E8"/>
    <w:rsid w:val="000D6E87"/>
    <w:rsid w:val="000D72B6"/>
    <w:rsid w:val="000E1BEB"/>
    <w:rsid w:val="000E1FD4"/>
    <w:rsid w:val="000E244F"/>
    <w:rsid w:val="000E321A"/>
    <w:rsid w:val="000E44AB"/>
    <w:rsid w:val="000E4CF3"/>
    <w:rsid w:val="000E4F65"/>
    <w:rsid w:val="000E5FAD"/>
    <w:rsid w:val="000F1097"/>
    <w:rsid w:val="000F1AFC"/>
    <w:rsid w:val="000F1D40"/>
    <w:rsid w:val="000F3592"/>
    <w:rsid w:val="000F47F1"/>
    <w:rsid w:val="000F4A06"/>
    <w:rsid w:val="000F6B51"/>
    <w:rsid w:val="000F6CA6"/>
    <w:rsid w:val="000F6DDF"/>
    <w:rsid w:val="000F6E4A"/>
    <w:rsid w:val="00100466"/>
    <w:rsid w:val="00101794"/>
    <w:rsid w:val="001019FC"/>
    <w:rsid w:val="00102DCC"/>
    <w:rsid w:val="00103CA0"/>
    <w:rsid w:val="00103ECD"/>
    <w:rsid w:val="0010402B"/>
    <w:rsid w:val="001065BF"/>
    <w:rsid w:val="001101AB"/>
    <w:rsid w:val="00110517"/>
    <w:rsid w:val="00112835"/>
    <w:rsid w:val="001128DD"/>
    <w:rsid w:val="00113226"/>
    <w:rsid w:val="00115606"/>
    <w:rsid w:val="00115612"/>
    <w:rsid w:val="00117DA0"/>
    <w:rsid w:val="00120BAA"/>
    <w:rsid w:val="00121416"/>
    <w:rsid w:val="00121DB9"/>
    <w:rsid w:val="00122AA6"/>
    <w:rsid w:val="00123B12"/>
    <w:rsid w:val="00124737"/>
    <w:rsid w:val="00124DCC"/>
    <w:rsid w:val="0012564D"/>
    <w:rsid w:val="00126788"/>
    <w:rsid w:val="00126DCC"/>
    <w:rsid w:val="00127B83"/>
    <w:rsid w:val="00131E17"/>
    <w:rsid w:val="00132244"/>
    <w:rsid w:val="00132420"/>
    <w:rsid w:val="001346D7"/>
    <w:rsid w:val="001348EA"/>
    <w:rsid w:val="0013511E"/>
    <w:rsid w:val="00135FF1"/>
    <w:rsid w:val="00136F7E"/>
    <w:rsid w:val="00137758"/>
    <w:rsid w:val="00137794"/>
    <w:rsid w:val="00137B68"/>
    <w:rsid w:val="00140278"/>
    <w:rsid w:val="00142A58"/>
    <w:rsid w:val="00143147"/>
    <w:rsid w:val="00143E79"/>
    <w:rsid w:val="0014485A"/>
    <w:rsid w:val="00144956"/>
    <w:rsid w:val="00144C7D"/>
    <w:rsid w:val="00145088"/>
    <w:rsid w:val="001467B7"/>
    <w:rsid w:val="001472DE"/>
    <w:rsid w:val="00151F78"/>
    <w:rsid w:val="00154558"/>
    <w:rsid w:val="0015625D"/>
    <w:rsid w:val="0015675F"/>
    <w:rsid w:val="00156974"/>
    <w:rsid w:val="001575BA"/>
    <w:rsid w:val="001575E3"/>
    <w:rsid w:val="00157CED"/>
    <w:rsid w:val="00162F27"/>
    <w:rsid w:val="00164FC1"/>
    <w:rsid w:val="00165BF6"/>
    <w:rsid w:val="00166B13"/>
    <w:rsid w:val="00171059"/>
    <w:rsid w:val="00171E72"/>
    <w:rsid w:val="00172477"/>
    <w:rsid w:val="00172FD7"/>
    <w:rsid w:val="0017397B"/>
    <w:rsid w:val="00173D93"/>
    <w:rsid w:val="001760EC"/>
    <w:rsid w:val="0018165D"/>
    <w:rsid w:val="00182AFF"/>
    <w:rsid w:val="00183367"/>
    <w:rsid w:val="001835B2"/>
    <w:rsid w:val="0018438F"/>
    <w:rsid w:val="00184CCA"/>
    <w:rsid w:val="00184D01"/>
    <w:rsid w:val="00185A14"/>
    <w:rsid w:val="00185F82"/>
    <w:rsid w:val="00190F99"/>
    <w:rsid w:val="001913F6"/>
    <w:rsid w:val="00192149"/>
    <w:rsid w:val="001931B1"/>
    <w:rsid w:val="00193592"/>
    <w:rsid w:val="00193D0B"/>
    <w:rsid w:val="001961A5"/>
    <w:rsid w:val="001A0191"/>
    <w:rsid w:val="001A0783"/>
    <w:rsid w:val="001A1561"/>
    <w:rsid w:val="001A5C1F"/>
    <w:rsid w:val="001A745E"/>
    <w:rsid w:val="001A79B8"/>
    <w:rsid w:val="001B07A2"/>
    <w:rsid w:val="001B2805"/>
    <w:rsid w:val="001B2843"/>
    <w:rsid w:val="001B3F4D"/>
    <w:rsid w:val="001B4329"/>
    <w:rsid w:val="001B5478"/>
    <w:rsid w:val="001B577B"/>
    <w:rsid w:val="001B66F2"/>
    <w:rsid w:val="001B70B0"/>
    <w:rsid w:val="001B792E"/>
    <w:rsid w:val="001C3224"/>
    <w:rsid w:val="001C57A0"/>
    <w:rsid w:val="001C65DD"/>
    <w:rsid w:val="001D0AB3"/>
    <w:rsid w:val="001D1F4C"/>
    <w:rsid w:val="001D3ACA"/>
    <w:rsid w:val="001D3B60"/>
    <w:rsid w:val="001D5C09"/>
    <w:rsid w:val="001D69CD"/>
    <w:rsid w:val="001D791A"/>
    <w:rsid w:val="001D7DB6"/>
    <w:rsid w:val="001E0EE9"/>
    <w:rsid w:val="001E1B0D"/>
    <w:rsid w:val="001E2DAA"/>
    <w:rsid w:val="001E4A83"/>
    <w:rsid w:val="001E6C7C"/>
    <w:rsid w:val="001E73DD"/>
    <w:rsid w:val="001E7B1A"/>
    <w:rsid w:val="001F01F4"/>
    <w:rsid w:val="001F120C"/>
    <w:rsid w:val="001F31BC"/>
    <w:rsid w:val="001F4346"/>
    <w:rsid w:val="001F7602"/>
    <w:rsid w:val="001F7E98"/>
    <w:rsid w:val="001F7F6A"/>
    <w:rsid w:val="002004D0"/>
    <w:rsid w:val="002012AD"/>
    <w:rsid w:val="002028D3"/>
    <w:rsid w:val="00203835"/>
    <w:rsid w:val="00206050"/>
    <w:rsid w:val="00206AEA"/>
    <w:rsid w:val="00206FCC"/>
    <w:rsid w:val="00214444"/>
    <w:rsid w:val="00217753"/>
    <w:rsid w:val="00220AEB"/>
    <w:rsid w:val="00220DAB"/>
    <w:rsid w:val="00220ECE"/>
    <w:rsid w:val="002212F3"/>
    <w:rsid w:val="00222DBE"/>
    <w:rsid w:val="00223C9D"/>
    <w:rsid w:val="00224414"/>
    <w:rsid w:val="002244C7"/>
    <w:rsid w:val="00224E55"/>
    <w:rsid w:val="0022525F"/>
    <w:rsid w:val="00226898"/>
    <w:rsid w:val="00226BEC"/>
    <w:rsid w:val="00227851"/>
    <w:rsid w:val="00227F14"/>
    <w:rsid w:val="00230005"/>
    <w:rsid w:val="002309F6"/>
    <w:rsid w:val="00230A7B"/>
    <w:rsid w:val="00234F1D"/>
    <w:rsid w:val="0023508F"/>
    <w:rsid w:val="002416E4"/>
    <w:rsid w:val="00241A3D"/>
    <w:rsid w:val="00245D7B"/>
    <w:rsid w:val="00246118"/>
    <w:rsid w:val="00246971"/>
    <w:rsid w:val="002501B0"/>
    <w:rsid w:val="0025171B"/>
    <w:rsid w:val="00252323"/>
    <w:rsid w:val="00252C3A"/>
    <w:rsid w:val="002535A9"/>
    <w:rsid w:val="00257468"/>
    <w:rsid w:val="00257DFB"/>
    <w:rsid w:val="00260C35"/>
    <w:rsid w:val="00260E7F"/>
    <w:rsid w:val="00263D0F"/>
    <w:rsid w:val="00264AE2"/>
    <w:rsid w:val="00265494"/>
    <w:rsid w:val="002654E6"/>
    <w:rsid w:val="00266280"/>
    <w:rsid w:val="00267694"/>
    <w:rsid w:val="002702BC"/>
    <w:rsid w:val="002703DA"/>
    <w:rsid w:val="002713C9"/>
    <w:rsid w:val="00272152"/>
    <w:rsid w:val="00272ED6"/>
    <w:rsid w:val="0027305F"/>
    <w:rsid w:val="00274020"/>
    <w:rsid w:val="00274BB6"/>
    <w:rsid w:val="00276219"/>
    <w:rsid w:val="002769A7"/>
    <w:rsid w:val="00277224"/>
    <w:rsid w:val="0027798D"/>
    <w:rsid w:val="002814C2"/>
    <w:rsid w:val="00281B10"/>
    <w:rsid w:val="00282365"/>
    <w:rsid w:val="00283910"/>
    <w:rsid w:val="002840FE"/>
    <w:rsid w:val="002851B1"/>
    <w:rsid w:val="00286378"/>
    <w:rsid w:val="00286AF6"/>
    <w:rsid w:val="00286DC3"/>
    <w:rsid w:val="002901CE"/>
    <w:rsid w:val="002949F3"/>
    <w:rsid w:val="00294E84"/>
    <w:rsid w:val="00295260"/>
    <w:rsid w:val="002A0910"/>
    <w:rsid w:val="002A1319"/>
    <w:rsid w:val="002A267C"/>
    <w:rsid w:val="002A3924"/>
    <w:rsid w:val="002A3D9B"/>
    <w:rsid w:val="002A42A3"/>
    <w:rsid w:val="002A44E9"/>
    <w:rsid w:val="002A61BE"/>
    <w:rsid w:val="002A62BD"/>
    <w:rsid w:val="002B0BD5"/>
    <w:rsid w:val="002B1646"/>
    <w:rsid w:val="002B1AFA"/>
    <w:rsid w:val="002B2C4B"/>
    <w:rsid w:val="002B3DC1"/>
    <w:rsid w:val="002B5767"/>
    <w:rsid w:val="002C1CC0"/>
    <w:rsid w:val="002C240F"/>
    <w:rsid w:val="002C28A3"/>
    <w:rsid w:val="002C2D2E"/>
    <w:rsid w:val="002C2E91"/>
    <w:rsid w:val="002C308B"/>
    <w:rsid w:val="002C476C"/>
    <w:rsid w:val="002C5491"/>
    <w:rsid w:val="002C56E6"/>
    <w:rsid w:val="002C5C90"/>
    <w:rsid w:val="002C65C0"/>
    <w:rsid w:val="002C68E2"/>
    <w:rsid w:val="002C7956"/>
    <w:rsid w:val="002D1301"/>
    <w:rsid w:val="002D141E"/>
    <w:rsid w:val="002D1A0C"/>
    <w:rsid w:val="002D2AFC"/>
    <w:rsid w:val="002D366A"/>
    <w:rsid w:val="002D3990"/>
    <w:rsid w:val="002D652A"/>
    <w:rsid w:val="002D6FC6"/>
    <w:rsid w:val="002D78C0"/>
    <w:rsid w:val="002D7FAF"/>
    <w:rsid w:val="002E0559"/>
    <w:rsid w:val="002E1129"/>
    <w:rsid w:val="002E1D00"/>
    <w:rsid w:val="002E45CF"/>
    <w:rsid w:val="002E5887"/>
    <w:rsid w:val="002E6B0E"/>
    <w:rsid w:val="002E6C00"/>
    <w:rsid w:val="002E7D13"/>
    <w:rsid w:val="002F05C2"/>
    <w:rsid w:val="002F094E"/>
    <w:rsid w:val="002F1ABD"/>
    <w:rsid w:val="002F2108"/>
    <w:rsid w:val="002F247E"/>
    <w:rsid w:val="002F2562"/>
    <w:rsid w:val="002F336C"/>
    <w:rsid w:val="002F4AFD"/>
    <w:rsid w:val="002F6999"/>
    <w:rsid w:val="002F7080"/>
    <w:rsid w:val="002F71BA"/>
    <w:rsid w:val="002F73D3"/>
    <w:rsid w:val="002F7737"/>
    <w:rsid w:val="00300E8C"/>
    <w:rsid w:val="0030127B"/>
    <w:rsid w:val="00301C01"/>
    <w:rsid w:val="00302821"/>
    <w:rsid w:val="00303187"/>
    <w:rsid w:val="003037BD"/>
    <w:rsid w:val="003038FD"/>
    <w:rsid w:val="00304E00"/>
    <w:rsid w:val="00307735"/>
    <w:rsid w:val="00310E1B"/>
    <w:rsid w:val="00311556"/>
    <w:rsid w:val="00312A42"/>
    <w:rsid w:val="003132B7"/>
    <w:rsid w:val="00313C49"/>
    <w:rsid w:val="00314166"/>
    <w:rsid w:val="00316660"/>
    <w:rsid w:val="00320487"/>
    <w:rsid w:val="00320DCD"/>
    <w:rsid w:val="0032132A"/>
    <w:rsid w:val="00321549"/>
    <w:rsid w:val="0032166B"/>
    <w:rsid w:val="003219A4"/>
    <w:rsid w:val="00322BB6"/>
    <w:rsid w:val="00325B3B"/>
    <w:rsid w:val="00326338"/>
    <w:rsid w:val="00326760"/>
    <w:rsid w:val="00327A28"/>
    <w:rsid w:val="00327C40"/>
    <w:rsid w:val="00331B00"/>
    <w:rsid w:val="00332360"/>
    <w:rsid w:val="003331D8"/>
    <w:rsid w:val="00335282"/>
    <w:rsid w:val="003372F7"/>
    <w:rsid w:val="003376B4"/>
    <w:rsid w:val="00337741"/>
    <w:rsid w:val="00340BB2"/>
    <w:rsid w:val="00340BC0"/>
    <w:rsid w:val="003418DB"/>
    <w:rsid w:val="00342844"/>
    <w:rsid w:val="00342DF4"/>
    <w:rsid w:val="00342FC9"/>
    <w:rsid w:val="003445DE"/>
    <w:rsid w:val="00344BF4"/>
    <w:rsid w:val="00345C57"/>
    <w:rsid w:val="00345D02"/>
    <w:rsid w:val="0034749F"/>
    <w:rsid w:val="00347776"/>
    <w:rsid w:val="00347C11"/>
    <w:rsid w:val="00352579"/>
    <w:rsid w:val="0035352A"/>
    <w:rsid w:val="00353B31"/>
    <w:rsid w:val="00353DDB"/>
    <w:rsid w:val="003551A1"/>
    <w:rsid w:val="00356BEB"/>
    <w:rsid w:val="0036156D"/>
    <w:rsid w:val="003623AB"/>
    <w:rsid w:val="00363A81"/>
    <w:rsid w:val="00366E04"/>
    <w:rsid w:val="00367725"/>
    <w:rsid w:val="0037006B"/>
    <w:rsid w:val="003710C9"/>
    <w:rsid w:val="0037194C"/>
    <w:rsid w:val="00371B7F"/>
    <w:rsid w:val="0037316C"/>
    <w:rsid w:val="00373F60"/>
    <w:rsid w:val="003750CD"/>
    <w:rsid w:val="003754BC"/>
    <w:rsid w:val="003762DE"/>
    <w:rsid w:val="003769BD"/>
    <w:rsid w:val="003776DD"/>
    <w:rsid w:val="0038165F"/>
    <w:rsid w:val="00385CCC"/>
    <w:rsid w:val="00386B1A"/>
    <w:rsid w:val="00393DD3"/>
    <w:rsid w:val="0039418C"/>
    <w:rsid w:val="00395685"/>
    <w:rsid w:val="003961C7"/>
    <w:rsid w:val="00397659"/>
    <w:rsid w:val="00397B1E"/>
    <w:rsid w:val="003A0787"/>
    <w:rsid w:val="003A0AD9"/>
    <w:rsid w:val="003A2CDF"/>
    <w:rsid w:val="003A2DD0"/>
    <w:rsid w:val="003A4098"/>
    <w:rsid w:val="003A4418"/>
    <w:rsid w:val="003A5FCB"/>
    <w:rsid w:val="003B0CB0"/>
    <w:rsid w:val="003B0CB3"/>
    <w:rsid w:val="003B0D30"/>
    <w:rsid w:val="003B1AC5"/>
    <w:rsid w:val="003B26E7"/>
    <w:rsid w:val="003B5705"/>
    <w:rsid w:val="003B6352"/>
    <w:rsid w:val="003B64B1"/>
    <w:rsid w:val="003C08F0"/>
    <w:rsid w:val="003C11B9"/>
    <w:rsid w:val="003C1B5F"/>
    <w:rsid w:val="003C27EC"/>
    <w:rsid w:val="003C59F4"/>
    <w:rsid w:val="003C5C73"/>
    <w:rsid w:val="003C5FB1"/>
    <w:rsid w:val="003C7F01"/>
    <w:rsid w:val="003D0C89"/>
    <w:rsid w:val="003D3B92"/>
    <w:rsid w:val="003D4005"/>
    <w:rsid w:val="003D4373"/>
    <w:rsid w:val="003D464D"/>
    <w:rsid w:val="003D5C0E"/>
    <w:rsid w:val="003D627F"/>
    <w:rsid w:val="003D65F7"/>
    <w:rsid w:val="003E010E"/>
    <w:rsid w:val="003E2974"/>
    <w:rsid w:val="003E2CBA"/>
    <w:rsid w:val="003E3020"/>
    <w:rsid w:val="003E5001"/>
    <w:rsid w:val="003E65D8"/>
    <w:rsid w:val="003E680A"/>
    <w:rsid w:val="003E70A3"/>
    <w:rsid w:val="003F07D7"/>
    <w:rsid w:val="003F0D11"/>
    <w:rsid w:val="003F14B3"/>
    <w:rsid w:val="003F333F"/>
    <w:rsid w:val="003F3AD1"/>
    <w:rsid w:val="003F40ED"/>
    <w:rsid w:val="003F4DAF"/>
    <w:rsid w:val="003F5160"/>
    <w:rsid w:val="003F590D"/>
    <w:rsid w:val="003F59BC"/>
    <w:rsid w:val="003F717C"/>
    <w:rsid w:val="003F7847"/>
    <w:rsid w:val="004008B2"/>
    <w:rsid w:val="0040453E"/>
    <w:rsid w:val="00404815"/>
    <w:rsid w:val="00404A55"/>
    <w:rsid w:val="00404F6B"/>
    <w:rsid w:val="004050B3"/>
    <w:rsid w:val="00405ECA"/>
    <w:rsid w:val="004061A4"/>
    <w:rsid w:val="004071EF"/>
    <w:rsid w:val="004073FD"/>
    <w:rsid w:val="00413032"/>
    <w:rsid w:val="00416151"/>
    <w:rsid w:val="00416CC5"/>
    <w:rsid w:val="004179AF"/>
    <w:rsid w:val="00417F67"/>
    <w:rsid w:val="00420DD8"/>
    <w:rsid w:val="00420FE8"/>
    <w:rsid w:val="00421397"/>
    <w:rsid w:val="0042177E"/>
    <w:rsid w:val="00422246"/>
    <w:rsid w:val="0042235F"/>
    <w:rsid w:val="004231C7"/>
    <w:rsid w:val="00424D65"/>
    <w:rsid w:val="00424F17"/>
    <w:rsid w:val="00426166"/>
    <w:rsid w:val="00426863"/>
    <w:rsid w:val="00427EA4"/>
    <w:rsid w:val="0043104B"/>
    <w:rsid w:val="0043127F"/>
    <w:rsid w:val="00432519"/>
    <w:rsid w:val="00432B52"/>
    <w:rsid w:val="0043325E"/>
    <w:rsid w:val="004345B5"/>
    <w:rsid w:val="00434749"/>
    <w:rsid w:val="00435A74"/>
    <w:rsid w:val="0043688E"/>
    <w:rsid w:val="00436E31"/>
    <w:rsid w:val="00441E37"/>
    <w:rsid w:val="004454D9"/>
    <w:rsid w:val="00446DC6"/>
    <w:rsid w:val="00446F08"/>
    <w:rsid w:val="00447393"/>
    <w:rsid w:val="004476DC"/>
    <w:rsid w:val="004500FC"/>
    <w:rsid w:val="004503EC"/>
    <w:rsid w:val="00455C7B"/>
    <w:rsid w:val="00457988"/>
    <w:rsid w:val="004618F6"/>
    <w:rsid w:val="00463B29"/>
    <w:rsid w:val="00464B03"/>
    <w:rsid w:val="00464B28"/>
    <w:rsid w:val="004704B5"/>
    <w:rsid w:val="00470D6C"/>
    <w:rsid w:val="0047110E"/>
    <w:rsid w:val="00471C84"/>
    <w:rsid w:val="00472772"/>
    <w:rsid w:val="00473968"/>
    <w:rsid w:val="004739C8"/>
    <w:rsid w:val="004744BB"/>
    <w:rsid w:val="00475064"/>
    <w:rsid w:val="00476183"/>
    <w:rsid w:val="0047707E"/>
    <w:rsid w:val="00477533"/>
    <w:rsid w:val="004777BD"/>
    <w:rsid w:val="0047786C"/>
    <w:rsid w:val="0048091B"/>
    <w:rsid w:val="004813B4"/>
    <w:rsid w:val="00482EEB"/>
    <w:rsid w:val="0048404B"/>
    <w:rsid w:val="0049018B"/>
    <w:rsid w:val="004908D8"/>
    <w:rsid w:val="00492A4D"/>
    <w:rsid w:val="004967EA"/>
    <w:rsid w:val="00497323"/>
    <w:rsid w:val="00497733"/>
    <w:rsid w:val="004A00DC"/>
    <w:rsid w:val="004A1F15"/>
    <w:rsid w:val="004A20FE"/>
    <w:rsid w:val="004A2503"/>
    <w:rsid w:val="004A53D2"/>
    <w:rsid w:val="004A74DD"/>
    <w:rsid w:val="004A7C3C"/>
    <w:rsid w:val="004B1538"/>
    <w:rsid w:val="004B1DC6"/>
    <w:rsid w:val="004B20A0"/>
    <w:rsid w:val="004B27B5"/>
    <w:rsid w:val="004B3958"/>
    <w:rsid w:val="004B3E76"/>
    <w:rsid w:val="004B44B7"/>
    <w:rsid w:val="004B70ED"/>
    <w:rsid w:val="004B7A94"/>
    <w:rsid w:val="004C0158"/>
    <w:rsid w:val="004C1FAC"/>
    <w:rsid w:val="004C1FD6"/>
    <w:rsid w:val="004C26CB"/>
    <w:rsid w:val="004C4166"/>
    <w:rsid w:val="004C4CCD"/>
    <w:rsid w:val="004C4D6B"/>
    <w:rsid w:val="004C717F"/>
    <w:rsid w:val="004C73C3"/>
    <w:rsid w:val="004D0B0C"/>
    <w:rsid w:val="004D1D49"/>
    <w:rsid w:val="004D1E8E"/>
    <w:rsid w:val="004D2164"/>
    <w:rsid w:val="004D298E"/>
    <w:rsid w:val="004D2C37"/>
    <w:rsid w:val="004D2EBD"/>
    <w:rsid w:val="004D56F0"/>
    <w:rsid w:val="004D5C8D"/>
    <w:rsid w:val="004D6A5E"/>
    <w:rsid w:val="004D73CE"/>
    <w:rsid w:val="004E14F6"/>
    <w:rsid w:val="004E1794"/>
    <w:rsid w:val="004E3833"/>
    <w:rsid w:val="004E48A2"/>
    <w:rsid w:val="004E4D47"/>
    <w:rsid w:val="004E5428"/>
    <w:rsid w:val="004E749D"/>
    <w:rsid w:val="004F0C6E"/>
    <w:rsid w:val="004F0F03"/>
    <w:rsid w:val="004F10D7"/>
    <w:rsid w:val="004F1D20"/>
    <w:rsid w:val="004F23CB"/>
    <w:rsid w:val="004F463A"/>
    <w:rsid w:val="004F509A"/>
    <w:rsid w:val="004F6027"/>
    <w:rsid w:val="004F65DE"/>
    <w:rsid w:val="004F71BB"/>
    <w:rsid w:val="004F7815"/>
    <w:rsid w:val="004F79AF"/>
    <w:rsid w:val="00501834"/>
    <w:rsid w:val="005040DF"/>
    <w:rsid w:val="005047F0"/>
    <w:rsid w:val="00504C64"/>
    <w:rsid w:val="005057E1"/>
    <w:rsid w:val="00506A21"/>
    <w:rsid w:val="00511BBD"/>
    <w:rsid w:val="00512076"/>
    <w:rsid w:val="00514AE9"/>
    <w:rsid w:val="0051529B"/>
    <w:rsid w:val="005166A2"/>
    <w:rsid w:val="00516F0B"/>
    <w:rsid w:val="00517885"/>
    <w:rsid w:val="00517C02"/>
    <w:rsid w:val="00517E2B"/>
    <w:rsid w:val="00521022"/>
    <w:rsid w:val="00522E7D"/>
    <w:rsid w:val="005232CF"/>
    <w:rsid w:val="00525127"/>
    <w:rsid w:val="005265F0"/>
    <w:rsid w:val="0052714B"/>
    <w:rsid w:val="00527435"/>
    <w:rsid w:val="00527B39"/>
    <w:rsid w:val="0053085B"/>
    <w:rsid w:val="00530D0A"/>
    <w:rsid w:val="00531208"/>
    <w:rsid w:val="00533758"/>
    <w:rsid w:val="00535308"/>
    <w:rsid w:val="005357B0"/>
    <w:rsid w:val="00536772"/>
    <w:rsid w:val="00537019"/>
    <w:rsid w:val="0053791F"/>
    <w:rsid w:val="005404DA"/>
    <w:rsid w:val="00540EB0"/>
    <w:rsid w:val="005418A4"/>
    <w:rsid w:val="00542437"/>
    <w:rsid w:val="00542B72"/>
    <w:rsid w:val="00543484"/>
    <w:rsid w:val="005435F5"/>
    <w:rsid w:val="005438E3"/>
    <w:rsid w:val="00543994"/>
    <w:rsid w:val="00545B45"/>
    <w:rsid w:val="00545E66"/>
    <w:rsid w:val="00546431"/>
    <w:rsid w:val="00546531"/>
    <w:rsid w:val="00547AB4"/>
    <w:rsid w:val="005520F6"/>
    <w:rsid w:val="00552380"/>
    <w:rsid w:val="00552603"/>
    <w:rsid w:val="00552923"/>
    <w:rsid w:val="00553378"/>
    <w:rsid w:val="005543D2"/>
    <w:rsid w:val="00556084"/>
    <w:rsid w:val="00557503"/>
    <w:rsid w:val="0055775F"/>
    <w:rsid w:val="005604A1"/>
    <w:rsid w:val="005613D9"/>
    <w:rsid w:val="00561F15"/>
    <w:rsid w:val="0056287B"/>
    <w:rsid w:val="00567A6B"/>
    <w:rsid w:val="00570353"/>
    <w:rsid w:val="005719D7"/>
    <w:rsid w:val="00572388"/>
    <w:rsid w:val="005731F4"/>
    <w:rsid w:val="005764FB"/>
    <w:rsid w:val="00576617"/>
    <w:rsid w:val="005767C8"/>
    <w:rsid w:val="00576B21"/>
    <w:rsid w:val="005812B8"/>
    <w:rsid w:val="00582B36"/>
    <w:rsid w:val="00582E54"/>
    <w:rsid w:val="00583B1F"/>
    <w:rsid w:val="005846E4"/>
    <w:rsid w:val="00586109"/>
    <w:rsid w:val="00586465"/>
    <w:rsid w:val="00587020"/>
    <w:rsid w:val="0058731D"/>
    <w:rsid w:val="00587CE8"/>
    <w:rsid w:val="00590BB7"/>
    <w:rsid w:val="005917D4"/>
    <w:rsid w:val="00592362"/>
    <w:rsid w:val="0059346B"/>
    <w:rsid w:val="00594792"/>
    <w:rsid w:val="00594883"/>
    <w:rsid w:val="00595215"/>
    <w:rsid w:val="00595D3F"/>
    <w:rsid w:val="00596255"/>
    <w:rsid w:val="00597387"/>
    <w:rsid w:val="00597C80"/>
    <w:rsid w:val="00597D49"/>
    <w:rsid w:val="005A025E"/>
    <w:rsid w:val="005A0662"/>
    <w:rsid w:val="005A1CC9"/>
    <w:rsid w:val="005A1EFD"/>
    <w:rsid w:val="005A2EA9"/>
    <w:rsid w:val="005A5058"/>
    <w:rsid w:val="005A5708"/>
    <w:rsid w:val="005A577A"/>
    <w:rsid w:val="005A6A99"/>
    <w:rsid w:val="005A78E5"/>
    <w:rsid w:val="005A7BBD"/>
    <w:rsid w:val="005B12AE"/>
    <w:rsid w:val="005B1C20"/>
    <w:rsid w:val="005B5834"/>
    <w:rsid w:val="005B68DD"/>
    <w:rsid w:val="005B6DD6"/>
    <w:rsid w:val="005B7ACA"/>
    <w:rsid w:val="005C007C"/>
    <w:rsid w:val="005C043F"/>
    <w:rsid w:val="005C1269"/>
    <w:rsid w:val="005C214D"/>
    <w:rsid w:val="005C2917"/>
    <w:rsid w:val="005C2B0E"/>
    <w:rsid w:val="005C2BA2"/>
    <w:rsid w:val="005C3F83"/>
    <w:rsid w:val="005C41B0"/>
    <w:rsid w:val="005C4303"/>
    <w:rsid w:val="005C709E"/>
    <w:rsid w:val="005C7817"/>
    <w:rsid w:val="005C7BC3"/>
    <w:rsid w:val="005D04D8"/>
    <w:rsid w:val="005D0D94"/>
    <w:rsid w:val="005D2440"/>
    <w:rsid w:val="005D38EC"/>
    <w:rsid w:val="005D4F08"/>
    <w:rsid w:val="005D5CDD"/>
    <w:rsid w:val="005D6169"/>
    <w:rsid w:val="005D6A29"/>
    <w:rsid w:val="005D703C"/>
    <w:rsid w:val="005D7502"/>
    <w:rsid w:val="005D7A31"/>
    <w:rsid w:val="005D7C3B"/>
    <w:rsid w:val="005D7D9C"/>
    <w:rsid w:val="005E0C0B"/>
    <w:rsid w:val="005E3646"/>
    <w:rsid w:val="005E364B"/>
    <w:rsid w:val="005E5BED"/>
    <w:rsid w:val="005F3308"/>
    <w:rsid w:val="005F4D3D"/>
    <w:rsid w:val="005F6B7B"/>
    <w:rsid w:val="006002E6"/>
    <w:rsid w:val="0060059F"/>
    <w:rsid w:val="00600D75"/>
    <w:rsid w:val="0060273C"/>
    <w:rsid w:val="00605333"/>
    <w:rsid w:val="00607790"/>
    <w:rsid w:val="0061109D"/>
    <w:rsid w:val="006112C9"/>
    <w:rsid w:val="00611B2A"/>
    <w:rsid w:val="00611D2B"/>
    <w:rsid w:val="00611EB0"/>
    <w:rsid w:val="006134F3"/>
    <w:rsid w:val="0061437B"/>
    <w:rsid w:val="006145BC"/>
    <w:rsid w:val="00614C27"/>
    <w:rsid w:val="006153CB"/>
    <w:rsid w:val="0061610D"/>
    <w:rsid w:val="00621E80"/>
    <w:rsid w:val="006223E8"/>
    <w:rsid w:val="00622960"/>
    <w:rsid w:val="00622A8F"/>
    <w:rsid w:val="00622EB2"/>
    <w:rsid w:val="00626FCA"/>
    <w:rsid w:val="00627FA7"/>
    <w:rsid w:val="0063159C"/>
    <w:rsid w:val="00631AA2"/>
    <w:rsid w:val="006325BE"/>
    <w:rsid w:val="0063285E"/>
    <w:rsid w:val="006346DA"/>
    <w:rsid w:val="00634B8A"/>
    <w:rsid w:val="0063557C"/>
    <w:rsid w:val="00635F6D"/>
    <w:rsid w:val="00636052"/>
    <w:rsid w:val="00636BBF"/>
    <w:rsid w:val="0064126F"/>
    <w:rsid w:val="00641D01"/>
    <w:rsid w:val="00642312"/>
    <w:rsid w:val="00643289"/>
    <w:rsid w:val="00643984"/>
    <w:rsid w:val="00644165"/>
    <w:rsid w:val="0064520C"/>
    <w:rsid w:val="00645517"/>
    <w:rsid w:val="00645EAB"/>
    <w:rsid w:val="006467F7"/>
    <w:rsid w:val="00646BEB"/>
    <w:rsid w:val="00647B1D"/>
    <w:rsid w:val="00647D0B"/>
    <w:rsid w:val="00651267"/>
    <w:rsid w:val="00652D4F"/>
    <w:rsid w:val="00653BF9"/>
    <w:rsid w:val="00654476"/>
    <w:rsid w:val="00655A2A"/>
    <w:rsid w:val="00656E46"/>
    <w:rsid w:val="006576A6"/>
    <w:rsid w:val="00663A77"/>
    <w:rsid w:val="00664FD7"/>
    <w:rsid w:val="006650AB"/>
    <w:rsid w:val="00667583"/>
    <w:rsid w:val="00667762"/>
    <w:rsid w:val="00667A01"/>
    <w:rsid w:val="006700BC"/>
    <w:rsid w:val="006706C8"/>
    <w:rsid w:val="006723CF"/>
    <w:rsid w:val="00672A73"/>
    <w:rsid w:val="00673B72"/>
    <w:rsid w:val="0067495C"/>
    <w:rsid w:val="00675052"/>
    <w:rsid w:val="006766BB"/>
    <w:rsid w:val="0067672B"/>
    <w:rsid w:val="006801A5"/>
    <w:rsid w:val="0068124F"/>
    <w:rsid w:val="006826E5"/>
    <w:rsid w:val="0068376F"/>
    <w:rsid w:val="00683BAA"/>
    <w:rsid w:val="00685E54"/>
    <w:rsid w:val="00686D49"/>
    <w:rsid w:val="00686F52"/>
    <w:rsid w:val="00687CE2"/>
    <w:rsid w:val="00690B73"/>
    <w:rsid w:val="00691382"/>
    <w:rsid w:val="0069298D"/>
    <w:rsid w:val="00692B08"/>
    <w:rsid w:val="0069364E"/>
    <w:rsid w:val="006945E6"/>
    <w:rsid w:val="00695C5A"/>
    <w:rsid w:val="006A0F21"/>
    <w:rsid w:val="006A2F53"/>
    <w:rsid w:val="006A3F8D"/>
    <w:rsid w:val="006A49AA"/>
    <w:rsid w:val="006A5B24"/>
    <w:rsid w:val="006A73E1"/>
    <w:rsid w:val="006A7557"/>
    <w:rsid w:val="006A7AFA"/>
    <w:rsid w:val="006A7C85"/>
    <w:rsid w:val="006B0367"/>
    <w:rsid w:val="006B0554"/>
    <w:rsid w:val="006B0954"/>
    <w:rsid w:val="006B1377"/>
    <w:rsid w:val="006B16D5"/>
    <w:rsid w:val="006B238F"/>
    <w:rsid w:val="006B2E18"/>
    <w:rsid w:val="006B3AC6"/>
    <w:rsid w:val="006B4217"/>
    <w:rsid w:val="006B5C3E"/>
    <w:rsid w:val="006B6D20"/>
    <w:rsid w:val="006B7006"/>
    <w:rsid w:val="006B7008"/>
    <w:rsid w:val="006B72DB"/>
    <w:rsid w:val="006C0334"/>
    <w:rsid w:val="006C045C"/>
    <w:rsid w:val="006C1F45"/>
    <w:rsid w:val="006C23FE"/>
    <w:rsid w:val="006C3818"/>
    <w:rsid w:val="006C6221"/>
    <w:rsid w:val="006C658D"/>
    <w:rsid w:val="006C67AE"/>
    <w:rsid w:val="006D1997"/>
    <w:rsid w:val="006D1D3A"/>
    <w:rsid w:val="006D433C"/>
    <w:rsid w:val="006D63D0"/>
    <w:rsid w:val="006D7DCE"/>
    <w:rsid w:val="006E1095"/>
    <w:rsid w:val="006E14CB"/>
    <w:rsid w:val="006E2872"/>
    <w:rsid w:val="006E2944"/>
    <w:rsid w:val="006E3044"/>
    <w:rsid w:val="006E51BB"/>
    <w:rsid w:val="006E55EA"/>
    <w:rsid w:val="006E5768"/>
    <w:rsid w:val="006E60B9"/>
    <w:rsid w:val="006E7386"/>
    <w:rsid w:val="006E7F50"/>
    <w:rsid w:val="006F0033"/>
    <w:rsid w:val="006F1955"/>
    <w:rsid w:val="006F2417"/>
    <w:rsid w:val="006F2B71"/>
    <w:rsid w:val="006F3F3C"/>
    <w:rsid w:val="006F43CF"/>
    <w:rsid w:val="006F4FA0"/>
    <w:rsid w:val="006F54B6"/>
    <w:rsid w:val="006F5AE4"/>
    <w:rsid w:val="006F5C88"/>
    <w:rsid w:val="006F5D06"/>
    <w:rsid w:val="006F660B"/>
    <w:rsid w:val="006F70FF"/>
    <w:rsid w:val="006F725F"/>
    <w:rsid w:val="006F7A27"/>
    <w:rsid w:val="00700705"/>
    <w:rsid w:val="007028DB"/>
    <w:rsid w:val="00702BC7"/>
    <w:rsid w:val="0070493D"/>
    <w:rsid w:val="00704A3C"/>
    <w:rsid w:val="00705ECF"/>
    <w:rsid w:val="007069E8"/>
    <w:rsid w:val="007107F0"/>
    <w:rsid w:val="0071120B"/>
    <w:rsid w:val="00711DD0"/>
    <w:rsid w:val="00711E84"/>
    <w:rsid w:val="00711FCB"/>
    <w:rsid w:val="00712346"/>
    <w:rsid w:val="00712679"/>
    <w:rsid w:val="00712861"/>
    <w:rsid w:val="00712FBF"/>
    <w:rsid w:val="00713669"/>
    <w:rsid w:val="00713A32"/>
    <w:rsid w:val="00713B24"/>
    <w:rsid w:val="007153BF"/>
    <w:rsid w:val="00715871"/>
    <w:rsid w:val="00717661"/>
    <w:rsid w:val="007206F5"/>
    <w:rsid w:val="0072102D"/>
    <w:rsid w:val="00721F66"/>
    <w:rsid w:val="007236F5"/>
    <w:rsid w:val="00723723"/>
    <w:rsid w:val="007259E5"/>
    <w:rsid w:val="00725F10"/>
    <w:rsid w:val="0072677A"/>
    <w:rsid w:val="0073286A"/>
    <w:rsid w:val="00732E51"/>
    <w:rsid w:val="00735DCD"/>
    <w:rsid w:val="00736C65"/>
    <w:rsid w:val="00736E1E"/>
    <w:rsid w:val="0073733D"/>
    <w:rsid w:val="0074049D"/>
    <w:rsid w:val="0074196F"/>
    <w:rsid w:val="0074230D"/>
    <w:rsid w:val="007432BC"/>
    <w:rsid w:val="007455FD"/>
    <w:rsid w:val="007469BB"/>
    <w:rsid w:val="00747ADF"/>
    <w:rsid w:val="00747CAD"/>
    <w:rsid w:val="00747F2C"/>
    <w:rsid w:val="00751310"/>
    <w:rsid w:val="007514D4"/>
    <w:rsid w:val="00752216"/>
    <w:rsid w:val="00752AF4"/>
    <w:rsid w:val="00752D0D"/>
    <w:rsid w:val="007547C1"/>
    <w:rsid w:val="007548DE"/>
    <w:rsid w:val="00755E1E"/>
    <w:rsid w:val="0075655F"/>
    <w:rsid w:val="00761BE6"/>
    <w:rsid w:val="007628AE"/>
    <w:rsid w:val="00762C3B"/>
    <w:rsid w:val="00762E23"/>
    <w:rsid w:val="007635E3"/>
    <w:rsid w:val="00763E41"/>
    <w:rsid w:val="00763EDE"/>
    <w:rsid w:val="00764025"/>
    <w:rsid w:val="0076599F"/>
    <w:rsid w:val="00765BBA"/>
    <w:rsid w:val="00765F51"/>
    <w:rsid w:val="007664A0"/>
    <w:rsid w:val="00766AEC"/>
    <w:rsid w:val="007672A7"/>
    <w:rsid w:val="0077086B"/>
    <w:rsid w:val="00772294"/>
    <w:rsid w:val="0077311F"/>
    <w:rsid w:val="007741CC"/>
    <w:rsid w:val="007759BE"/>
    <w:rsid w:val="007768DB"/>
    <w:rsid w:val="007779BD"/>
    <w:rsid w:val="00777DD6"/>
    <w:rsid w:val="00777F09"/>
    <w:rsid w:val="007804EB"/>
    <w:rsid w:val="007813FC"/>
    <w:rsid w:val="00781F6D"/>
    <w:rsid w:val="007823EF"/>
    <w:rsid w:val="00783AFA"/>
    <w:rsid w:val="00783B15"/>
    <w:rsid w:val="0078509C"/>
    <w:rsid w:val="007853EF"/>
    <w:rsid w:val="00785AFD"/>
    <w:rsid w:val="007874B2"/>
    <w:rsid w:val="00790215"/>
    <w:rsid w:val="00790FF6"/>
    <w:rsid w:val="0079120B"/>
    <w:rsid w:val="007927A9"/>
    <w:rsid w:val="00793778"/>
    <w:rsid w:val="00793E0C"/>
    <w:rsid w:val="0079567B"/>
    <w:rsid w:val="00796F9C"/>
    <w:rsid w:val="00797CD0"/>
    <w:rsid w:val="007A0C70"/>
    <w:rsid w:val="007A1539"/>
    <w:rsid w:val="007A1590"/>
    <w:rsid w:val="007A160C"/>
    <w:rsid w:val="007A205C"/>
    <w:rsid w:val="007A3BAC"/>
    <w:rsid w:val="007A4779"/>
    <w:rsid w:val="007A50D5"/>
    <w:rsid w:val="007A5658"/>
    <w:rsid w:val="007A723B"/>
    <w:rsid w:val="007B049E"/>
    <w:rsid w:val="007B13A2"/>
    <w:rsid w:val="007B51F0"/>
    <w:rsid w:val="007C0CE8"/>
    <w:rsid w:val="007C0F92"/>
    <w:rsid w:val="007C2440"/>
    <w:rsid w:val="007C2B28"/>
    <w:rsid w:val="007C3A7D"/>
    <w:rsid w:val="007C435A"/>
    <w:rsid w:val="007C44E5"/>
    <w:rsid w:val="007C5CED"/>
    <w:rsid w:val="007C6982"/>
    <w:rsid w:val="007C6D59"/>
    <w:rsid w:val="007C74F7"/>
    <w:rsid w:val="007C7F1B"/>
    <w:rsid w:val="007D06C3"/>
    <w:rsid w:val="007D2434"/>
    <w:rsid w:val="007D36B1"/>
    <w:rsid w:val="007D381F"/>
    <w:rsid w:val="007D439E"/>
    <w:rsid w:val="007D45B0"/>
    <w:rsid w:val="007D6730"/>
    <w:rsid w:val="007D737E"/>
    <w:rsid w:val="007E1271"/>
    <w:rsid w:val="007E12D9"/>
    <w:rsid w:val="007E17BD"/>
    <w:rsid w:val="007E5F34"/>
    <w:rsid w:val="007E67B7"/>
    <w:rsid w:val="007E7856"/>
    <w:rsid w:val="007E7922"/>
    <w:rsid w:val="007F1FDB"/>
    <w:rsid w:val="007F2827"/>
    <w:rsid w:val="007F33D6"/>
    <w:rsid w:val="007F39EA"/>
    <w:rsid w:val="007F3CA1"/>
    <w:rsid w:val="007F3E73"/>
    <w:rsid w:val="007F40F4"/>
    <w:rsid w:val="007F4D06"/>
    <w:rsid w:val="00800C0C"/>
    <w:rsid w:val="008018DF"/>
    <w:rsid w:val="00801D67"/>
    <w:rsid w:val="008024FD"/>
    <w:rsid w:val="00802AAE"/>
    <w:rsid w:val="008033B3"/>
    <w:rsid w:val="00803A79"/>
    <w:rsid w:val="00803FD5"/>
    <w:rsid w:val="00805179"/>
    <w:rsid w:val="00805BB6"/>
    <w:rsid w:val="008101A4"/>
    <w:rsid w:val="00810242"/>
    <w:rsid w:val="008106FA"/>
    <w:rsid w:val="00813982"/>
    <w:rsid w:val="008139E0"/>
    <w:rsid w:val="00814647"/>
    <w:rsid w:val="008147E6"/>
    <w:rsid w:val="00814F4F"/>
    <w:rsid w:val="008159DF"/>
    <w:rsid w:val="008174A8"/>
    <w:rsid w:val="00817956"/>
    <w:rsid w:val="0082220E"/>
    <w:rsid w:val="00822ED3"/>
    <w:rsid w:val="00823C6C"/>
    <w:rsid w:val="00824BAB"/>
    <w:rsid w:val="00825A59"/>
    <w:rsid w:val="00825E6A"/>
    <w:rsid w:val="008266C3"/>
    <w:rsid w:val="00827EB8"/>
    <w:rsid w:val="00831373"/>
    <w:rsid w:val="0083273C"/>
    <w:rsid w:val="008327B2"/>
    <w:rsid w:val="00832B25"/>
    <w:rsid w:val="00832E91"/>
    <w:rsid w:val="00832FBB"/>
    <w:rsid w:val="008333CF"/>
    <w:rsid w:val="00837CE6"/>
    <w:rsid w:val="00837EC2"/>
    <w:rsid w:val="00840507"/>
    <w:rsid w:val="00840D82"/>
    <w:rsid w:val="00841084"/>
    <w:rsid w:val="008430B3"/>
    <w:rsid w:val="008449D1"/>
    <w:rsid w:val="00844E2F"/>
    <w:rsid w:val="0084575B"/>
    <w:rsid w:val="00845C1E"/>
    <w:rsid w:val="0084722C"/>
    <w:rsid w:val="00850901"/>
    <w:rsid w:val="008522DE"/>
    <w:rsid w:val="00853199"/>
    <w:rsid w:val="00853218"/>
    <w:rsid w:val="00854191"/>
    <w:rsid w:val="00854EEF"/>
    <w:rsid w:val="00855239"/>
    <w:rsid w:val="0085569D"/>
    <w:rsid w:val="0085571C"/>
    <w:rsid w:val="00855AC3"/>
    <w:rsid w:val="00855CA2"/>
    <w:rsid w:val="0085673D"/>
    <w:rsid w:val="00856A99"/>
    <w:rsid w:val="00857AE9"/>
    <w:rsid w:val="00857EB8"/>
    <w:rsid w:val="008607EC"/>
    <w:rsid w:val="00861325"/>
    <w:rsid w:val="00864C50"/>
    <w:rsid w:val="00865994"/>
    <w:rsid w:val="008661B0"/>
    <w:rsid w:val="00867C41"/>
    <w:rsid w:val="00871214"/>
    <w:rsid w:val="00871FCF"/>
    <w:rsid w:val="00872144"/>
    <w:rsid w:val="00873187"/>
    <w:rsid w:val="00873FDC"/>
    <w:rsid w:val="008746B7"/>
    <w:rsid w:val="00874985"/>
    <w:rsid w:val="008769EB"/>
    <w:rsid w:val="008814F9"/>
    <w:rsid w:val="00881FCA"/>
    <w:rsid w:val="00882F02"/>
    <w:rsid w:val="00886B28"/>
    <w:rsid w:val="00887F7A"/>
    <w:rsid w:val="0089107A"/>
    <w:rsid w:val="008910B7"/>
    <w:rsid w:val="008926FC"/>
    <w:rsid w:val="00892D29"/>
    <w:rsid w:val="00893EA2"/>
    <w:rsid w:val="00894420"/>
    <w:rsid w:val="00894B6D"/>
    <w:rsid w:val="008959CB"/>
    <w:rsid w:val="008968B2"/>
    <w:rsid w:val="00897080"/>
    <w:rsid w:val="008973E3"/>
    <w:rsid w:val="00897C0A"/>
    <w:rsid w:val="00897F7C"/>
    <w:rsid w:val="008A16E8"/>
    <w:rsid w:val="008A2AB0"/>
    <w:rsid w:val="008A2B6A"/>
    <w:rsid w:val="008A350B"/>
    <w:rsid w:val="008A4010"/>
    <w:rsid w:val="008A5229"/>
    <w:rsid w:val="008A57AB"/>
    <w:rsid w:val="008A5E48"/>
    <w:rsid w:val="008A5EAB"/>
    <w:rsid w:val="008A6349"/>
    <w:rsid w:val="008A7370"/>
    <w:rsid w:val="008B1183"/>
    <w:rsid w:val="008B1451"/>
    <w:rsid w:val="008B6325"/>
    <w:rsid w:val="008B64A8"/>
    <w:rsid w:val="008B6DFF"/>
    <w:rsid w:val="008B74E6"/>
    <w:rsid w:val="008B7DDF"/>
    <w:rsid w:val="008B7E1F"/>
    <w:rsid w:val="008B7E59"/>
    <w:rsid w:val="008C06D0"/>
    <w:rsid w:val="008C15B0"/>
    <w:rsid w:val="008C3449"/>
    <w:rsid w:val="008C3A03"/>
    <w:rsid w:val="008C56EC"/>
    <w:rsid w:val="008C6E5F"/>
    <w:rsid w:val="008C7224"/>
    <w:rsid w:val="008D28E7"/>
    <w:rsid w:val="008D2A90"/>
    <w:rsid w:val="008D2FA9"/>
    <w:rsid w:val="008D4D22"/>
    <w:rsid w:val="008D5373"/>
    <w:rsid w:val="008D7C30"/>
    <w:rsid w:val="008D7DDF"/>
    <w:rsid w:val="008E1E47"/>
    <w:rsid w:val="008E2A5C"/>
    <w:rsid w:val="008E5875"/>
    <w:rsid w:val="008E7F25"/>
    <w:rsid w:val="008F0A3B"/>
    <w:rsid w:val="008F24CF"/>
    <w:rsid w:val="008F26C4"/>
    <w:rsid w:val="008F3AE6"/>
    <w:rsid w:val="008F4424"/>
    <w:rsid w:val="008F6B4E"/>
    <w:rsid w:val="008F77E3"/>
    <w:rsid w:val="009006AE"/>
    <w:rsid w:val="00900A5A"/>
    <w:rsid w:val="00903255"/>
    <w:rsid w:val="00905203"/>
    <w:rsid w:val="009067E0"/>
    <w:rsid w:val="009101EE"/>
    <w:rsid w:val="00912574"/>
    <w:rsid w:val="00913877"/>
    <w:rsid w:val="00913C61"/>
    <w:rsid w:val="00913D52"/>
    <w:rsid w:val="00914428"/>
    <w:rsid w:val="00915432"/>
    <w:rsid w:val="00915802"/>
    <w:rsid w:val="00916515"/>
    <w:rsid w:val="00920495"/>
    <w:rsid w:val="009214B5"/>
    <w:rsid w:val="0092207A"/>
    <w:rsid w:val="00922FF7"/>
    <w:rsid w:val="009237A7"/>
    <w:rsid w:val="00925961"/>
    <w:rsid w:val="00925DBE"/>
    <w:rsid w:val="00925F7A"/>
    <w:rsid w:val="00926801"/>
    <w:rsid w:val="00926C69"/>
    <w:rsid w:val="00927737"/>
    <w:rsid w:val="0092783D"/>
    <w:rsid w:val="00930217"/>
    <w:rsid w:val="0093056F"/>
    <w:rsid w:val="00930CD3"/>
    <w:rsid w:val="00933220"/>
    <w:rsid w:val="00934233"/>
    <w:rsid w:val="0093555C"/>
    <w:rsid w:val="00936E19"/>
    <w:rsid w:val="00937369"/>
    <w:rsid w:val="00940BA1"/>
    <w:rsid w:val="00941F5E"/>
    <w:rsid w:val="009431CA"/>
    <w:rsid w:val="009477BD"/>
    <w:rsid w:val="00947975"/>
    <w:rsid w:val="00952360"/>
    <w:rsid w:val="00953749"/>
    <w:rsid w:val="00953AAB"/>
    <w:rsid w:val="00955D4F"/>
    <w:rsid w:val="009602D4"/>
    <w:rsid w:val="0096048A"/>
    <w:rsid w:val="00960D99"/>
    <w:rsid w:val="00960F11"/>
    <w:rsid w:val="00961265"/>
    <w:rsid w:val="00961507"/>
    <w:rsid w:val="009631F7"/>
    <w:rsid w:val="009639D1"/>
    <w:rsid w:val="009649E1"/>
    <w:rsid w:val="00965799"/>
    <w:rsid w:val="00965BD6"/>
    <w:rsid w:val="00965F48"/>
    <w:rsid w:val="00967BB4"/>
    <w:rsid w:val="0097016A"/>
    <w:rsid w:val="009701D3"/>
    <w:rsid w:val="00971370"/>
    <w:rsid w:val="009719D9"/>
    <w:rsid w:val="00972EF6"/>
    <w:rsid w:val="00973B92"/>
    <w:rsid w:val="009740E6"/>
    <w:rsid w:val="009746D9"/>
    <w:rsid w:val="00974BCA"/>
    <w:rsid w:val="009758E0"/>
    <w:rsid w:val="00975B07"/>
    <w:rsid w:val="00975F45"/>
    <w:rsid w:val="00980910"/>
    <w:rsid w:val="00980CB7"/>
    <w:rsid w:val="00981A8F"/>
    <w:rsid w:val="00982B8C"/>
    <w:rsid w:val="0098315B"/>
    <w:rsid w:val="0098501F"/>
    <w:rsid w:val="00985177"/>
    <w:rsid w:val="00986072"/>
    <w:rsid w:val="0098680B"/>
    <w:rsid w:val="00987BAE"/>
    <w:rsid w:val="00990025"/>
    <w:rsid w:val="009911D5"/>
    <w:rsid w:val="009929DB"/>
    <w:rsid w:val="0099375C"/>
    <w:rsid w:val="00993E3B"/>
    <w:rsid w:val="00994402"/>
    <w:rsid w:val="0099563B"/>
    <w:rsid w:val="00995916"/>
    <w:rsid w:val="00995D8F"/>
    <w:rsid w:val="00995F46"/>
    <w:rsid w:val="0099755B"/>
    <w:rsid w:val="009975B2"/>
    <w:rsid w:val="009A0391"/>
    <w:rsid w:val="009A0510"/>
    <w:rsid w:val="009A1602"/>
    <w:rsid w:val="009A1FBD"/>
    <w:rsid w:val="009A24B2"/>
    <w:rsid w:val="009A29D1"/>
    <w:rsid w:val="009A2A2B"/>
    <w:rsid w:val="009A2A9E"/>
    <w:rsid w:val="009A2E3A"/>
    <w:rsid w:val="009A302C"/>
    <w:rsid w:val="009A5927"/>
    <w:rsid w:val="009A63FA"/>
    <w:rsid w:val="009B0DB1"/>
    <w:rsid w:val="009B1B8F"/>
    <w:rsid w:val="009B24E9"/>
    <w:rsid w:val="009B2BA7"/>
    <w:rsid w:val="009B34EC"/>
    <w:rsid w:val="009B35EE"/>
    <w:rsid w:val="009B42AF"/>
    <w:rsid w:val="009C05C4"/>
    <w:rsid w:val="009C1313"/>
    <w:rsid w:val="009C1A2A"/>
    <w:rsid w:val="009C2DED"/>
    <w:rsid w:val="009C438E"/>
    <w:rsid w:val="009C4B1A"/>
    <w:rsid w:val="009C5DC2"/>
    <w:rsid w:val="009D0936"/>
    <w:rsid w:val="009D0FDF"/>
    <w:rsid w:val="009D2B11"/>
    <w:rsid w:val="009D41CF"/>
    <w:rsid w:val="009D460C"/>
    <w:rsid w:val="009D5682"/>
    <w:rsid w:val="009D573E"/>
    <w:rsid w:val="009D62D3"/>
    <w:rsid w:val="009D6B08"/>
    <w:rsid w:val="009D71DD"/>
    <w:rsid w:val="009D77B3"/>
    <w:rsid w:val="009E00CC"/>
    <w:rsid w:val="009E0250"/>
    <w:rsid w:val="009E0581"/>
    <w:rsid w:val="009E1228"/>
    <w:rsid w:val="009E3256"/>
    <w:rsid w:val="009E3893"/>
    <w:rsid w:val="009E3951"/>
    <w:rsid w:val="009E5219"/>
    <w:rsid w:val="009E578F"/>
    <w:rsid w:val="009E7EFC"/>
    <w:rsid w:val="009F0F73"/>
    <w:rsid w:val="009F2D15"/>
    <w:rsid w:val="009F32FC"/>
    <w:rsid w:val="009F54B0"/>
    <w:rsid w:val="00A01C35"/>
    <w:rsid w:val="00A02555"/>
    <w:rsid w:val="00A02AC9"/>
    <w:rsid w:val="00A039F6"/>
    <w:rsid w:val="00A066E7"/>
    <w:rsid w:val="00A06D3E"/>
    <w:rsid w:val="00A06F8E"/>
    <w:rsid w:val="00A071E5"/>
    <w:rsid w:val="00A076EF"/>
    <w:rsid w:val="00A100DD"/>
    <w:rsid w:val="00A10AF1"/>
    <w:rsid w:val="00A11A54"/>
    <w:rsid w:val="00A11EB7"/>
    <w:rsid w:val="00A1297C"/>
    <w:rsid w:val="00A13AB6"/>
    <w:rsid w:val="00A14595"/>
    <w:rsid w:val="00A148A4"/>
    <w:rsid w:val="00A14D20"/>
    <w:rsid w:val="00A157F6"/>
    <w:rsid w:val="00A15D63"/>
    <w:rsid w:val="00A16DA0"/>
    <w:rsid w:val="00A177BD"/>
    <w:rsid w:val="00A178CC"/>
    <w:rsid w:val="00A20DE0"/>
    <w:rsid w:val="00A22F12"/>
    <w:rsid w:val="00A238C0"/>
    <w:rsid w:val="00A24024"/>
    <w:rsid w:val="00A3081A"/>
    <w:rsid w:val="00A319AA"/>
    <w:rsid w:val="00A32475"/>
    <w:rsid w:val="00A32547"/>
    <w:rsid w:val="00A32DFA"/>
    <w:rsid w:val="00A34A5F"/>
    <w:rsid w:val="00A34F81"/>
    <w:rsid w:val="00A3538F"/>
    <w:rsid w:val="00A3605D"/>
    <w:rsid w:val="00A36AC1"/>
    <w:rsid w:val="00A36DD9"/>
    <w:rsid w:val="00A37A5B"/>
    <w:rsid w:val="00A40DF2"/>
    <w:rsid w:val="00A4461F"/>
    <w:rsid w:val="00A44ACB"/>
    <w:rsid w:val="00A44E99"/>
    <w:rsid w:val="00A46C44"/>
    <w:rsid w:val="00A50879"/>
    <w:rsid w:val="00A51BFB"/>
    <w:rsid w:val="00A5293E"/>
    <w:rsid w:val="00A52C06"/>
    <w:rsid w:val="00A52E7E"/>
    <w:rsid w:val="00A536C9"/>
    <w:rsid w:val="00A54011"/>
    <w:rsid w:val="00A543F4"/>
    <w:rsid w:val="00A5481F"/>
    <w:rsid w:val="00A56876"/>
    <w:rsid w:val="00A57177"/>
    <w:rsid w:val="00A60CBF"/>
    <w:rsid w:val="00A60CED"/>
    <w:rsid w:val="00A6379C"/>
    <w:rsid w:val="00A6781B"/>
    <w:rsid w:val="00A70253"/>
    <w:rsid w:val="00A70B86"/>
    <w:rsid w:val="00A70F4A"/>
    <w:rsid w:val="00A71BB3"/>
    <w:rsid w:val="00A71CBA"/>
    <w:rsid w:val="00A7335D"/>
    <w:rsid w:val="00A733DD"/>
    <w:rsid w:val="00A73719"/>
    <w:rsid w:val="00A74AE2"/>
    <w:rsid w:val="00A759DB"/>
    <w:rsid w:val="00A7684F"/>
    <w:rsid w:val="00A76E04"/>
    <w:rsid w:val="00A77AE0"/>
    <w:rsid w:val="00A810B1"/>
    <w:rsid w:val="00A81615"/>
    <w:rsid w:val="00A81A3D"/>
    <w:rsid w:val="00A81B8E"/>
    <w:rsid w:val="00A824EE"/>
    <w:rsid w:val="00A82720"/>
    <w:rsid w:val="00A828A9"/>
    <w:rsid w:val="00A82B29"/>
    <w:rsid w:val="00A83767"/>
    <w:rsid w:val="00A83CCE"/>
    <w:rsid w:val="00A83D37"/>
    <w:rsid w:val="00A83D7C"/>
    <w:rsid w:val="00A85531"/>
    <w:rsid w:val="00A900F1"/>
    <w:rsid w:val="00A90483"/>
    <w:rsid w:val="00A905DD"/>
    <w:rsid w:val="00A91C3B"/>
    <w:rsid w:val="00A9603B"/>
    <w:rsid w:val="00A96C7C"/>
    <w:rsid w:val="00A97F18"/>
    <w:rsid w:val="00AA18CD"/>
    <w:rsid w:val="00AA47CE"/>
    <w:rsid w:val="00AA5093"/>
    <w:rsid w:val="00AA562B"/>
    <w:rsid w:val="00AA675A"/>
    <w:rsid w:val="00AB0085"/>
    <w:rsid w:val="00AB088A"/>
    <w:rsid w:val="00AB08F0"/>
    <w:rsid w:val="00AB0ADD"/>
    <w:rsid w:val="00AB212C"/>
    <w:rsid w:val="00AB285E"/>
    <w:rsid w:val="00AB2A5E"/>
    <w:rsid w:val="00AB2A64"/>
    <w:rsid w:val="00AB2E2B"/>
    <w:rsid w:val="00AB3517"/>
    <w:rsid w:val="00AB3BD6"/>
    <w:rsid w:val="00AB3E99"/>
    <w:rsid w:val="00AB44A1"/>
    <w:rsid w:val="00AB58F4"/>
    <w:rsid w:val="00AB598F"/>
    <w:rsid w:val="00AC0297"/>
    <w:rsid w:val="00AC1537"/>
    <w:rsid w:val="00AC15A4"/>
    <w:rsid w:val="00AC267A"/>
    <w:rsid w:val="00AC62FD"/>
    <w:rsid w:val="00AC6B8F"/>
    <w:rsid w:val="00AD09D1"/>
    <w:rsid w:val="00AD201C"/>
    <w:rsid w:val="00AD2F2B"/>
    <w:rsid w:val="00AD48EB"/>
    <w:rsid w:val="00AD58B8"/>
    <w:rsid w:val="00AD73B0"/>
    <w:rsid w:val="00AE0FD3"/>
    <w:rsid w:val="00AE170D"/>
    <w:rsid w:val="00AE2CB9"/>
    <w:rsid w:val="00AE35D8"/>
    <w:rsid w:val="00AE6AEB"/>
    <w:rsid w:val="00AE6EBA"/>
    <w:rsid w:val="00AE728F"/>
    <w:rsid w:val="00AE7D68"/>
    <w:rsid w:val="00AF0699"/>
    <w:rsid w:val="00AF24CA"/>
    <w:rsid w:val="00AF251D"/>
    <w:rsid w:val="00AF37BA"/>
    <w:rsid w:val="00AF46FC"/>
    <w:rsid w:val="00AF48C6"/>
    <w:rsid w:val="00AF4DFC"/>
    <w:rsid w:val="00AF6671"/>
    <w:rsid w:val="00AF696E"/>
    <w:rsid w:val="00B00EAA"/>
    <w:rsid w:val="00B025F0"/>
    <w:rsid w:val="00B03623"/>
    <w:rsid w:val="00B037CE"/>
    <w:rsid w:val="00B05BF1"/>
    <w:rsid w:val="00B06C6D"/>
    <w:rsid w:val="00B06F0C"/>
    <w:rsid w:val="00B06F96"/>
    <w:rsid w:val="00B0767B"/>
    <w:rsid w:val="00B10D58"/>
    <w:rsid w:val="00B1140F"/>
    <w:rsid w:val="00B11E09"/>
    <w:rsid w:val="00B120B3"/>
    <w:rsid w:val="00B137D8"/>
    <w:rsid w:val="00B14328"/>
    <w:rsid w:val="00B1433C"/>
    <w:rsid w:val="00B15A75"/>
    <w:rsid w:val="00B15D4B"/>
    <w:rsid w:val="00B161C6"/>
    <w:rsid w:val="00B16348"/>
    <w:rsid w:val="00B20868"/>
    <w:rsid w:val="00B21942"/>
    <w:rsid w:val="00B21FBF"/>
    <w:rsid w:val="00B23A6C"/>
    <w:rsid w:val="00B24461"/>
    <w:rsid w:val="00B245C9"/>
    <w:rsid w:val="00B25149"/>
    <w:rsid w:val="00B277D8"/>
    <w:rsid w:val="00B30526"/>
    <w:rsid w:val="00B30B2C"/>
    <w:rsid w:val="00B3125D"/>
    <w:rsid w:val="00B33196"/>
    <w:rsid w:val="00B348C2"/>
    <w:rsid w:val="00B409DC"/>
    <w:rsid w:val="00B422A9"/>
    <w:rsid w:val="00B423AB"/>
    <w:rsid w:val="00B42715"/>
    <w:rsid w:val="00B431D9"/>
    <w:rsid w:val="00B43AE4"/>
    <w:rsid w:val="00B4503F"/>
    <w:rsid w:val="00B4572C"/>
    <w:rsid w:val="00B457DA"/>
    <w:rsid w:val="00B468A1"/>
    <w:rsid w:val="00B46ACE"/>
    <w:rsid w:val="00B50145"/>
    <w:rsid w:val="00B50EA7"/>
    <w:rsid w:val="00B53BCB"/>
    <w:rsid w:val="00B53E55"/>
    <w:rsid w:val="00B53FB3"/>
    <w:rsid w:val="00B54114"/>
    <w:rsid w:val="00B54900"/>
    <w:rsid w:val="00B54F64"/>
    <w:rsid w:val="00B550E2"/>
    <w:rsid w:val="00B572E6"/>
    <w:rsid w:val="00B60006"/>
    <w:rsid w:val="00B6036B"/>
    <w:rsid w:val="00B6046E"/>
    <w:rsid w:val="00B622CB"/>
    <w:rsid w:val="00B624B8"/>
    <w:rsid w:val="00B62784"/>
    <w:rsid w:val="00B627FF"/>
    <w:rsid w:val="00B62E54"/>
    <w:rsid w:val="00B64240"/>
    <w:rsid w:val="00B66730"/>
    <w:rsid w:val="00B66E90"/>
    <w:rsid w:val="00B678D8"/>
    <w:rsid w:val="00B7008C"/>
    <w:rsid w:val="00B7262C"/>
    <w:rsid w:val="00B73579"/>
    <w:rsid w:val="00B73F5B"/>
    <w:rsid w:val="00B751C4"/>
    <w:rsid w:val="00B7533D"/>
    <w:rsid w:val="00B75FCE"/>
    <w:rsid w:val="00B76458"/>
    <w:rsid w:val="00B767B5"/>
    <w:rsid w:val="00B80207"/>
    <w:rsid w:val="00B80348"/>
    <w:rsid w:val="00B8129C"/>
    <w:rsid w:val="00B819A6"/>
    <w:rsid w:val="00B837DC"/>
    <w:rsid w:val="00B8600F"/>
    <w:rsid w:val="00B8604F"/>
    <w:rsid w:val="00B865AA"/>
    <w:rsid w:val="00B929B7"/>
    <w:rsid w:val="00B95FB7"/>
    <w:rsid w:val="00B975E2"/>
    <w:rsid w:val="00BA0AF3"/>
    <w:rsid w:val="00BA0FB4"/>
    <w:rsid w:val="00BA1648"/>
    <w:rsid w:val="00BA319A"/>
    <w:rsid w:val="00BA57C8"/>
    <w:rsid w:val="00BB26D9"/>
    <w:rsid w:val="00BB2CCF"/>
    <w:rsid w:val="00BB344E"/>
    <w:rsid w:val="00BB3976"/>
    <w:rsid w:val="00BB4CE3"/>
    <w:rsid w:val="00BB5735"/>
    <w:rsid w:val="00BB62C5"/>
    <w:rsid w:val="00BC18D8"/>
    <w:rsid w:val="00BC2C43"/>
    <w:rsid w:val="00BC3705"/>
    <w:rsid w:val="00BC7AA3"/>
    <w:rsid w:val="00BD0247"/>
    <w:rsid w:val="00BD2004"/>
    <w:rsid w:val="00BD31B4"/>
    <w:rsid w:val="00BD3C9C"/>
    <w:rsid w:val="00BD6162"/>
    <w:rsid w:val="00BD7A02"/>
    <w:rsid w:val="00BE01D6"/>
    <w:rsid w:val="00BE0EC2"/>
    <w:rsid w:val="00BE101B"/>
    <w:rsid w:val="00BE19BD"/>
    <w:rsid w:val="00BE2C22"/>
    <w:rsid w:val="00BE30A3"/>
    <w:rsid w:val="00BE540E"/>
    <w:rsid w:val="00BE6D55"/>
    <w:rsid w:val="00BE6E6C"/>
    <w:rsid w:val="00BE6FAE"/>
    <w:rsid w:val="00BF26CB"/>
    <w:rsid w:val="00BF3120"/>
    <w:rsid w:val="00BF4BD4"/>
    <w:rsid w:val="00BF58AA"/>
    <w:rsid w:val="00BF6FF2"/>
    <w:rsid w:val="00BF7304"/>
    <w:rsid w:val="00C000C8"/>
    <w:rsid w:val="00C000F8"/>
    <w:rsid w:val="00C0279C"/>
    <w:rsid w:val="00C02F67"/>
    <w:rsid w:val="00C03F68"/>
    <w:rsid w:val="00C040FE"/>
    <w:rsid w:val="00C045FB"/>
    <w:rsid w:val="00C067E0"/>
    <w:rsid w:val="00C122F0"/>
    <w:rsid w:val="00C1231E"/>
    <w:rsid w:val="00C13DEF"/>
    <w:rsid w:val="00C1418F"/>
    <w:rsid w:val="00C15417"/>
    <w:rsid w:val="00C16B3E"/>
    <w:rsid w:val="00C17D70"/>
    <w:rsid w:val="00C20304"/>
    <w:rsid w:val="00C206C9"/>
    <w:rsid w:val="00C2162A"/>
    <w:rsid w:val="00C21AFE"/>
    <w:rsid w:val="00C21EDD"/>
    <w:rsid w:val="00C233F3"/>
    <w:rsid w:val="00C30565"/>
    <w:rsid w:val="00C31230"/>
    <w:rsid w:val="00C31814"/>
    <w:rsid w:val="00C321F5"/>
    <w:rsid w:val="00C336E1"/>
    <w:rsid w:val="00C3421E"/>
    <w:rsid w:val="00C346AB"/>
    <w:rsid w:val="00C34BDB"/>
    <w:rsid w:val="00C3588F"/>
    <w:rsid w:val="00C3689B"/>
    <w:rsid w:val="00C37ECC"/>
    <w:rsid w:val="00C400D3"/>
    <w:rsid w:val="00C40740"/>
    <w:rsid w:val="00C41818"/>
    <w:rsid w:val="00C4184C"/>
    <w:rsid w:val="00C41E7D"/>
    <w:rsid w:val="00C4232C"/>
    <w:rsid w:val="00C42435"/>
    <w:rsid w:val="00C435AC"/>
    <w:rsid w:val="00C44B9B"/>
    <w:rsid w:val="00C457AC"/>
    <w:rsid w:val="00C4662F"/>
    <w:rsid w:val="00C469E1"/>
    <w:rsid w:val="00C46DA7"/>
    <w:rsid w:val="00C47A4C"/>
    <w:rsid w:val="00C47F3A"/>
    <w:rsid w:val="00C50C7C"/>
    <w:rsid w:val="00C51818"/>
    <w:rsid w:val="00C51D28"/>
    <w:rsid w:val="00C53118"/>
    <w:rsid w:val="00C537BB"/>
    <w:rsid w:val="00C55B9D"/>
    <w:rsid w:val="00C56459"/>
    <w:rsid w:val="00C609F1"/>
    <w:rsid w:val="00C60FD3"/>
    <w:rsid w:val="00C611CB"/>
    <w:rsid w:val="00C6359B"/>
    <w:rsid w:val="00C65B3B"/>
    <w:rsid w:val="00C66AE3"/>
    <w:rsid w:val="00C67397"/>
    <w:rsid w:val="00C674A5"/>
    <w:rsid w:val="00C674BE"/>
    <w:rsid w:val="00C70BD3"/>
    <w:rsid w:val="00C71846"/>
    <w:rsid w:val="00C72574"/>
    <w:rsid w:val="00C72EDC"/>
    <w:rsid w:val="00C735C5"/>
    <w:rsid w:val="00C74CF6"/>
    <w:rsid w:val="00C74D73"/>
    <w:rsid w:val="00C76540"/>
    <w:rsid w:val="00C77208"/>
    <w:rsid w:val="00C8011F"/>
    <w:rsid w:val="00C81325"/>
    <w:rsid w:val="00C81B95"/>
    <w:rsid w:val="00C81FF6"/>
    <w:rsid w:val="00C82A46"/>
    <w:rsid w:val="00C830F5"/>
    <w:rsid w:val="00C833FF"/>
    <w:rsid w:val="00C9007A"/>
    <w:rsid w:val="00C90BE9"/>
    <w:rsid w:val="00C92145"/>
    <w:rsid w:val="00C93266"/>
    <w:rsid w:val="00C9445F"/>
    <w:rsid w:val="00C95588"/>
    <w:rsid w:val="00C9709B"/>
    <w:rsid w:val="00C9798E"/>
    <w:rsid w:val="00C97B45"/>
    <w:rsid w:val="00CA117B"/>
    <w:rsid w:val="00CA1D71"/>
    <w:rsid w:val="00CA23DE"/>
    <w:rsid w:val="00CA2927"/>
    <w:rsid w:val="00CA32FD"/>
    <w:rsid w:val="00CA7D4B"/>
    <w:rsid w:val="00CB0F2B"/>
    <w:rsid w:val="00CB23E2"/>
    <w:rsid w:val="00CB28B2"/>
    <w:rsid w:val="00CB4FA4"/>
    <w:rsid w:val="00CB5937"/>
    <w:rsid w:val="00CB6701"/>
    <w:rsid w:val="00CB78D9"/>
    <w:rsid w:val="00CC181D"/>
    <w:rsid w:val="00CC1CBB"/>
    <w:rsid w:val="00CC1EDE"/>
    <w:rsid w:val="00CC5459"/>
    <w:rsid w:val="00CC5ED1"/>
    <w:rsid w:val="00CC7703"/>
    <w:rsid w:val="00CC7FC1"/>
    <w:rsid w:val="00CD0E58"/>
    <w:rsid w:val="00CD119A"/>
    <w:rsid w:val="00CD2583"/>
    <w:rsid w:val="00CD45B5"/>
    <w:rsid w:val="00CD61B1"/>
    <w:rsid w:val="00CD68A7"/>
    <w:rsid w:val="00CD7CEB"/>
    <w:rsid w:val="00CD7F73"/>
    <w:rsid w:val="00CE13E2"/>
    <w:rsid w:val="00CE15CC"/>
    <w:rsid w:val="00CE1832"/>
    <w:rsid w:val="00CE1843"/>
    <w:rsid w:val="00CE1BA1"/>
    <w:rsid w:val="00CE20B5"/>
    <w:rsid w:val="00CE2725"/>
    <w:rsid w:val="00CE3AA0"/>
    <w:rsid w:val="00CE4ED0"/>
    <w:rsid w:val="00CE58D1"/>
    <w:rsid w:val="00CF0EC7"/>
    <w:rsid w:val="00CF105D"/>
    <w:rsid w:val="00CF23C0"/>
    <w:rsid w:val="00CF340A"/>
    <w:rsid w:val="00CF46AB"/>
    <w:rsid w:val="00CF47AD"/>
    <w:rsid w:val="00CF5CFD"/>
    <w:rsid w:val="00CF6474"/>
    <w:rsid w:val="00D009DC"/>
    <w:rsid w:val="00D01FFB"/>
    <w:rsid w:val="00D047A3"/>
    <w:rsid w:val="00D04FEA"/>
    <w:rsid w:val="00D06024"/>
    <w:rsid w:val="00D06219"/>
    <w:rsid w:val="00D06779"/>
    <w:rsid w:val="00D06DE3"/>
    <w:rsid w:val="00D07348"/>
    <w:rsid w:val="00D10270"/>
    <w:rsid w:val="00D103A0"/>
    <w:rsid w:val="00D10B6F"/>
    <w:rsid w:val="00D10B8F"/>
    <w:rsid w:val="00D112EE"/>
    <w:rsid w:val="00D17F91"/>
    <w:rsid w:val="00D20703"/>
    <w:rsid w:val="00D21225"/>
    <w:rsid w:val="00D23437"/>
    <w:rsid w:val="00D23B43"/>
    <w:rsid w:val="00D243B2"/>
    <w:rsid w:val="00D26A87"/>
    <w:rsid w:val="00D30C51"/>
    <w:rsid w:val="00D3102A"/>
    <w:rsid w:val="00D319B2"/>
    <w:rsid w:val="00D31BB9"/>
    <w:rsid w:val="00D334F6"/>
    <w:rsid w:val="00D3509F"/>
    <w:rsid w:val="00D352F7"/>
    <w:rsid w:val="00D376B9"/>
    <w:rsid w:val="00D40D5C"/>
    <w:rsid w:val="00D41189"/>
    <w:rsid w:val="00D42639"/>
    <w:rsid w:val="00D429DF"/>
    <w:rsid w:val="00D43250"/>
    <w:rsid w:val="00D44D06"/>
    <w:rsid w:val="00D4565B"/>
    <w:rsid w:val="00D45667"/>
    <w:rsid w:val="00D4693B"/>
    <w:rsid w:val="00D469AE"/>
    <w:rsid w:val="00D47496"/>
    <w:rsid w:val="00D478E4"/>
    <w:rsid w:val="00D52CFA"/>
    <w:rsid w:val="00D538AE"/>
    <w:rsid w:val="00D57234"/>
    <w:rsid w:val="00D5723F"/>
    <w:rsid w:val="00D57B34"/>
    <w:rsid w:val="00D57C9A"/>
    <w:rsid w:val="00D60BE4"/>
    <w:rsid w:val="00D615E8"/>
    <w:rsid w:val="00D61B7D"/>
    <w:rsid w:val="00D63AD6"/>
    <w:rsid w:val="00D63F88"/>
    <w:rsid w:val="00D64D2C"/>
    <w:rsid w:val="00D7094C"/>
    <w:rsid w:val="00D709AE"/>
    <w:rsid w:val="00D71FAE"/>
    <w:rsid w:val="00D73A48"/>
    <w:rsid w:val="00D75999"/>
    <w:rsid w:val="00D75F29"/>
    <w:rsid w:val="00D76012"/>
    <w:rsid w:val="00D7650D"/>
    <w:rsid w:val="00D76938"/>
    <w:rsid w:val="00D77127"/>
    <w:rsid w:val="00D779E0"/>
    <w:rsid w:val="00D77BEF"/>
    <w:rsid w:val="00D80931"/>
    <w:rsid w:val="00D823FC"/>
    <w:rsid w:val="00D8392C"/>
    <w:rsid w:val="00D83E0C"/>
    <w:rsid w:val="00D84FB5"/>
    <w:rsid w:val="00D850A9"/>
    <w:rsid w:val="00D864A5"/>
    <w:rsid w:val="00D87B93"/>
    <w:rsid w:val="00D87E4E"/>
    <w:rsid w:val="00D9111C"/>
    <w:rsid w:val="00D9323E"/>
    <w:rsid w:val="00D94725"/>
    <w:rsid w:val="00D96CC8"/>
    <w:rsid w:val="00D96F67"/>
    <w:rsid w:val="00DA1411"/>
    <w:rsid w:val="00DA41F0"/>
    <w:rsid w:val="00DA443D"/>
    <w:rsid w:val="00DA4829"/>
    <w:rsid w:val="00DA4DB7"/>
    <w:rsid w:val="00DA6BE0"/>
    <w:rsid w:val="00DA6EC1"/>
    <w:rsid w:val="00DA707A"/>
    <w:rsid w:val="00DA77B0"/>
    <w:rsid w:val="00DB0638"/>
    <w:rsid w:val="00DB3E79"/>
    <w:rsid w:val="00DB5F5F"/>
    <w:rsid w:val="00DB728A"/>
    <w:rsid w:val="00DB7531"/>
    <w:rsid w:val="00DB7A70"/>
    <w:rsid w:val="00DC06FE"/>
    <w:rsid w:val="00DC10BF"/>
    <w:rsid w:val="00DC1383"/>
    <w:rsid w:val="00DC15D9"/>
    <w:rsid w:val="00DC1C66"/>
    <w:rsid w:val="00DC2BD3"/>
    <w:rsid w:val="00DC2CB9"/>
    <w:rsid w:val="00DC2D4C"/>
    <w:rsid w:val="00DC411D"/>
    <w:rsid w:val="00DC44C6"/>
    <w:rsid w:val="00DC560F"/>
    <w:rsid w:val="00DC6785"/>
    <w:rsid w:val="00DC79DE"/>
    <w:rsid w:val="00DD00CA"/>
    <w:rsid w:val="00DD0E97"/>
    <w:rsid w:val="00DD18B4"/>
    <w:rsid w:val="00DD1B1A"/>
    <w:rsid w:val="00DD2E16"/>
    <w:rsid w:val="00DD38E1"/>
    <w:rsid w:val="00DD485B"/>
    <w:rsid w:val="00DD5586"/>
    <w:rsid w:val="00DD6D20"/>
    <w:rsid w:val="00DD7093"/>
    <w:rsid w:val="00DD73D6"/>
    <w:rsid w:val="00DD7F62"/>
    <w:rsid w:val="00DE0D4B"/>
    <w:rsid w:val="00DE0DFE"/>
    <w:rsid w:val="00DE1B13"/>
    <w:rsid w:val="00DE1CF1"/>
    <w:rsid w:val="00DE2203"/>
    <w:rsid w:val="00DE2692"/>
    <w:rsid w:val="00DE55A6"/>
    <w:rsid w:val="00DF1714"/>
    <w:rsid w:val="00DF17B1"/>
    <w:rsid w:val="00DF3D5F"/>
    <w:rsid w:val="00DF4500"/>
    <w:rsid w:val="00DF450C"/>
    <w:rsid w:val="00DF4558"/>
    <w:rsid w:val="00DF6062"/>
    <w:rsid w:val="00DF6B30"/>
    <w:rsid w:val="00DF6CD0"/>
    <w:rsid w:val="00DF73E2"/>
    <w:rsid w:val="00DF79DA"/>
    <w:rsid w:val="00DF7F82"/>
    <w:rsid w:val="00E00881"/>
    <w:rsid w:val="00E02207"/>
    <w:rsid w:val="00E02E1C"/>
    <w:rsid w:val="00E0376A"/>
    <w:rsid w:val="00E03C80"/>
    <w:rsid w:val="00E05F98"/>
    <w:rsid w:val="00E0730E"/>
    <w:rsid w:val="00E10975"/>
    <w:rsid w:val="00E10E9C"/>
    <w:rsid w:val="00E11CDD"/>
    <w:rsid w:val="00E1203E"/>
    <w:rsid w:val="00E1230C"/>
    <w:rsid w:val="00E13184"/>
    <w:rsid w:val="00E14D48"/>
    <w:rsid w:val="00E16207"/>
    <w:rsid w:val="00E16E80"/>
    <w:rsid w:val="00E174FB"/>
    <w:rsid w:val="00E215F3"/>
    <w:rsid w:val="00E23F2C"/>
    <w:rsid w:val="00E25D90"/>
    <w:rsid w:val="00E3130A"/>
    <w:rsid w:val="00E31659"/>
    <w:rsid w:val="00E32B66"/>
    <w:rsid w:val="00E33C0A"/>
    <w:rsid w:val="00E33CDE"/>
    <w:rsid w:val="00E3431E"/>
    <w:rsid w:val="00E34BC9"/>
    <w:rsid w:val="00E35B8D"/>
    <w:rsid w:val="00E4001F"/>
    <w:rsid w:val="00E4034D"/>
    <w:rsid w:val="00E45415"/>
    <w:rsid w:val="00E4541D"/>
    <w:rsid w:val="00E459E3"/>
    <w:rsid w:val="00E460D2"/>
    <w:rsid w:val="00E5027B"/>
    <w:rsid w:val="00E51DE0"/>
    <w:rsid w:val="00E5210E"/>
    <w:rsid w:val="00E52649"/>
    <w:rsid w:val="00E52731"/>
    <w:rsid w:val="00E5356E"/>
    <w:rsid w:val="00E54813"/>
    <w:rsid w:val="00E55BFD"/>
    <w:rsid w:val="00E577A3"/>
    <w:rsid w:val="00E603EA"/>
    <w:rsid w:val="00E6046C"/>
    <w:rsid w:val="00E61596"/>
    <w:rsid w:val="00E62E72"/>
    <w:rsid w:val="00E6315C"/>
    <w:rsid w:val="00E72355"/>
    <w:rsid w:val="00E72DCB"/>
    <w:rsid w:val="00E73C37"/>
    <w:rsid w:val="00E746F9"/>
    <w:rsid w:val="00E75EA0"/>
    <w:rsid w:val="00E7798C"/>
    <w:rsid w:val="00E8337C"/>
    <w:rsid w:val="00E83F80"/>
    <w:rsid w:val="00E845C5"/>
    <w:rsid w:val="00E857C1"/>
    <w:rsid w:val="00E859FC"/>
    <w:rsid w:val="00E86E22"/>
    <w:rsid w:val="00E87E78"/>
    <w:rsid w:val="00E9057B"/>
    <w:rsid w:val="00E92859"/>
    <w:rsid w:val="00E9551E"/>
    <w:rsid w:val="00E96F27"/>
    <w:rsid w:val="00EA0790"/>
    <w:rsid w:val="00EA10DD"/>
    <w:rsid w:val="00EA2DD2"/>
    <w:rsid w:val="00EA2FCD"/>
    <w:rsid w:val="00EA40B3"/>
    <w:rsid w:val="00EA4652"/>
    <w:rsid w:val="00EA62A6"/>
    <w:rsid w:val="00EB074F"/>
    <w:rsid w:val="00EB0C65"/>
    <w:rsid w:val="00EB1807"/>
    <w:rsid w:val="00EB24BC"/>
    <w:rsid w:val="00EB32A8"/>
    <w:rsid w:val="00EB4699"/>
    <w:rsid w:val="00EB4849"/>
    <w:rsid w:val="00EB4F79"/>
    <w:rsid w:val="00EB7805"/>
    <w:rsid w:val="00EC03D0"/>
    <w:rsid w:val="00EC11EC"/>
    <w:rsid w:val="00EC2143"/>
    <w:rsid w:val="00EC2FE2"/>
    <w:rsid w:val="00EC5A26"/>
    <w:rsid w:val="00EC642A"/>
    <w:rsid w:val="00EC662B"/>
    <w:rsid w:val="00EC771B"/>
    <w:rsid w:val="00EC7C94"/>
    <w:rsid w:val="00ED25CE"/>
    <w:rsid w:val="00ED3400"/>
    <w:rsid w:val="00ED3B80"/>
    <w:rsid w:val="00ED498D"/>
    <w:rsid w:val="00ED4A87"/>
    <w:rsid w:val="00ED4C20"/>
    <w:rsid w:val="00ED5696"/>
    <w:rsid w:val="00ED5A37"/>
    <w:rsid w:val="00ED5A3B"/>
    <w:rsid w:val="00ED5F0C"/>
    <w:rsid w:val="00ED62AD"/>
    <w:rsid w:val="00ED6536"/>
    <w:rsid w:val="00EE036B"/>
    <w:rsid w:val="00EE196B"/>
    <w:rsid w:val="00EE4466"/>
    <w:rsid w:val="00EE4C62"/>
    <w:rsid w:val="00EE5260"/>
    <w:rsid w:val="00EE7210"/>
    <w:rsid w:val="00EE7672"/>
    <w:rsid w:val="00EF184F"/>
    <w:rsid w:val="00EF3EC5"/>
    <w:rsid w:val="00EF4DCC"/>
    <w:rsid w:val="00EF65FA"/>
    <w:rsid w:val="00F00748"/>
    <w:rsid w:val="00F007D1"/>
    <w:rsid w:val="00F044F0"/>
    <w:rsid w:val="00F047A5"/>
    <w:rsid w:val="00F04E95"/>
    <w:rsid w:val="00F0755E"/>
    <w:rsid w:val="00F079CA"/>
    <w:rsid w:val="00F102C7"/>
    <w:rsid w:val="00F1271B"/>
    <w:rsid w:val="00F13072"/>
    <w:rsid w:val="00F13883"/>
    <w:rsid w:val="00F139BA"/>
    <w:rsid w:val="00F1483E"/>
    <w:rsid w:val="00F14AC6"/>
    <w:rsid w:val="00F2230D"/>
    <w:rsid w:val="00F23641"/>
    <w:rsid w:val="00F27E01"/>
    <w:rsid w:val="00F30E1E"/>
    <w:rsid w:val="00F30E80"/>
    <w:rsid w:val="00F310C0"/>
    <w:rsid w:val="00F31295"/>
    <w:rsid w:val="00F32675"/>
    <w:rsid w:val="00F35840"/>
    <w:rsid w:val="00F365A6"/>
    <w:rsid w:val="00F3716B"/>
    <w:rsid w:val="00F372DF"/>
    <w:rsid w:val="00F37F2A"/>
    <w:rsid w:val="00F41E42"/>
    <w:rsid w:val="00F433F6"/>
    <w:rsid w:val="00F437A8"/>
    <w:rsid w:val="00F451BA"/>
    <w:rsid w:val="00F461DF"/>
    <w:rsid w:val="00F46B6A"/>
    <w:rsid w:val="00F47184"/>
    <w:rsid w:val="00F5102F"/>
    <w:rsid w:val="00F52F7E"/>
    <w:rsid w:val="00F53478"/>
    <w:rsid w:val="00F53738"/>
    <w:rsid w:val="00F53ABB"/>
    <w:rsid w:val="00F53B5F"/>
    <w:rsid w:val="00F55905"/>
    <w:rsid w:val="00F563ED"/>
    <w:rsid w:val="00F56E9D"/>
    <w:rsid w:val="00F56EDC"/>
    <w:rsid w:val="00F620F5"/>
    <w:rsid w:val="00F63D24"/>
    <w:rsid w:val="00F64294"/>
    <w:rsid w:val="00F656E8"/>
    <w:rsid w:val="00F6584F"/>
    <w:rsid w:val="00F661B7"/>
    <w:rsid w:val="00F679D9"/>
    <w:rsid w:val="00F67D52"/>
    <w:rsid w:val="00F67F59"/>
    <w:rsid w:val="00F7060D"/>
    <w:rsid w:val="00F70A39"/>
    <w:rsid w:val="00F70D67"/>
    <w:rsid w:val="00F72B1A"/>
    <w:rsid w:val="00F73C47"/>
    <w:rsid w:val="00F74DA1"/>
    <w:rsid w:val="00F74F0A"/>
    <w:rsid w:val="00F76213"/>
    <w:rsid w:val="00F76771"/>
    <w:rsid w:val="00F77712"/>
    <w:rsid w:val="00F77B87"/>
    <w:rsid w:val="00F77D61"/>
    <w:rsid w:val="00F80535"/>
    <w:rsid w:val="00F8379B"/>
    <w:rsid w:val="00F83B3D"/>
    <w:rsid w:val="00F844C2"/>
    <w:rsid w:val="00F85260"/>
    <w:rsid w:val="00F85270"/>
    <w:rsid w:val="00F85898"/>
    <w:rsid w:val="00F863B0"/>
    <w:rsid w:val="00F869A6"/>
    <w:rsid w:val="00F86BE5"/>
    <w:rsid w:val="00F86BF8"/>
    <w:rsid w:val="00F86D0C"/>
    <w:rsid w:val="00F87DD8"/>
    <w:rsid w:val="00F87F22"/>
    <w:rsid w:val="00F9101B"/>
    <w:rsid w:val="00F913FD"/>
    <w:rsid w:val="00F93225"/>
    <w:rsid w:val="00F9410D"/>
    <w:rsid w:val="00F94DDA"/>
    <w:rsid w:val="00F94F8E"/>
    <w:rsid w:val="00F963FF"/>
    <w:rsid w:val="00F969E5"/>
    <w:rsid w:val="00F97391"/>
    <w:rsid w:val="00F97900"/>
    <w:rsid w:val="00FA1D00"/>
    <w:rsid w:val="00FA33B1"/>
    <w:rsid w:val="00FA3696"/>
    <w:rsid w:val="00FA3962"/>
    <w:rsid w:val="00FA4BF8"/>
    <w:rsid w:val="00FA5490"/>
    <w:rsid w:val="00FB0214"/>
    <w:rsid w:val="00FB1182"/>
    <w:rsid w:val="00FB123D"/>
    <w:rsid w:val="00FB1789"/>
    <w:rsid w:val="00FB1DBD"/>
    <w:rsid w:val="00FB201E"/>
    <w:rsid w:val="00FB29F5"/>
    <w:rsid w:val="00FB2B05"/>
    <w:rsid w:val="00FB3055"/>
    <w:rsid w:val="00FB4FDF"/>
    <w:rsid w:val="00FB57B5"/>
    <w:rsid w:val="00FB6B51"/>
    <w:rsid w:val="00FB6EF2"/>
    <w:rsid w:val="00FB752A"/>
    <w:rsid w:val="00FB755F"/>
    <w:rsid w:val="00FB7D60"/>
    <w:rsid w:val="00FB7D61"/>
    <w:rsid w:val="00FC048C"/>
    <w:rsid w:val="00FC3E39"/>
    <w:rsid w:val="00FC4F89"/>
    <w:rsid w:val="00FC50D6"/>
    <w:rsid w:val="00FC56E3"/>
    <w:rsid w:val="00FC596E"/>
    <w:rsid w:val="00FC5AA8"/>
    <w:rsid w:val="00FC5FCC"/>
    <w:rsid w:val="00FC6724"/>
    <w:rsid w:val="00FC6E74"/>
    <w:rsid w:val="00FD04C8"/>
    <w:rsid w:val="00FD11F8"/>
    <w:rsid w:val="00FD1FE0"/>
    <w:rsid w:val="00FD2E4B"/>
    <w:rsid w:val="00FD36F6"/>
    <w:rsid w:val="00FD45F5"/>
    <w:rsid w:val="00FD5DBD"/>
    <w:rsid w:val="00FD61AF"/>
    <w:rsid w:val="00FD702D"/>
    <w:rsid w:val="00FD7167"/>
    <w:rsid w:val="00FD7CB2"/>
    <w:rsid w:val="00FE1029"/>
    <w:rsid w:val="00FE4669"/>
    <w:rsid w:val="00FE501E"/>
    <w:rsid w:val="00FE5941"/>
    <w:rsid w:val="00FE5A8F"/>
    <w:rsid w:val="00FE5E0B"/>
    <w:rsid w:val="00FE6628"/>
    <w:rsid w:val="00FE6715"/>
    <w:rsid w:val="00FE6A43"/>
    <w:rsid w:val="00FE6BDE"/>
    <w:rsid w:val="00FF2096"/>
    <w:rsid w:val="00FF3DD6"/>
    <w:rsid w:val="00FF4616"/>
    <w:rsid w:val="00FF5D47"/>
    <w:rsid w:val="00FF5DD3"/>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62635B41"/>
  <w15:docId w15:val="{203D6C03-4585-46CB-9A55-9251D9C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6584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0">
    <w:name w:val="heading 1"/>
    <w:basedOn w:val="a2"/>
    <w:next w:val="a2"/>
    <w:link w:val="11"/>
    <w:autoRedefine/>
    <w:uiPriority w:val="9"/>
    <w:qFormat/>
    <w:rsid w:val="007C435A"/>
    <w:pPr>
      <w:keepNext/>
      <w:keepLines/>
      <w:pageBreakBefore/>
      <w:suppressLineNumbers/>
      <w:suppressAutoHyphens w:val="0"/>
      <w:autoSpaceDE/>
      <w:spacing w:before="240" w:after="120"/>
      <w:ind w:left="432"/>
      <w:outlineLvl w:val="0"/>
    </w:pPr>
    <w:rPr>
      <w:rFonts w:eastAsia="Arial Unicode MS"/>
      <w:b/>
      <w:caps/>
      <w:color w:val="943634"/>
      <w:sz w:val="24"/>
      <w:szCs w:val="27"/>
      <w:lang w:eastAsia="ru-RU"/>
    </w:rPr>
  </w:style>
  <w:style w:type="paragraph" w:styleId="20">
    <w:name w:val="heading 2"/>
    <w:aliases w:val="Вывод 2"/>
    <w:basedOn w:val="a2"/>
    <w:next w:val="a2"/>
    <w:link w:val="21"/>
    <w:uiPriority w:val="9"/>
    <w:qFormat/>
    <w:rsid w:val="005C2B0E"/>
    <w:pPr>
      <w:keepNext/>
      <w:autoSpaceDE/>
      <w:spacing w:before="240" w:after="60"/>
      <w:outlineLvl w:val="1"/>
    </w:pPr>
    <w:rPr>
      <w:rFonts w:ascii="Arial" w:hAnsi="Arial" w:cs="Arial"/>
      <w:b/>
      <w:bCs/>
      <w:i/>
      <w:iCs/>
      <w:sz w:val="24"/>
      <w:szCs w:val="24"/>
    </w:rPr>
  </w:style>
  <w:style w:type="paragraph" w:styleId="30">
    <w:name w:val="heading 3"/>
    <w:aliases w:val="Заголовок 3 Знак1,Заголовок 3 Знак Знак"/>
    <w:basedOn w:val="a2"/>
    <w:next w:val="a2"/>
    <w:link w:val="31"/>
    <w:autoRedefine/>
    <w:qFormat/>
    <w:rsid w:val="00C346AB"/>
    <w:pPr>
      <w:suppressAutoHyphens w:val="0"/>
      <w:autoSpaceDE/>
      <w:spacing w:before="240" w:after="120"/>
      <w:ind w:left="1204" w:hanging="504"/>
      <w:jc w:val="both"/>
      <w:outlineLvl w:val="2"/>
    </w:pPr>
    <w:rPr>
      <w:i/>
      <w:iCs/>
      <w:caps/>
      <w:sz w:val="26"/>
      <w:szCs w:val="26"/>
      <w:lang w:eastAsia="ru-RU"/>
    </w:rPr>
  </w:style>
  <w:style w:type="paragraph" w:styleId="40">
    <w:name w:val="heading 4"/>
    <w:basedOn w:val="a2"/>
    <w:next w:val="a2"/>
    <w:link w:val="41"/>
    <w:qFormat/>
    <w:rsid w:val="00C346AB"/>
    <w:pPr>
      <w:shd w:val="clear" w:color="auto" w:fill="FFFFFF"/>
      <w:suppressAutoHyphens w:val="0"/>
      <w:autoSpaceDN w:val="0"/>
      <w:adjustRightInd w:val="0"/>
      <w:ind w:left="2380" w:hanging="680"/>
      <w:jc w:val="both"/>
      <w:outlineLvl w:val="3"/>
    </w:pPr>
    <w:rPr>
      <w:bCs/>
      <w:iCs/>
      <w:sz w:val="26"/>
      <w:szCs w:val="26"/>
      <w:lang w:eastAsia="ru-RU"/>
    </w:rPr>
  </w:style>
  <w:style w:type="paragraph" w:styleId="5">
    <w:name w:val="heading 5"/>
    <w:basedOn w:val="a2"/>
    <w:next w:val="a2"/>
    <w:link w:val="50"/>
    <w:unhideWhenUsed/>
    <w:qFormat/>
    <w:rsid w:val="004F0F03"/>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next w:val="a2"/>
    <w:link w:val="60"/>
    <w:qFormat/>
    <w:rsid w:val="00C346AB"/>
    <w:pPr>
      <w:spacing w:before="120" w:after="0" w:line="240" w:lineRule="auto"/>
      <w:ind w:left="1077" w:hanging="680"/>
      <w:jc w:val="both"/>
      <w:outlineLvl w:val="5"/>
    </w:pPr>
    <w:rPr>
      <w:rFonts w:ascii="Times New Roman" w:eastAsia="Times New Roman" w:hAnsi="Times New Roman" w:cs="Times New Roman"/>
      <w:b/>
      <w:i/>
      <w:sz w:val="24"/>
      <w:szCs w:val="24"/>
      <w:lang w:eastAsia="ru-RU"/>
    </w:rPr>
  </w:style>
  <w:style w:type="paragraph" w:styleId="7">
    <w:name w:val="heading 7"/>
    <w:basedOn w:val="a2"/>
    <w:next w:val="a2"/>
    <w:link w:val="70"/>
    <w:unhideWhenUsed/>
    <w:qFormat/>
    <w:rsid w:val="00011EFE"/>
    <w:pPr>
      <w:keepNext/>
      <w:keepLines/>
      <w:suppressAutoHyphens w:val="0"/>
      <w:autoSpaceDN w:val="0"/>
      <w:adjustRightInd w:val="0"/>
      <w:spacing w:before="40"/>
      <w:ind w:left="1296" w:hanging="1296"/>
      <w:jc w:val="both"/>
      <w:outlineLvl w:val="6"/>
    </w:pPr>
    <w:rPr>
      <w:rFonts w:ascii="Calibri Light" w:hAnsi="Calibri Light"/>
      <w:i/>
      <w:iCs/>
      <w:color w:val="1F4D78"/>
      <w:szCs w:val="22"/>
      <w:lang w:eastAsia="en-US"/>
    </w:rPr>
  </w:style>
  <w:style w:type="paragraph" w:styleId="8">
    <w:name w:val="heading 8"/>
    <w:basedOn w:val="a2"/>
    <w:next w:val="a2"/>
    <w:link w:val="80"/>
    <w:unhideWhenUsed/>
    <w:qFormat/>
    <w:rsid w:val="00011EFE"/>
    <w:pPr>
      <w:keepNext/>
      <w:keepLines/>
      <w:suppressAutoHyphens w:val="0"/>
      <w:autoSpaceDN w:val="0"/>
      <w:adjustRightInd w:val="0"/>
      <w:spacing w:before="40"/>
      <w:ind w:left="1440" w:hanging="1440"/>
      <w:jc w:val="both"/>
      <w:outlineLvl w:val="7"/>
    </w:pPr>
    <w:rPr>
      <w:rFonts w:ascii="Calibri Light" w:hAnsi="Calibri Light"/>
      <w:color w:val="272727"/>
      <w:sz w:val="21"/>
      <w:szCs w:val="21"/>
      <w:lang w:eastAsia="en-US"/>
    </w:rPr>
  </w:style>
  <w:style w:type="paragraph" w:styleId="9">
    <w:name w:val="heading 9"/>
    <w:basedOn w:val="a2"/>
    <w:next w:val="a2"/>
    <w:link w:val="90"/>
    <w:unhideWhenUsed/>
    <w:qFormat/>
    <w:rsid w:val="00011EFE"/>
    <w:pPr>
      <w:keepNext/>
      <w:keepLines/>
      <w:suppressAutoHyphens w:val="0"/>
      <w:autoSpaceDN w:val="0"/>
      <w:adjustRightInd w:val="0"/>
      <w:spacing w:before="40"/>
      <w:ind w:left="1584" w:hanging="1584"/>
      <w:jc w:val="both"/>
      <w:outlineLvl w:val="8"/>
    </w:pPr>
    <w:rPr>
      <w:rFonts w:ascii="Calibri Light" w:hAnsi="Calibri Light"/>
      <w:i/>
      <w:iCs/>
      <w:color w:val="272727"/>
      <w:sz w:val="21"/>
      <w:szCs w:val="21"/>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rsid w:val="00F6584F"/>
    <w:pPr>
      <w:autoSpaceDE/>
      <w:jc w:val="both"/>
    </w:pPr>
    <w:rPr>
      <w:sz w:val="22"/>
      <w:szCs w:val="22"/>
    </w:rPr>
  </w:style>
  <w:style w:type="character" w:customStyle="1" w:styleId="a7">
    <w:name w:val="Основной текст Знак"/>
    <w:basedOn w:val="a3"/>
    <w:link w:val="a6"/>
    <w:rsid w:val="00F6584F"/>
    <w:rPr>
      <w:rFonts w:ascii="Times New Roman" w:eastAsia="Times New Roman" w:hAnsi="Times New Roman" w:cs="Times New Roman"/>
      <w:lang w:eastAsia="ar-SA"/>
    </w:rPr>
  </w:style>
  <w:style w:type="paragraph" w:customStyle="1" w:styleId="ConsPlusNormal">
    <w:name w:val="ConsPlusNormal"/>
    <w:rsid w:val="00F658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Список с буллитом"/>
    <w:basedOn w:val="a2"/>
    <w:qFormat/>
    <w:rsid w:val="00F6584F"/>
    <w:pPr>
      <w:widowControl w:val="0"/>
      <w:numPr>
        <w:numId w:val="1"/>
      </w:numPr>
      <w:suppressAutoHyphens w:val="0"/>
      <w:autoSpaceDE/>
      <w:spacing w:line="360" w:lineRule="auto"/>
      <w:contextualSpacing/>
      <w:jc w:val="both"/>
    </w:pPr>
    <w:rPr>
      <w:rFonts w:ascii="Verdana" w:eastAsia="Calibri" w:hAnsi="Verdana"/>
      <w:sz w:val="22"/>
      <w:szCs w:val="22"/>
      <w:lang w:eastAsia="en-US"/>
    </w:rPr>
  </w:style>
  <w:style w:type="paragraph" w:styleId="a8">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Bullet Number,Индексы,Num Bullet 1"/>
    <w:basedOn w:val="a2"/>
    <w:link w:val="a9"/>
    <w:uiPriority w:val="34"/>
    <w:qFormat/>
    <w:rsid w:val="00C435AC"/>
    <w:pPr>
      <w:ind w:left="720"/>
      <w:contextualSpacing/>
    </w:pPr>
  </w:style>
  <w:style w:type="paragraph" w:styleId="aa">
    <w:name w:val="header"/>
    <w:basedOn w:val="a2"/>
    <w:link w:val="ab"/>
    <w:uiPriority w:val="99"/>
    <w:unhideWhenUsed/>
    <w:rsid w:val="002C56E6"/>
    <w:pPr>
      <w:tabs>
        <w:tab w:val="center" w:pos="4677"/>
        <w:tab w:val="right" w:pos="9355"/>
      </w:tabs>
    </w:pPr>
  </w:style>
  <w:style w:type="character" w:customStyle="1" w:styleId="ab">
    <w:name w:val="Верхний колонтитул Знак"/>
    <w:basedOn w:val="a3"/>
    <w:link w:val="aa"/>
    <w:uiPriority w:val="99"/>
    <w:rsid w:val="002C56E6"/>
    <w:rPr>
      <w:rFonts w:ascii="Times New Roman" w:eastAsia="Times New Roman" w:hAnsi="Times New Roman" w:cs="Times New Roman"/>
      <w:sz w:val="20"/>
      <w:szCs w:val="20"/>
      <w:lang w:eastAsia="ar-SA"/>
    </w:rPr>
  </w:style>
  <w:style w:type="paragraph" w:styleId="ac">
    <w:name w:val="footer"/>
    <w:basedOn w:val="a2"/>
    <w:link w:val="ad"/>
    <w:uiPriority w:val="99"/>
    <w:unhideWhenUsed/>
    <w:rsid w:val="002C56E6"/>
    <w:pPr>
      <w:tabs>
        <w:tab w:val="center" w:pos="4677"/>
        <w:tab w:val="right" w:pos="9355"/>
      </w:tabs>
    </w:pPr>
  </w:style>
  <w:style w:type="character" w:customStyle="1" w:styleId="ad">
    <w:name w:val="Нижний колонтитул Знак"/>
    <w:basedOn w:val="a3"/>
    <w:link w:val="ac"/>
    <w:uiPriority w:val="99"/>
    <w:rsid w:val="002C56E6"/>
    <w:rPr>
      <w:rFonts w:ascii="Times New Roman" w:eastAsia="Times New Roman" w:hAnsi="Times New Roman" w:cs="Times New Roman"/>
      <w:sz w:val="20"/>
      <w:szCs w:val="20"/>
      <w:lang w:eastAsia="ar-SA"/>
    </w:rPr>
  </w:style>
  <w:style w:type="table" w:styleId="ae">
    <w:name w:val="Table Grid"/>
    <w:basedOn w:val="a4"/>
    <w:uiPriority w:val="59"/>
    <w:rsid w:val="006D199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Индексы Знак"/>
    <w:link w:val="a8"/>
    <w:uiPriority w:val="34"/>
    <w:rsid w:val="006D1997"/>
    <w:rPr>
      <w:rFonts w:ascii="Times New Roman" w:eastAsia="Times New Roman" w:hAnsi="Times New Roman" w:cs="Times New Roman"/>
      <w:sz w:val="20"/>
      <w:szCs w:val="20"/>
      <w:lang w:eastAsia="ar-SA"/>
    </w:rPr>
  </w:style>
  <w:style w:type="character" w:styleId="af">
    <w:name w:val="annotation reference"/>
    <w:uiPriority w:val="99"/>
    <w:unhideWhenUsed/>
    <w:rsid w:val="00246971"/>
    <w:rPr>
      <w:sz w:val="16"/>
      <w:szCs w:val="16"/>
    </w:rPr>
  </w:style>
  <w:style w:type="paragraph" w:styleId="af0">
    <w:name w:val="annotation text"/>
    <w:basedOn w:val="a2"/>
    <w:link w:val="af1"/>
    <w:uiPriority w:val="99"/>
    <w:unhideWhenUsed/>
    <w:rsid w:val="00246971"/>
    <w:pPr>
      <w:suppressAutoHyphens w:val="0"/>
      <w:autoSpaceDE/>
      <w:spacing w:after="200"/>
    </w:pPr>
    <w:rPr>
      <w:rFonts w:ascii="Calibri" w:eastAsia="Calibri" w:hAnsi="Calibri"/>
      <w:lang w:eastAsia="en-US"/>
    </w:rPr>
  </w:style>
  <w:style w:type="character" w:customStyle="1" w:styleId="af1">
    <w:name w:val="Текст примечания Знак"/>
    <w:basedOn w:val="a3"/>
    <w:link w:val="af0"/>
    <w:uiPriority w:val="99"/>
    <w:rsid w:val="00246971"/>
    <w:rPr>
      <w:rFonts w:ascii="Calibri" w:eastAsia="Calibri" w:hAnsi="Calibri" w:cs="Times New Roman"/>
      <w:sz w:val="20"/>
      <w:szCs w:val="20"/>
    </w:rPr>
  </w:style>
  <w:style w:type="paragraph" w:styleId="af2">
    <w:name w:val="Balloon Text"/>
    <w:basedOn w:val="a2"/>
    <w:link w:val="af3"/>
    <w:uiPriority w:val="99"/>
    <w:semiHidden/>
    <w:unhideWhenUsed/>
    <w:rsid w:val="00246971"/>
    <w:rPr>
      <w:rFonts w:ascii="Segoe UI" w:hAnsi="Segoe UI" w:cs="Segoe UI"/>
      <w:sz w:val="18"/>
      <w:szCs w:val="18"/>
    </w:rPr>
  </w:style>
  <w:style w:type="character" w:customStyle="1" w:styleId="af3">
    <w:name w:val="Текст выноски Знак"/>
    <w:basedOn w:val="a3"/>
    <w:link w:val="af2"/>
    <w:uiPriority w:val="99"/>
    <w:semiHidden/>
    <w:rsid w:val="00246971"/>
    <w:rPr>
      <w:rFonts w:ascii="Segoe UI" w:eastAsia="Times New Roman" w:hAnsi="Segoe UI" w:cs="Segoe UI"/>
      <w:sz w:val="18"/>
      <w:szCs w:val="18"/>
      <w:lang w:eastAsia="ar-SA"/>
    </w:rPr>
  </w:style>
  <w:style w:type="character" w:styleId="af4">
    <w:name w:val="Hyperlink"/>
    <w:basedOn w:val="a3"/>
    <w:uiPriority w:val="99"/>
    <w:unhideWhenUsed/>
    <w:rsid w:val="00371B7F"/>
    <w:rPr>
      <w:color w:val="0563C1" w:themeColor="hyperlink"/>
      <w:u w:val="single"/>
    </w:rPr>
  </w:style>
  <w:style w:type="paragraph" w:customStyle="1" w:styleId="-0">
    <w:name w:val="Таб-столбец"/>
    <w:uiPriority w:val="99"/>
    <w:qFormat/>
    <w:rsid w:val="008A5EAB"/>
    <w:pPr>
      <w:spacing w:after="0" w:line="240" w:lineRule="auto"/>
    </w:pPr>
    <w:rPr>
      <w:rFonts w:ascii="Times New Roman" w:eastAsia="Times New Roman" w:hAnsi="Times New Roman" w:cs="Times New Roman"/>
      <w:b/>
      <w:bCs/>
      <w:color w:val="FFFFFF"/>
      <w:sz w:val="18"/>
      <w:szCs w:val="18"/>
      <w:lang w:eastAsia="ru-RU"/>
    </w:rPr>
  </w:style>
  <w:style w:type="character" w:customStyle="1" w:styleId="21">
    <w:name w:val="Заголовок 2 Знак"/>
    <w:aliases w:val="Вывод 2 Знак"/>
    <w:basedOn w:val="a3"/>
    <w:link w:val="20"/>
    <w:uiPriority w:val="9"/>
    <w:rsid w:val="005C2B0E"/>
    <w:rPr>
      <w:rFonts w:ascii="Arial" w:eastAsia="Times New Roman" w:hAnsi="Arial" w:cs="Arial"/>
      <w:b/>
      <w:bCs/>
      <w:i/>
      <w:iCs/>
      <w:sz w:val="24"/>
      <w:szCs w:val="24"/>
      <w:lang w:eastAsia="ar-SA"/>
    </w:rPr>
  </w:style>
  <w:style w:type="paragraph" w:customStyle="1" w:styleId="12">
    <w:name w:val="Абзац списка1"/>
    <w:basedOn w:val="a2"/>
    <w:rsid w:val="008F4424"/>
    <w:pPr>
      <w:suppressAutoHyphens w:val="0"/>
      <w:autoSpaceDE/>
      <w:ind w:left="720"/>
    </w:pPr>
    <w:rPr>
      <w:sz w:val="24"/>
      <w:lang w:eastAsia="ru-RU"/>
    </w:rPr>
  </w:style>
  <w:style w:type="character" w:customStyle="1" w:styleId="af5">
    <w:name w:val="ВыделениеЖ"/>
    <w:uiPriority w:val="1"/>
    <w:qFormat/>
    <w:rsid w:val="00C17D70"/>
    <w:rPr>
      <w:b/>
    </w:rPr>
  </w:style>
  <w:style w:type="character" w:customStyle="1" w:styleId="50">
    <w:name w:val="Заголовок 5 Знак"/>
    <w:basedOn w:val="a3"/>
    <w:link w:val="5"/>
    <w:rsid w:val="004F0F03"/>
    <w:rPr>
      <w:rFonts w:asciiTheme="majorHAnsi" w:eastAsiaTheme="majorEastAsia" w:hAnsiTheme="majorHAnsi" w:cstheme="majorBidi"/>
      <w:color w:val="1F4D78" w:themeColor="accent1" w:themeShade="7F"/>
      <w:sz w:val="20"/>
      <w:szCs w:val="20"/>
      <w:lang w:eastAsia="ar-SA"/>
    </w:rPr>
  </w:style>
  <w:style w:type="paragraph" w:styleId="af6">
    <w:name w:val="endnote text"/>
    <w:basedOn w:val="a2"/>
    <w:link w:val="af7"/>
    <w:uiPriority w:val="99"/>
    <w:semiHidden/>
    <w:unhideWhenUsed/>
    <w:rsid w:val="004F0F03"/>
    <w:pPr>
      <w:suppressAutoHyphens w:val="0"/>
      <w:autoSpaceDE/>
    </w:pPr>
    <w:rPr>
      <w:lang w:eastAsia="ru-RU"/>
    </w:rPr>
  </w:style>
  <w:style w:type="character" w:customStyle="1" w:styleId="af7">
    <w:name w:val="Текст концевой сноски Знак"/>
    <w:basedOn w:val="a3"/>
    <w:link w:val="af6"/>
    <w:uiPriority w:val="99"/>
    <w:semiHidden/>
    <w:rsid w:val="004F0F03"/>
    <w:rPr>
      <w:rFonts w:ascii="Times New Roman" w:eastAsia="Times New Roman" w:hAnsi="Times New Roman" w:cs="Times New Roman"/>
      <w:sz w:val="20"/>
      <w:szCs w:val="20"/>
      <w:lang w:eastAsia="ru-RU"/>
    </w:rPr>
  </w:style>
  <w:style w:type="character" w:styleId="af8">
    <w:name w:val="endnote reference"/>
    <w:basedOn w:val="a3"/>
    <w:uiPriority w:val="99"/>
    <w:semiHidden/>
    <w:unhideWhenUsed/>
    <w:rsid w:val="004F0F03"/>
    <w:rPr>
      <w:vertAlign w:val="superscript"/>
    </w:rPr>
  </w:style>
  <w:style w:type="paragraph" w:styleId="a1">
    <w:name w:val="List Bullet"/>
    <w:basedOn w:val="a2"/>
    <w:uiPriority w:val="99"/>
    <w:unhideWhenUsed/>
    <w:qFormat/>
    <w:rsid w:val="004F0F03"/>
    <w:pPr>
      <w:numPr>
        <w:numId w:val="17"/>
      </w:numPr>
      <w:suppressAutoHyphens w:val="0"/>
      <w:autoSpaceDN w:val="0"/>
      <w:adjustRightInd w:val="0"/>
      <w:spacing w:before="60"/>
      <w:ind w:left="0" w:firstLine="709"/>
      <w:contextualSpacing/>
      <w:jc w:val="both"/>
    </w:pPr>
    <w:rPr>
      <w:rFonts w:eastAsia="Calibri"/>
      <w:szCs w:val="22"/>
      <w:lang w:eastAsia="en-US"/>
    </w:rPr>
  </w:style>
  <w:style w:type="paragraph" w:customStyle="1" w:styleId="af9">
    <w:name w:val="Сноска"/>
    <w:qFormat/>
    <w:rsid w:val="004F0F03"/>
    <w:pPr>
      <w:spacing w:after="60" w:line="240" w:lineRule="auto"/>
      <w:ind w:firstLine="539"/>
    </w:pPr>
    <w:rPr>
      <w:rFonts w:ascii="Times New Roman" w:eastAsia="Calibri" w:hAnsi="Times New Roman" w:cs="Times New Roman"/>
      <w:sz w:val="18"/>
    </w:rPr>
  </w:style>
  <w:style w:type="character" w:styleId="afa">
    <w:name w:val="footnote reference"/>
    <w:basedOn w:val="a3"/>
    <w:unhideWhenUsed/>
    <w:rsid w:val="004F0F03"/>
    <w:rPr>
      <w:vertAlign w:val="superscript"/>
    </w:rPr>
  </w:style>
  <w:style w:type="character" w:styleId="afb">
    <w:name w:val="FollowedHyperlink"/>
    <w:basedOn w:val="a3"/>
    <w:uiPriority w:val="99"/>
    <w:semiHidden/>
    <w:unhideWhenUsed/>
    <w:rsid w:val="004F0F03"/>
    <w:rPr>
      <w:color w:val="954F72" w:themeColor="followedHyperlink"/>
      <w:u w:val="single"/>
    </w:rPr>
  </w:style>
  <w:style w:type="character" w:customStyle="1" w:styleId="11">
    <w:name w:val="Заголовок 1 Знак"/>
    <w:basedOn w:val="a3"/>
    <w:link w:val="10"/>
    <w:uiPriority w:val="9"/>
    <w:rsid w:val="007C435A"/>
    <w:rPr>
      <w:rFonts w:ascii="Times New Roman" w:eastAsia="Arial Unicode MS" w:hAnsi="Times New Roman" w:cs="Times New Roman"/>
      <w:b/>
      <w:caps/>
      <w:color w:val="943634"/>
      <w:sz w:val="24"/>
      <w:szCs w:val="27"/>
      <w:lang w:eastAsia="ru-RU"/>
    </w:rPr>
  </w:style>
  <w:style w:type="character" w:customStyle="1" w:styleId="31">
    <w:name w:val="Заголовок 3 Знак"/>
    <w:aliases w:val="Заголовок 3 Знак1 Знак,Заголовок 3 Знак Знак Знак"/>
    <w:basedOn w:val="a3"/>
    <w:link w:val="30"/>
    <w:rsid w:val="00C346AB"/>
    <w:rPr>
      <w:rFonts w:ascii="Times New Roman" w:eastAsia="Times New Roman" w:hAnsi="Times New Roman" w:cs="Times New Roman"/>
      <w:i/>
      <w:iCs/>
      <w:caps/>
      <w:sz w:val="26"/>
      <w:szCs w:val="26"/>
      <w:lang w:eastAsia="ru-RU"/>
    </w:rPr>
  </w:style>
  <w:style w:type="character" w:customStyle="1" w:styleId="41">
    <w:name w:val="Заголовок 4 Знак"/>
    <w:basedOn w:val="a3"/>
    <w:link w:val="40"/>
    <w:rsid w:val="00C346AB"/>
    <w:rPr>
      <w:rFonts w:ascii="Times New Roman" w:eastAsia="Times New Roman" w:hAnsi="Times New Roman" w:cs="Times New Roman"/>
      <w:bCs/>
      <w:iCs/>
      <w:sz w:val="26"/>
      <w:szCs w:val="26"/>
      <w:shd w:val="clear" w:color="auto" w:fill="FFFFFF"/>
      <w:lang w:eastAsia="ru-RU"/>
    </w:rPr>
  </w:style>
  <w:style w:type="character" w:customStyle="1" w:styleId="60">
    <w:name w:val="Заголовок 6 Знак"/>
    <w:basedOn w:val="a3"/>
    <w:link w:val="6"/>
    <w:rsid w:val="00C346AB"/>
    <w:rPr>
      <w:rFonts w:ascii="Times New Roman" w:eastAsia="Times New Roman" w:hAnsi="Times New Roman" w:cs="Times New Roman"/>
      <w:b/>
      <w:i/>
      <w:sz w:val="24"/>
      <w:szCs w:val="24"/>
      <w:lang w:eastAsia="ru-RU"/>
    </w:rPr>
  </w:style>
  <w:style w:type="paragraph" w:customStyle="1" w:styleId="13">
    <w:name w:val="1"/>
    <w:basedOn w:val="a2"/>
    <w:rsid w:val="00C346AB"/>
    <w:pPr>
      <w:suppressAutoHyphens w:val="0"/>
      <w:autoSpaceDE/>
    </w:pPr>
    <w:rPr>
      <w:sz w:val="24"/>
      <w:szCs w:val="24"/>
      <w:lang w:eastAsia="ru-RU"/>
    </w:rPr>
  </w:style>
  <w:style w:type="paragraph" w:customStyle="1" w:styleId="1">
    <w:name w:val="Раздел 1"/>
    <w:basedOn w:val="a8"/>
    <w:link w:val="110"/>
    <w:qFormat/>
    <w:rsid w:val="00C346AB"/>
    <w:pPr>
      <w:keepNext/>
      <w:numPr>
        <w:ilvl w:val="1"/>
        <w:numId w:val="19"/>
      </w:numPr>
      <w:suppressAutoHyphens w:val="0"/>
      <w:autoSpaceDE/>
      <w:spacing w:before="240"/>
      <w:jc w:val="both"/>
    </w:pPr>
    <w:rPr>
      <w:rFonts w:eastAsia="Calibri"/>
      <w:b/>
      <w:lang w:eastAsia="en-US"/>
    </w:rPr>
  </w:style>
  <w:style w:type="paragraph" w:customStyle="1" w:styleId="a0">
    <w:name w:val="Часть"/>
    <w:basedOn w:val="a2"/>
    <w:link w:val="afc"/>
    <w:qFormat/>
    <w:rsid w:val="00C346AB"/>
    <w:pPr>
      <w:keepNext/>
      <w:widowControl w:val="0"/>
      <w:numPr>
        <w:numId w:val="19"/>
      </w:numPr>
      <w:suppressAutoHyphens w:val="0"/>
      <w:autoSpaceDE/>
      <w:spacing w:before="360" w:after="120"/>
      <w:jc w:val="center"/>
    </w:pPr>
    <w:rPr>
      <w:rFonts w:eastAsia="Calibri"/>
      <w:b/>
      <w:bCs/>
      <w:sz w:val="24"/>
      <w:szCs w:val="22"/>
      <w:lang w:eastAsia="en-US"/>
    </w:rPr>
  </w:style>
  <w:style w:type="paragraph" w:customStyle="1" w:styleId="2">
    <w:name w:val="Раздел 2"/>
    <w:basedOn w:val="1"/>
    <w:link w:val="210"/>
    <w:qFormat/>
    <w:rsid w:val="00C346AB"/>
    <w:pPr>
      <w:numPr>
        <w:ilvl w:val="2"/>
      </w:numPr>
      <w:spacing w:before="120"/>
      <w:ind w:left="1224" w:hanging="360"/>
    </w:pPr>
  </w:style>
  <w:style w:type="paragraph" w:customStyle="1" w:styleId="3">
    <w:name w:val="Раздел 3"/>
    <w:basedOn w:val="2"/>
    <w:link w:val="310"/>
    <w:qFormat/>
    <w:rsid w:val="00C346AB"/>
    <w:pPr>
      <w:numPr>
        <w:ilvl w:val="3"/>
      </w:numPr>
      <w:ind w:left="1728" w:hanging="648"/>
    </w:pPr>
  </w:style>
  <w:style w:type="character" w:customStyle="1" w:styleId="110">
    <w:name w:val="Раздел 1 Знак1"/>
    <w:basedOn w:val="a9"/>
    <w:link w:val="1"/>
    <w:rsid w:val="00C346AB"/>
    <w:rPr>
      <w:rFonts w:ascii="Times New Roman" w:eastAsia="Calibri" w:hAnsi="Times New Roman" w:cs="Times New Roman"/>
      <w:b/>
      <w:sz w:val="20"/>
      <w:szCs w:val="20"/>
      <w:lang w:eastAsia="ar-SA"/>
    </w:rPr>
  </w:style>
  <w:style w:type="paragraph" w:customStyle="1" w:styleId="4">
    <w:name w:val="Раздел 4"/>
    <w:basedOn w:val="3"/>
    <w:link w:val="42"/>
    <w:qFormat/>
    <w:rsid w:val="00C346AB"/>
    <w:pPr>
      <w:numPr>
        <w:ilvl w:val="4"/>
      </w:numPr>
      <w:ind w:left="2232" w:hanging="792"/>
    </w:pPr>
    <w:rPr>
      <w:i/>
    </w:rPr>
  </w:style>
  <w:style w:type="paragraph" w:styleId="afd">
    <w:name w:val="annotation subject"/>
    <w:basedOn w:val="af0"/>
    <w:next w:val="af0"/>
    <w:link w:val="afe"/>
    <w:uiPriority w:val="99"/>
    <w:semiHidden/>
    <w:unhideWhenUsed/>
    <w:rsid w:val="00C346AB"/>
    <w:rPr>
      <w:rFonts w:asciiTheme="minorHAnsi" w:eastAsiaTheme="minorHAnsi" w:hAnsiTheme="minorHAnsi" w:cstheme="minorBidi"/>
      <w:b/>
      <w:bCs/>
    </w:rPr>
  </w:style>
  <w:style w:type="character" w:customStyle="1" w:styleId="afe">
    <w:name w:val="Тема примечания Знак"/>
    <w:basedOn w:val="af1"/>
    <w:link w:val="afd"/>
    <w:uiPriority w:val="99"/>
    <w:semiHidden/>
    <w:rsid w:val="00C346AB"/>
    <w:rPr>
      <w:rFonts w:ascii="Calibri" w:eastAsia="Calibri" w:hAnsi="Calibri" w:cs="Times New Roman"/>
      <w:b/>
      <w:bCs/>
      <w:sz w:val="20"/>
      <w:szCs w:val="20"/>
    </w:rPr>
  </w:style>
  <w:style w:type="paragraph" w:customStyle="1" w:styleId="Default">
    <w:name w:val="Default"/>
    <w:rsid w:val="006467F7"/>
    <w:pPr>
      <w:autoSpaceDE w:val="0"/>
      <w:autoSpaceDN w:val="0"/>
      <w:adjustRightInd w:val="0"/>
      <w:spacing w:after="0" w:line="240" w:lineRule="auto"/>
    </w:pPr>
    <w:rPr>
      <w:rFonts w:ascii="Times New Roman" w:hAnsi="Times New Roman" w:cs="Times New Roman"/>
      <w:color w:val="000000"/>
      <w:sz w:val="24"/>
      <w:szCs w:val="24"/>
    </w:rPr>
  </w:style>
  <w:style w:type="paragraph" w:styleId="aff">
    <w:name w:val="Plain Text"/>
    <w:basedOn w:val="a2"/>
    <w:link w:val="aff0"/>
    <w:uiPriority w:val="99"/>
    <w:unhideWhenUsed/>
    <w:rsid w:val="00BD2004"/>
    <w:pPr>
      <w:suppressAutoHyphens w:val="0"/>
      <w:autoSpaceDE/>
    </w:pPr>
    <w:rPr>
      <w:rFonts w:ascii="Consolas" w:eastAsiaTheme="minorHAnsi" w:hAnsi="Consolas" w:cstheme="minorBidi"/>
      <w:sz w:val="21"/>
      <w:szCs w:val="21"/>
      <w:lang w:eastAsia="en-US"/>
    </w:rPr>
  </w:style>
  <w:style w:type="character" w:customStyle="1" w:styleId="aff0">
    <w:name w:val="Текст Знак"/>
    <w:basedOn w:val="a3"/>
    <w:link w:val="aff"/>
    <w:uiPriority w:val="99"/>
    <w:rsid w:val="00BD2004"/>
    <w:rPr>
      <w:rFonts w:ascii="Consolas" w:hAnsi="Consolas"/>
      <w:sz w:val="21"/>
      <w:szCs w:val="21"/>
    </w:rPr>
  </w:style>
  <w:style w:type="paragraph" w:customStyle="1" w:styleId="ConsTitle">
    <w:name w:val="ConsTitle"/>
    <w:rsid w:val="00D87E4E"/>
    <w:pPr>
      <w:widowControl w:val="0"/>
      <w:suppressAutoHyphens/>
      <w:spacing w:after="0" w:line="240" w:lineRule="auto"/>
    </w:pPr>
    <w:rPr>
      <w:rFonts w:ascii="Arial" w:eastAsia="Arial" w:hAnsi="Arial" w:cs="Arial"/>
      <w:b/>
      <w:bCs/>
      <w:sz w:val="16"/>
      <w:szCs w:val="16"/>
      <w:lang w:eastAsia="ar-SA"/>
    </w:rPr>
  </w:style>
  <w:style w:type="paragraph" w:styleId="aff1">
    <w:name w:val="Revision"/>
    <w:hidden/>
    <w:uiPriority w:val="99"/>
    <w:semiHidden/>
    <w:rsid w:val="00F451BA"/>
    <w:pPr>
      <w:spacing w:after="0" w:line="240" w:lineRule="auto"/>
    </w:pPr>
    <w:rPr>
      <w:rFonts w:ascii="Times New Roman" w:eastAsia="Times New Roman" w:hAnsi="Times New Roman" w:cs="Times New Roman"/>
      <w:sz w:val="20"/>
      <w:szCs w:val="20"/>
      <w:lang w:eastAsia="ar-SA"/>
    </w:rPr>
  </w:style>
  <w:style w:type="paragraph" w:customStyle="1" w:styleId="aff2">
    <w:name w:val="Таблица"/>
    <w:basedOn w:val="22"/>
    <w:rsid w:val="00B277D8"/>
    <w:pPr>
      <w:autoSpaceDN w:val="0"/>
      <w:adjustRightInd w:val="0"/>
      <w:spacing w:before="40" w:after="40" w:line="240" w:lineRule="auto"/>
      <w:ind w:left="57" w:right="57"/>
    </w:pPr>
    <w:rPr>
      <w:iCs/>
      <w:color w:val="000000"/>
      <w:sz w:val="18"/>
      <w:szCs w:val="18"/>
      <w:lang w:eastAsia="ru-RU"/>
    </w:rPr>
  </w:style>
  <w:style w:type="paragraph" w:styleId="22">
    <w:name w:val="Body Text 2"/>
    <w:basedOn w:val="a2"/>
    <w:link w:val="23"/>
    <w:uiPriority w:val="99"/>
    <w:unhideWhenUsed/>
    <w:rsid w:val="00B277D8"/>
    <w:pPr>
      <w:spacing w:after="120" w:line="480" w:lineRule="auto"/>
    </w:pPr>
  </w:style>
  <w:style w:type="character" w:customStyle="1" w:styleId="23">
    <w:name w:val="Основной текст 2 Знак"/>
    <w:basedOn w:val="a3"/>
    <w:link w:val="22"/>
    <w:uiPriority w:val="99"/>
    <w:rsid w:val="00B277D8"/>
    <w:rPr>
      <w:rFonts w:ascii="Times New Roman" w:eastAsia="Times New Roman" w:hAnsi="Times New Roman" w:cs="Times New Roman"/>
      <w:sz w:val="20"/>
      <w:szCs w:val="20"/>
      <w:lang w:eastAsia="ar-SA"/>
    </w:rPr>
  </w:style>
  <w:style w:type="character" w:customStyle="1" w:styleId="70">
    <w:name w:val="Заголовок 7 Знак"/>
    <w:basedOn w:val="a3"/>
    <w:link w:val="7"/>
    <w:rsid w:val="00011EFE"/>
    <w:rPr>
      <w:rFonts w:ascii="Calibri Light" w:eastAsia="Times New Roman" w:hAnsi="Calibri Light" w:cs="Times New Roman"/>
      <w:i/>
      <w:iCs/>
      <w:color w:val="1F4D78"/>
      <w:sz w:val="20"/>
    </w:rPr>
  </w:style>
  <w:style w:type="character" w:customStyle="1" w:styleId="80">
    <w:name w:val="Заголовок 8 Знак"/>
    <w:basedOn w:val="a3"/>
    <w:link w:val="8"/>
    <w:rsid w:val="00011EFE"/>
    <w:rPr>
      <w:rFonts w:ascii="Calibri Light" w:eastAsia="Times New Roman" w:hAnsi="Calibri Light" w:cs="Times New Roman"/>
      <w:color w:val="272727"/>
      <w:sz w:val="21"/>
      <w:szCs w:val="21"/>
    </w:rPr>
  </w:style>
  <w:style w:type="character" w:customStyle="1" w:styleId="90">
    <w:name w:val="Заголовок 9 Знак"/>
    <w:basedOn w:val="a3"/>
    <w:link w:val="9"/>
    <w:rsid w:val="00011EFE"/>
    <w:rPr>
      <w:rFonts w:ascii="Calibri Light" w:eastAsia="Times New Roman" w:hAnsi="Calibri Light" w:cs="Times New Roman"/>
      <w:i/>
      <w:iCs/>
      <w:color w:val="272727"/>
      <w:sz w:val="21"/>
      <w:szCs w:val="21"/>
    </w:rPr>
  </w:style>
  <w:style w:type="character" w:customStyle="1" w:styleId="afc">
    <w:name w:val="Часть Знак"/>
    <w:basedOn w:val="a3"/>
    <w:link w:val="a0"/>
    <w:rsid w:val="00011EFE"/>
    <w:rPr>
      <w:rFonts w:ascii="Times New Roman" w:eastAsia="Calibri" w:hAnsi="Times New Roman" w:cs="Times New Roman"/>
      <w:b/>
      <w:bCs/>
      <w:sz w:val="24"/>
    </w:rPr>
  </w:style>
  <w:style w:type="character" w:customStyle="1" w:styleId="14">
    <w:name w:val="Раздел 1 Знак"/>
    <w:basedOn w:val="a3"/>
    <w:rsid w:val="00011EFE"/>
  </w:style>
  <w:style w:type="character" w:customStyle="1" w:styleId="210">
    <w:name w:val="Раздел 2 Знак1"/>
    <w:basedOn w:val="110"/>
    <w:link w:val="2"/>
    <w:rsid w:val="00011EFE"/>
    <w:rPr>
      <w:rFonts w:ascii="Times New Roman" w:eastAsia="Calibri" w:hAnsi="Times New Roman" w:cs="Times New Roman"/>
      <w:b/>
      <w:sz w:val="20"/>
      <w:szCs w:val="20"/>
      <w:lang w:eastAsia="ar-SA"/>
    </w:rPr>
  </w:style>
  <w:style w:type="character" w:customStyle="1" w:styleId="310">
    <w:name w:val="Раздел 3 Знак1"/>
    <w:basedOn w:val="210"/>
    <w:link w:val="3"/>
    <w:rsid w:val="00011EFE"/>
    <w:rPr>
      <w:rFonts w:ascii="Times New Roman" w:eastAsia="Calibri" w:hAnsi="Times New Roman" w:cs="Times New Roman"/>
      <w:b/>
      <w:sz w:val="20"/>
      <w:szCs w:val="20"/>
      <w:lang w:eastAsia="ar-SA"/>
    </w:rPr>
  </w:style>
  <w:style w:type="character" w:customStyle="1" w:styleId="24">
    <w:name w:val="Раздел 2 Знак"/>
    <w:basedOn w:val="110"/>
    <w:rsid w:val="00011EFE"/>
    <w:rPr>
      <w:rFonts w:ascii="Times New Roman" w:eastAsia="Calibri" w:hAnsi="Times New Roman" w:cs="Times New Roman"/>
      <w:b/>
      <w:sz w:val="20"/>
      <w:szCs w:val="20"/>
      <w:lang w:eastAsia="ar-SA"/>
    </w:rPr>
  </w:style>
  <w:style w:type="character" w:customStyle="1" w:styleId="42">
    <w:name w:val="Раздел 4 Знак"/>
    <w:basedOn w:val="310"/>
    <w:link w:val="4"/>
    <w:rsid w:val="00011EFE"/>
    <w:rPr>
      <w:rFonts w:ascii="Times New Roman" w:eastAsia="Calibri" w:hAnsi="Times New Roman" w:cs="Times New Roman"/>
      <w:b/>
      <w:i/>
      <w:sz w:val="20"/>
      <w:szCs w:val="20"/>
      <w:lang w:eastAsia="ar-SA"/>
    </w:rPr>
  </w:style>
  <w:style w:type="character" w:customStyle="1" w:styleId="32">
    <w:name w:val="Раздел 3 Знак"/>
    <w:basedOn w:val="210"/>
    <w:rsid w:val="00011EFE"/>
    <w:rPr>
      <w:rFonts w:ascii="Times New Roman" w:eastAsia="Calibri" w:hAnsi="Times New Roman" w:cs="Times New Roman"/>
      <w:b/>
      <w:sz w:val="20"/>
      <w:szCs w:val="20"/>
      <w:lang w:eastAsia="ar-SA"/>
    </w:rPr>
  </w:style>
  <w:style w:type="character" w:styleId="aff3">
    <w:name w:val="Placeholder Text"/>
    <w:basedOn w:val="a3"/>
    <w:uiPriority w:val="99"/>
    <w:semiHidden/>
    <w:rsid w:val="00011EFE"/>
    <w:rPr>
      <w:color w:val="808080"/>
    </w:rPr>
  </w:style>
  <w:style w:type="paragraph" w:styleId="aff4">
    <w:name w:val="footnote text"/>
    <w:basedOn w:val="a2"/>
    <w:link w:val="aff5"/>
    <w:unhideWhenUsed/>
    <w:rsid w:val="00011EFE"/>
    <w:pPr>
      <w:suppressAutoHyphens w:val="0"/>
      <w:autoSpaceDE/>
      <w:jc w:val="both"/>
    </w:pPr>
    <w:rPr>
      <w:rFonts w:eastAsia="Calibri"/>
      <w:lang w:eastAsia="en-US"/>
    </w:rPr>
  </w:style>
  <w:style w:type="character" w:customStyle="1" w:styleId="aff5">
    <w:name w:val="Текст сноски Знак"/>
    <w:basedOn w:val="a3"/>
    <w:link w:val="aff4"/>
    <w:rsid w:val="00011EFE"/>
    <w:rPr>
      <w:rFonts w:ascii="Times New Roman" w:eastAsia="Calibri" w:hAnsi="Times New Roman" w:cs="Times New Roman"/>
      <w:sz w:val="20"/>
      <w:szCs w:val="20"/>
    </w:rPr>
  </w:style>
  <w:style w:type="paragraph" w:customStyle="1" w:styleId="15">
    <w:name w:val="Основной текст с отступом1"/>
    <w:basedOn w:val="a2"/>
    <w:rsid w:val="00011EFE"/>
    <w:pPr>
      <w:suppressAutoHyphens w:val="0"/>
      <w:autoSpaceDE/>
      <w:ind w:firstLine="708"/>
      <w:jc w:val="both"/>
    </w:pPr>
    <w:rPr>
      <w:rFonts w:ascii="Batang" w:eastAsia="Batang" w:hAnsi="Batang"/>
      <w:sz w:val="24"/>
      <w:lang w:eastAsia="ru-RU"/>
    </w:rPr>
  </w:style>
  <w:style w:type="paragraph" w:customStyle="1" w:styleId="aff6">
    <w:name w:val="Название приложения"/>
    <w:basedOn w:val="10"/>
    <w:qFormat/>
    <w:rsid w:val="00011EFE"/>
    <w:pPr>
      <w:pageBreakBefore w:val="0"/>
      <w:suppressLineNumbers w:val="0"/>
      <w:autoSpaceDE w:val="0"/>
      <w:autoSpaceDN w:val="0"/>
      <w:adjustRightInd w:val="0"/>
      <w:spacing w:before="360" w:after="240"/>
      <w:ind w:left="720" w:hanging="720"/>
      <w:jc w:val="center"/>
    </w:pPr>
    <w:rPr>
      <w:rFonts w:eastAsia="Times New Roman"/>
      <w:bCs/>
      <w:iCs/>
      <w:caps w:val="0"/>
      <w:smallCaps/>
      <w:color w:val="auto"/>
      <w:spacing w:val="6"/>
      <w:kern w:val="32"/>
      <w:szCs w:val="24"/>
    </w:rPr>
  </w:style>
  <w:style w:type="paragraph" w:styleId="aff7">
    <w:name w:val="Normal (Web)"/>
    <w:basedOn w:val="a2"/>
    <w:uiPriority w:val="99"/>
    <w:unhideWhenUsed/>
    <w:rsid w:val="00011EFE"/>
    <w:pPr>
      <w:suppressAutoHyphens w:val="0"/>
      <w:autoSpaceDE/>
      <w:spacing w:before="100" w:beforeAutospacing="1" w:after="100" w:afterAutospacing="1"/>
    </w:pPr>
    <w:rPr>
      <w:rFonts w:eastAsia="Calibri"/>
      <w:color w:val="000000"/>
      <w:sz w:val="24"/>
      <w:szCs w:val="24"/>
      <w:lang w:eastAsia="ru-RU"/>
    </w:rPr>
  </w:style>
  <w:style w:type="character" w:styleId="aff8">
    <w:name w:val="Strong"/>
    <w:basedOn w:val="a3"/>
    <w:uiPriority w:val="22"/>
    <w:qFormat/>
    <w:rsid w:val="00011EFE"/>
    <w:rPr>
      <w:b/>
      <w:bCs/>
    </w:rPr>
  </w:style>
  <w:style w:type="paragraph" w:customStyle="1" w:styleId="aff9">
    <w:name w:val="Базовый"/>
    <w:rsid w:val="00011EFE"/>
    <w:pPr>
      <w:tabs>
        <w:tab w:val="left" w:pos="709"/>
      </w:tabs>
      <w:suppressAutoHyphens/>
      <w:spacing w:after="200" w:line="276" w:lineRule="atLeast"/>
    </w:pPr>
    <w:rPr>
      <w:rFonts w:ascii="Calibri" w:eastAsia="Calibri" w:hAnsi="Calibri" w:cs="Calibri"/>
      <w:color w:val="00000A"/>
    </w:rPr>
  </w:style>
  <w:style w:type="paragraph" w:customStyle="1" w:styleId="ConsPlusNonformat">
    <w:name w:val="ConsPlusNonformat"/>
    <w:uiPriority w:val="99"/>
    <w:rsid w:val="00011E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a">
    <w:name w:val="Нумерованный"/>
    <w:basedOn w:val="20"/>
    <w:link w:val="affb"/>
    <w:qFormat/>
    <w:rsid w:val="00011EFE"/>
    <w:pPr>
      <w:keepNext w:val="0"/>
      <w:numPr>
        <w:ilvl w:val="1"/>
      </w:numPr>
      <w:tabs>
        <w:tab w:val="num" w:pos="574"/>
      </w:tabs>
      <w:suppressAutoHyphens w:val="0"/>
      <w:spacing w:after="0"/>
      <w:ind w:left="574" w:hanging="432"/>
      <w:jc w:val="both"/>
    </w:pPr>
    <w:rPr>
      <w:rFonts w:ascii="Times New Roman" w:hAnsi="Times New Roman" w:cs="Times New Roman"/>
      <w:b w:val="0"/>
      <w:i w:val="0"/>
      <w:iCs w:val="0"/>
      <w:lang w:eastAsia="en-US" w:bidi="en-US"/>
    </w:rPr>
  </w:style>
  <w:style w:type="character" w:customStyle="1" w:styleId="affb">
    <w:name w:val="Нумерованный Знак"/>
    <w:link w:val="affa"/>
    <w:rsid w:val="00011EFE"/>
    <w:rPr>
      <w:rFonts w:ascii="Times New Roman" w:eastAsia="Times New Roman" w:hAnsi="Times New Roman" w:cs="Times New Roman"/>
      <w:bCs/>
      <w:sz w:val="24"/>
      <w:szCs w:val="24"/>
      <w:lang w:bidi="en-US"/>
    </w:rPr>
  </w:style>
  <w:style w:type="paragraph" w:styleId="25">
    <w:name w:val="toc 2"/>
    <w:basedOn w:val="a2"/>
    <w:next w:val="a2"/>
    <w:autoRedefine/>
    <w:uiPriority w:val="39"/>
    <w:unhideWhenUsed/>
    <w:rsid w:val="00011EFE"/>
    <w:pPr>
      <w:suppressAutoHyphens w:val="0"/>
      <w:autoSpaceDE/>
      <w:spacing w:after="100"/>
      <w:ind w:left="200"/>
      <w:jc w:val="both"/>
    </w:pPr>
    <w:rPr>
      <w:rFonts w:eastAsiaTheme="minorHAnsi"/>
      <w:lang w:eastAsia="en-US"/>
    </w:rPr>
  </w:style>
  <w:style w:type="paragraph" w:styleId="16">
    <w:name w:val="toc 1"/>
    <w:basedOn w:val="a2"/>
    <w:next w:val="a2"/>
    <w:autoRedefine/>
    <w:uiPriority w:val="39"/>
    <w:unhideWhenUsed/>
    <w:rsid w:val="00011EFE"/>
    <w:pPr>
      <w:suppressAutoHyphens w:val="0"/>
      <w:autoSpaceDE/>
      <w:spacing w:after="100"/>
      <w:jc w:val="both"/>
    </w:pPr>
    <w:rPr>
      <w:rFonts w:eastAsiaTheme="minorHAnsi"/>
      <w:lang w:eastAsia="en-US"/>
    </w:rPr>
  </w:style>
  <w:style w:type="paragraph" w:styleId="33">
    <w:name w:val="toc 3"/>
    <w:basedOn w:val="a2"/>
    <w:next w:val="a2"/>
    <w:autoRedefine/>
    <w:uiPriority w:val="39"/>
    <w:unhideWhenUsed/>
    <w:rsid w:val="00011EFE"/>
    <w:pPr>
      <w:suppressAutoHyphens w:val="0"/>
      <w:autoSpaceDE/>
      <w:spacing w:after="100"/>
      <w:ind w:left="400"/>
      <w:jc w:val="both"/>
    </w:pPr>
    <w:rPr>
      <w:rFonts w:eastAsiaTheme="minorHAnsi"/>
      <w:lang w:eastAsia="en-US"/>
    </w:rPr>
  </w:style>
  <w:style w:type="paragraph" w:styleId="affc">
    <w:name w:val="Body Text Indent"/>
    <w:basedOn w:val="a2"/>
    <w:link w:val="affd"/>
    <w:uiPriority w:val="99"/>
    <w:rsid w:val="00011EFE"/>
    <w:pPr>
      <w:suppressAutoHyphens w:val="0"/>
      <w:autoSpaceDE/>
      <w:ind w:firstLine="708"/>
      <w:jc w:val="both"/>
    </w:pPr>
    <w:rPr>
      <w:color w:val="FF00FF"/>
      <w:sz w:val="24"/>
      <w:szCs w:val="24"/>
      <w:lang w:eastAsia="ru-RU"/>
    </w:rPr>
  </w:style>
  <w:style w:type="character" w:customStyle="1" w:styleId="affd">
    <w:name w:val="Основной текст с отступом Знак"/>
    <w:basedOn w:val="a3"/>
    <w:link w:val="affc"/>
    <w:uiPriority w:val="99"/>
    <w:rsid w:val="00011EFE"/>
    <w:rPr>
      <w:rFonts w:ascii="Times New Roman" w:eastAsia="Times New Roman" w:hAnsi="Times New Roman" w:cs="Times New Roman"/>
      <w:color w:val="FF00FF"/>
      <w:sz w:val="24"/>
      <w:szCs w:val="24"/>
      <w:lang w:eastAsia="ru-RU"/>
    </w:rPr>
  </w:style>
  <w:style w:type="paragraph" w:styleId="26">
    <w:name w:val="Body Text Indent 2"/>
    <w:basedOn w:val="a2"/>
    <w:link w:val="27"/>
    <w:rsid w:val="00011EFE"/>
    <w:pPr>
      <w:suppressAutoHyphens w:val="0"/>
      <w:autoSpaceDE/>
      <w:ind w:firstLine="708"/>
      <w:jc w:val="both"/>
    </w:pPr>
    <w:rPr>
      <w:sz w:val="24"/>
      <w:szCs w:val="24"/>
      <w:lang w:eastAsia="ru-RU"/>
    </w:rPr>
  </w:style>
  <w:style w:type="character" w:customStyle="1" w:styleId="27">
    <w:name w:val="Основной текст с отступом 2 Знак"/>
    <w:basedOn w:val="a3"/>
    <w:link w:val="26"/>
    <w:rsid w:val="00011EFE"/>
    <w:rPr>
      <w:rFonts w:ascii="Times New Roman" w:eastAsia="Times New Roman" w:hAnsi="Times New Roman" w:cs="Times New Roman"/>
      <w:sz w:val="24"/>
      <w:szCs w:val="24"/>
      <w:lang w:eastAsia="ru-RU"/>
    </w:rPr>
  </w:style>
  <w:style w:type="paragraph" w:styleId="affe">
    <w:name w:val="Title"/>
    <w:basedOn w:val="a2"/>
    <w:link w:val="afff"/>
    <w:qFormat/>
    <w:rsid w:val="00011EFE"/>
    <w:pPr>
      <w:suppressAutoHyphens w:val="0"/>
      <w:autoSpaceDE/>
      <w:spacing w:line="480" w:lineRule="auto"/>
      <w:jc w:val="center"/>
    </w:pPr>
    <w:rPr>
      <w:rFonts w:ascii="AGOpus" w:hAnsi="AGOpus"/>
      <w:b/>
      <w:sz w:val="24"/>
      <w:lang w:eastAsia="ru-RU"/>
    </w:rPr>
  </w:style>
  <w:style w:type="character" w:customStyle="1" w:styleId="afff0">
    <w:name w:val="Название Знак"/>
    <w:basedOn w:val="a3"/>
    <w:rsid w:val="00011EFE"/>
    <w:rPr>
      <w:rFonts w:asciiTheme="majorHAnsi" w:eastAsiaTheme="majorEastAsia" w:hAnsiTheme="majorHAnsi" w:cstheme="majorBidi"/>
      <w:color w:val="323E4F" w:themeColor="text2" w:themeShade="BF"/>
      <w:spacing w:val="5"/>
      <w:kern w:val="28"/>
      <w:sz w:val="52"/>
      <w:szCs w:val="52"/>
      <w:lang w:eastAsia="ar-SA"/>
    </w:rPr>
  </w:style>
  <w:style w:type="character" w:customStyle="1" w:styleId="afff">
    <w:name w:val="Заголовок Знак"/>
    <w:basedOn w:val="a3"/>
    <w:link w:val="affe"/>
    <w:rsid w:val="00011EFE"/>
    <w:rPr>
      <w:rFonts w:ascii="AGOpus" w:eastAsia="Times New Roman" w:hAnsi="AGOpus" w:cs="Times New Roman"/>
      <w:b/>
      <w:sz w:val="24"/>
      <w:szCs w:val="20"/>
      <w:lang w:eastAsia="ru-RU"/>
    </w:rPr>
  </w:style>
  <w:style w:type="paragraph" w:customStyle="1" w:styleId="17">
    <w:name w:val="Обычный1"/>
    <w:rsid w:val="00011EFE"/>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ConsNormal">
    <w:name w:val="ConsNormal"/>
    <w:rsid w:val="00011E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1">
    <w:name w:val="Обычный11"/>
    <w:rsid w:val="00011EFE"/>
    <w:pPr>
      <w:spacing w:after="0" w:line="240" w:lineRule="auto"/>
    </w:pPr>
    <w:rPr>
      <w:rFonts w:ascii="Times New Roman" w:eastAsia="Times New Roman" w:hAnsi="Times New Roman" w:cs="Times New Roman"/>
      <w:sz w:val="24"/>
      <w:szCs w:val="20"/>
      <w:lang w:eastAsia="ru-RU"/>
    </w:rPr>
  </w:style>
  <w:style w:type="paragraph" w:styleId="34">
    <w:name w:val="Body Text 3"/>
    <w:basedOn w:val="a2"/>
    <w:link w:val="35"/>
    <w:uiPriority w:val="99"/>
    <w:rsid w:val="00011EFE"/>
    <w:pPr>
      <w:suppressAutoHyphens w:val="0"/>
      <w:autoSpaceDE/>
    </w:pPr>
    <w:rPr>
      <w:szCs w:val="24"/>
      <w:lang w:eastAsia="ru-RU"/>
    </w:rPr>
  </w:style>
  <w:style w:type="character" w:customStyle="1" w:styleId="35">
    <w:name w:val="Основной текст 3 Знак"/>
    <w:basedOn w:val="a3"/>
    <w:link w:val="34"/>
    <w:uiPriority w:val="99"/>
    <w:rsid w:val="00011EFE"/>
    <w:rPr>
      <w:rFonts w:ascii="Times New Roman" w:eastAsia="Times New Roman" w:hAnsi="Times New Roman" w:cs="Times New Roman"/>
      <w:sz w:val="20"/>
      <w:szCs w:val="24"/>
      <w:lang w:eastAsia="ru-RU"/>
    </w:rPr>
  </w:style>
  <w:style w:type="paragraph" w:customStyle="1" w:styleId="Normal1">
    <w:name w:val="Normal1"/>
    <w:rsid w:val="00011EFE"/>
    <w:pPr>
      <w:spacing w:after="0" w:line="240" w:lineRule="auto"/>
    </w:pPr>
    <w:rPr>
      <w:rFonts w:ascii="Times New Roman" w:eastAsia="Times New Roman" w:hAnsi="Times New Roman" w:cs="Times New Roman"/>
      <w:snapToGrid w:val="0"/>
      <w:sz w:val="24"/>
      <w:szCs w:val="20"/>
      <w:lang w:eastAsia="ru-RU"/>
    </w:rPr>
  </w:style>
  <w:style w:type="paragraph" w:styleId="36">
    <w:name w:val="Body Text Indent 3"/>
    <w:basedOn w:val="a2"/>
    <w:link w:val="37"/>
    <w:rsid w:val="00011EFE"/>
    <w:pPr>
      <w:suppressAutoHyphens w:val="0"/>
      <w:autoSpaceDE/>
      <w:ind w:firstLine="708"/>
      <w:jc w:val="both"/>
    </w:pPr>
    <w:rPr>
      <w:sz w:val="24"/>
      <w:szCs w:val="24"/>
      <w:lang w:eastAsia="ru-RU"/>
    </w:rPr>
  </w:style>
  <w:style w:type="character" w:customStyle="1" w:styleId="37">
    <w:name w:val="Основной текст с отступом 3 Знак"/>
    <w:basedOn w:val="a3"/>
    <w:link w:val="36"/>
    <w:rsid w:val="00011EFE"/>
    <w:rPr>
      <w:rFonts w:ascii="Times New Roman" w:eastAsia="Times New Roman" w:hAnsi="Times New Roman" w:cs="Times New Roman"/>
      <w:sz w:val="24"/>
      <w:szCs w:val="24"/>
      <w:lang w:eastAsia="ru-RU"/>
    </w:rPr>
  </w:style>
  <w:style w:type="character" w:styleId="afff1">
    <w:name w:val="page number"/>
    <w:basedOn w:val="a3"/>
    <w:rsid w:val="00011EFE"/>
  </w:style>
  <w:style w:type="paragraph" w:styleId="afff2">
    <w:name w:val="caption"/>
    <w:basedOn w:val="a2"/>
    <w:next w:val="a2"/>
    <w:uiPriority w:val="35"/>
    <w:qFormat/>
    <w:rsid w:val="00011EFE"/>
    <w:pPr>
      <w:suppressAutoHyphens w:val="0"/>
      <w:autoSpaceDE/>
    </w:pPr>
    <w:rPr>
      <w:b/>
      <w:bCs/>
      <w:lang w:eastAsia="ru-RU"/>
    </w:rPr>
  </w:style>
  <w:style w:type="character" w:styleId="afff3">
    <w:name w:val="Emphasis"/>
    <w:basedOn w:val="a3"/>
    <w:uiPriority w:val="20"/>
    <w:qFormat/>
    <w:rsid w:val="00011EFE"/>
    <w:rPr>
      <w:i/>
      <w:iCs/>
    </w:rPr>
  </w:style>
  <w:style w:type="paragraph" w:customStyle="1" w:styleId="ConsPlusTitle">
    <w:name w:val="ConsPlusTitle"/>
    <w:rsid w:val="00011E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FR2">
    <w:name w:val="FR2"/>
    <w:rsid w:val="00011EFE"/>
    <w:pPr>
      <w:widowControl w:val="0"/>
      <w:spacing w:before="260" w:after="0" w:line="240" w:lineRule="auto"/>
      <w:ind w:left="40"/>
    </w:pPr>
    <w:rPr>
      <w:rFonts w:ascii="Arial" w:eastAsia="Times New Roman" w:hAnsi="Arial" w:cs="Times New Roman"/>
      <w:snapToGrid w:val="0"/>
      <w:szCs w:val="20"/>
      <w:lang w:eastAsia="ru-RU"/>
    </w:rPr>
  </w:style>
  <w:style w:type="character" w:customStyle="1" w:styleId="Bodytext">
    <w:name w:val="Body text_"/>
    <w:link w:val="Bodytext1"/>
    <w:locked/>
    <w:rsid w:val="00011EFE"/>
    <w:rPr>
      <w:rFonts w:ascii="Arial" w:hAnsi="Arial"/>
      <w:sz w:val="19"/>
      <w:szCs w:val="19"/>
      <w:shd w:val="clear" w:color="auto" w:fill="FFFFFF"/>
    </w:rPr>
  </w:style>
  <w:style w:type="paragraph" w:customStyle="1" w:styleId="Bodytext1">
    <w:name w:val="Body text1"/>
    <w:basedOn w:val="a2"/>
    <w:link w:val="Bodytext"/>
    <w:rsid w:val="00011EFE"/>
    <w:pPr>
      <w:widowControl w:val="0"/>
      <w:shd w:val="clear" w:color="auto" w:fill="FFFFFF"/>
      <w:suppressAutoHyphens w:val="0"/>
      <w:autoSpaceDE/>
      <w:spacing w:after="180" w:line="240" w:lineRule="atLeast"/>
    </w:pPr>
    <w:rPr>
      <w:rFonts w:ascii="Arial" w:eastAsiaTheme="minorHAnsi" w:hAnsi="Arial" w:cstheme="minorBidi"/>
      <w:sz w:val="19"/>
      <w:szCs w:val="19"/>
      <w:lang w:eastAsia="en-US"/>
    </w:rPr>
  </w:style>
  <w:style w:type="paragraph" w:customStyle="1" w:styleId="ABLOCKPARA">
    <w:name w:val="A BLOCK PARA"/>
    <w:basedOn w:val="a2"/>
    <w:rsid w:val="00011EFE"/>
    <w:pPr>
      <w:suppressAutoHyphens w:val="0"/>
      <w:autoSpaceDE/>
    </w:pPr>
    <w:rPr>
      <w:rFonts w:ascii="Book Antiqua" w:hAnsi="Book Antiqua"/>
      <w:sz w:val="22"/>
      <w:lang w:val="en-US" w:eastAsia="ru-RU"/>
    </w:rPr>
  </w:style>
  <w:style w:type="paragraph" w:customStyle="1" w:styleId="TimesNewRoman">
    <w:name w:val="Times New Roman"/>
    <w:basedOn w:val="HTML"/>
    <w:rsid w:val="0001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
    <w:name w:val="HTML Preformatted"/>
    <w:basedOn w:val="a2"/>
    <w:link w:val="HTML0"/>
    <w:rsid w:val="00011EFE"/>
    <w:pPr>
      <w:suppressAutoHyphens w:val="0"/>
      <w:autoSpaceDE/>
    </w:pPr>
    <w:rPr>
      <w:rFonts w:ascii="Consolas" w:hAnsi="Consolas" w:cs="Consolas"/>
      <w:lang w:eastAsia="ru-RU"/>
    </w:rPr>
  </w:style>
  <w:style w:type="character" w:customStyle="1" w:styleId="HTML0">
    <w:name w:val="Стандартный HTML Знак"/>
    <w:basedOn w:val="a3"/>
    <w:link w:val="HTML"/>
    <w:rsid w:val="00011EFE"/>
    <w:rPr>
      <w:rFonts w:ascii="Consolas" w:eastAsia="Times New Roman" w:hAnsi="Consolas" w:cs="Consolas"/>
      <w:sz w:val="20"/>
      <w:szCs w:val="20"/>
      <w:lang w:eastAsia="ru-RU"/>
    </w:rPr>
  </w:style>
  <w:style w:type="paragraph" w:customStyle="1" w:styleId="ConsPlusCell">
    <w:name w:val="ConsPlusCell"/>
    <w:rsid w:val="0001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4">
    <w:name w:val="Вывод"/>
    <w:basedOn w:val="30"/>
    <w:rsid w:val="00011EFE"/>
    <w:pPr>
      <w:keepNext/>
      <w:spacing w:before="120" w:after="60"/>
      <w:ind w:left="0" w:right="-31" w:firstLine="0"/>
    </w:pPr>
    <w:rPr>
      <w:b/>
      <w:iCs w:val="0"/>
      <w:caps w:val="0"/>
      <w:color w:val="000000"/>
      <w:sz w:val="28"/>
      <w:szCs w:val="28"/>
      <w:u w:val="single"/>
    </w:rPr>
  </w:style>
  <w:style w:type="paragraph" w:customStyle="1" w:styleId="afff5">
    <w:name w:val="Тема"/>
    <w:basedOn w:val="afff4"/>
    <w:rsid w:val="00011EFE"/>
    <w:rPr>
      <w:sz w:val="22"/>
      <w:u w:val="none"/>
    </w:rPr>
  </w:style>
  <w:style w:type="paragraph" w:customStyle="1" w:styleId="28">
    <w:name w:val="Стиль Заголовок 2"/>
    <w:aliases w:val="Вывод 2 + Слева:  189 см Выступ:  076 см"/>
    <w:basedOn w:val="20"/>
    <w:rsid w:val="00011EFE"/>
    <w:pPr>
      <w:keepNext w:val="0"/>
      <w:tabs>
        <w:tab w:val="num" w:pos="1440"/>
      </w:tabs>
      <w:suppressAutoHyphens w:val="0"/>
      <w:spacing w:before="120"/>
      <w:ind w:left="1440" w:right="-31" w:hanging="360"/>
      <w:jc w:val="both"/>
    </w:pPr>
    <w:rPr>
      <w:rFonts w:ascii="Times New Roman" w:hAnsi="Times New Roman" w:cs="Times New Roman"/>
      <w:color w:val="000000"/>
      <w:szCs w:val="20"/>
      <w:lang w:eastAsia="ru-RU"/>
    </w:rPr>
  </w:style>
  <w:style w:type="paragraph" w:customStyle="1" w:styleId="29">
    <w:name w:val="2 Заголовок"/>
    <w:basedOn w:val="a2"/>
    <w:rsid w:val="00011EFE"/>
    <w:pPr>
      <w:suppressAutoHyphens w:val="0"/>
      <w:autoSpaceDN w:val="0"/>
      <w:adjustRightInd w:val="0"/>
      <w:spacing w:before="120" w:after="120"/>
      <w:jc w:val="both"/>
    </w:pPr>
    <w:rPr>
      <w:rFonts w:ascii="Impact" w:hAnsi="Impact"/>
      <w:bCs/>
      <w:color w:val="990000"/>
      <w:sz w:val="24"/>
      <w:szCs w:val="36"/>
      <w:lang w:eastAsia="ru-RU"/>
    </w:rPr>
  </w:style>
  <w:style w:type="paragraph" w:customStyle="1" w:styleId="18">
    <w:name w:val="1 Заголовок"/>
    <w:basedOn w:val="29"/>
    <w:rsid w:val="00011EFE"/>
    <w:rPr>
      <w:sz w:val="28"/>
    </w:rPr>
  </w:style>
  <w:style w:type="paragraph" w:customStyle="1" w:styleId="38">
    <w:name w:val="3 Заголовок"/>
    <w:basedOn w:val="29"/>
    <w:rsid w:val="00011EFE"/>
    <w:rPr>
      <w:color w:val="808080"/>
    </w:rPr>
  </w:style>
  <w:style w:type="paragraph" w:customStyle="1" w:styleId="19">
    <w:name w:val="Загаловок 1"/>
    <w:basedOn w:val="29"/>
    <w:rsid w:val="00011EFE"/>
    <w:rPr>
      <w:sz w:val="28"/>
    </w:rPr>
  </w:style>
  <w:style w:type="paragraph" w:customStyle="1" w:styleId="afff6">
    <w:name w:val="Вид документа"/>
    <w:basedOn w:val="a2"/>
    <w:rsid w:val="00011EFE"/>
    <w:pPr>
      <w:widowControl w:val="0"/>
      <w:suppressAutoHyphens w:val="0"/>
      <w:autoSpaceDE/>
      <w:jc w:val="center"/>
    </w:pPr>
    <w:rPr>
      <w:rFonts w:ascii="Arial" w:hAnsi="Arial" w:cs="Arial"/>
      <w:b/>
      <w:bCs/>
      <w:caps/>
      <w:sz w:val="28"/>
      <w:szCs w:val="28"/>
      <w:lang w:eastAsia="ru-RU"/>
    </w:rPr>
  </w:style>
  <w:style w:type="paragraph" w:customStyle="1" w:styleId="afff7">
    <w:name w:val="Знак"/>
    <w:basedOn w:val="a2"/>
    <w:rsid w:val="00011EFE"/>
    <w:pPr>
      <w:suppressAutoHyphens w:val="0"/>
      <w:autoSpaceDE/>
      <w:spacing w:after="160" w:line="240" w:lineRule="exact"/>
    </w:pPr>
    <w:rPr>
      <w:rFonts w:ascii="Verdana" w:hAnsi="Verdana"/>
      <w:sz w:val="24"/>
      <w:szCs w:val="24"/>
      <w:lang w:val="en-US" w:eastAsia="en-US"/>
    </w:rPr>
  </w:style>
  <w:style w:type="paragraph" w:customStyle="1" w:styleId="bodytextmargin">
    <w:name w:val="bodytext_margin"/>
    <w:basedOn w:val="a2"/>
    <w:rsid w:val="00011EFE"/>
    <w:pPr>
      <w:suppressAutoHyphens w:val="0"/>
      <w:autoSpaceDE/>
      <w:spacing w:before="100" w:beforeAutospacing="1" w:after="100" w:afterAutospacing="1"/>
    </w:pPr>
    <w:rPr>
      <w:rFonts w:eastAsia="SimSun"/>
      <w:sz w:val="24"/>
      <w:szCs w:val="24"/>
      <w:lang w:eastAsia="zh-CN"/>
    </w:rPr>
  </w:style>
  <w:style w:type="table" w:customStyle="1" w:styleId="1a">
    <w:name w:val="Сетка таблицы1"/>
    <w:basedOn w:val="a4"/>
    <w:next w:val="ae"/>
    <w:uiPriority w:val="59"/>
    <w:rsid w:val="007C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Текст примечания Знак1"/>
    <w:uiPriority w:val="99"/>
    <w:rsid w:val="00B73F5B"/>
    <w:rPr>
      <w:rFonts w:ascii="Calibri" w:eastAsia="Calibri" w:hAnsi="Calibri"/>
      <w:lang w:eastAsia="ar-SA"/>
    </w:rPr>
  </w:style>
  <w:style w:type="character" w:customStyle="1" w:styleId="FontStyle195">
    <w:name w:val="Font Style195"/>
    <w:uiPriority w:val="99"/>
    <w:rsid w:val="00E460D2"/>
    <w:rPr>
      <w:rFonts w:ascii="Calibri" w:hAnsi="Calibri" w:cs="Calibri"/>
      <w:sz w:val="18"/>
      <w:szCs w:val="18"/>
    </w:rPr>
  </w:style>
  <w:style w:type="character" w:styleId="afff8">
    <w:name w:val="Intense Emphasis"/>
    <w:uiPriority w:val="21"/>
    <w:qFormat/>
    <w:rsid w:val="00E460D2"/>
    <w:rPr>
      <w:b/>
      <w:bCs/>
      <w:i/>
      <w:iCs/>
      <w:color w:val="4F81BD"/>
    </w:rPr>
  </w:style>
  <w:style w:type="paragraph" w:customStyle="1" w:styleId="-1">
    <w:name w:val="Таб-заг"/>
    <w:basedOn w:val="a2"/>
    <w:qFormat/>
    <w:rsid w:val="00E460D2"/>
    <w:pPr>
      <w:keepNext/>
      <w:keepLines/>
      <w:widowControl w:val="0"/>
      <w:tabs>
        <w:tab w:val="left" w:pos="708"/>
      </w:tabs>
      <w:suppressAutoHyphens w:val="0"/>
      <w:autoSpaceDN w:val="0"/>
      <w:adjustRightInd w:val="0"/>
      <w:spacing w:before="120" w:after="120"/>
      <w:ind w:left="-28" w:firstLine="28"/>
      <w:jc w:val="center"/>
    </w:pPr>
    <w:rPr>
      <w:color w:val="FFFFFF"/>
      <w:sz w:val="18"/>
      <w:szCs w:val="18"/>
      <w:lang w:eastAsia="ru-RU"/>
    </w:rPr>
  </w:style>
  <w:style w:type="paragraph" w:customStyle="1" w:styleId="-">
    <w:name w:val="Таб-марк"/>
    <w:basedOn w:val="aff2"/>
    <w:qFormat/>
    <w:rsid w:val="00E460D2"/>
    <w:pPr>
      <w:numPr>
        <w:numId w:val="50"/>
      </w:numPr>
      <w:tabs>
        <w:tab w:val="num" w:pos="360"/>
      </w:tabs>
      <w:ind w:left="57" w:firstLine="0"/>
      <w:contextualSpacing/>
    </w:pPr>
  </w:style>
  <w:style w:type="paragraph" w:customStyle="1" w:styleId="-2">
    <w:name w:val="ЗАГ-таб"/>
    <w:basedOn w:val="34"/>
    <w:qFormat/>
    <w:rsid w:val="00E460D2"/>
    <w:pPr>
      <w:autoSpaceDE w:val="0"/>
      <w:autoSpaceDN w:val="0"/>
      <w:adjustRightInd w:val="0"/>
      <w:spacing w:before="120" w:after="120"/>
      <w:ind w:firstLine="709"/>
      <w:jc w:val="center"/>
    </w:pPr>
    <w:rPr>
      <w:rFonts w:ascii="Arial Narrow" w:eastAsia="Cambria" w:hAnsi="Arial Narrow"/>
      <w:b/>
      <w:bCs/>
      <w:sz w:val="22"/>
      <w:szCs w:val="22"/>
      <w:lang w:eastAsia="en-US"/>
    </w:rPr>
  </w:style>
  <w:style w:type="paragraph" w:styleId="afff9">
    <w:name w:val="Subtitle"/>
    <w:basedOn w:val="a2"/>
    <w:link w:val="afffa"/>
    <w:qFormat/>
    <w:rsid w:val="00E460D2"/>
    <w:pPr>
      <w:keepNext/>
      <w:keepLines/>
      <w:widowControl w:val="0"/>
      <w:tabs>
        <w:tab w:val="left" w:pos="0"/>
      </w:tabs>
      <w:suppressAutoHyphens w:val="0"/>
      <w:autoSpaceDN w:val="0"/>
      <w:adjustRightInd w:val="0"/>
      <w:spacing w:before="120" w:after="120"/>
      <w:ind w:firstLine="709"/>
      <w:outlineLvl w:val="1"/>
    </w:pPr>
    <w:rPr>
      <w:b/>
      <w:i/>
      <w:sz w:val="22"/>
      <w:szCs w:val="24"/>
      <w:lang w:eastAsia="ru-RU"/>
    </w:rPr>
  </w:style>
  <w:style w:type="character" w:customStyle="1" w:styleId="afffa">
    <w:name w:val="Подзаголовок Знак"/>
    <w:basedOn w:val="a3"/>
    <w:link w:val="afff9"/>
    <w:rsid w:val="00E460D2"/>
    <w:rPr>
      <w:rFonts w:ascii="Times New Roman" w:eastAsia="Times New Roman" w:hAnsi="Times New Roman" w:cs="Times New Roman"/>
      <w:b/>
      <w:i/>
      <w:szCs w:val="24"/>
      <w:lang w:eastAsia="ru-RU"/>
    </w:rPr>
  </w:style>
  <w:style w:type="table" w:customStyle="1" w:styleId="-311">
    <w:name w:val="Список-таблица 3 — акцент 11"/>
    <w:basedOn w:val="a4"/>
    <w:uiPriority w:val="48"/>
    <w:rsid w:val="00E460D2"/>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customStyle="1" w:styleId="s12">
    <w:name w:val="s12"/>
    <w:basedOn w:val="a3"/>
    <w:rsid w:val="00E460D2"/>
  </w:style>
  <w:style w:type="character" w:customStyle="1" w:styleId="bumpedfont15">
    <w:name w:val="bumpedfont15"/>
    <w:basedOn w:val="a3"/>
    <w:rsid w:val="00E460D2"/>
  </w:style>
  <w:style w:type="paragraph" w:styleId="afffb">
    <w:name w:val="TOC Heading"/>
    <w:basedOn w:val="10"/>
    <w:next w:val="a2"/>
    <w:uiPriority w:val="39"/>
    <w:semiHidden/>
    <w:unhideWhenUsed/>
    <w:qFormat/>
    <w:rsid w:val="00E460D2"/>
    <w:pPr>
      <w:pageBreakBefore w:val="0"/>
      <w:suppressLineNumbers w:val="0"/>
      <w:spacing w:before="480" w:after="0" w:line="276" w:lineRule="auto"/>
      <w:ind w:left="0"/>
      <w:outlineLvl w:val="9"/>
    </w:pPr>
    <w:rPr>
      <w:rFonts w:ascii="Cambria" w:eastAsia="Times New Roman" w:hAnsi="Cambria"/>
      <w:bCs/>
      <w:caps w:val="0"/>
      <w:color w:val="365F91"/>
      <w:sz w:val="28"/>
      <w:szCs w:val="28"/>
    </w:rPr>
  </w:style>
  <w:style w:type="paragraph" w:customStyle="1" w:styleId="1c">
    <w:name w:val="Стиль Заголовок 1 + По ширине"/>
    <w:basedOn w:val="10"/>
    <w:rsid w:val="00E460D2"/>
    <w:pPr>
      <w:ind w:left="360" w:hanging="360"/>
      <w:jc w:val="both"/>
    </w:pPr>
    <w:rPr>
      <w:rFonts w:eastAsia="Times New Roman"/>
      <w:bCs/>
      <w:color w:val="auto"/>
      <w:sz w:val="27"/>
      <w:szCs w:val="20"/>
    </w:rPr>
  </w:style>
  <w:style w:type="paragraph" w:customStyle="1" w:styleId="FR1">
    <w:name w:val="FR1"/>
    <w:rsid w:val="009101EE"/>
    <w:pPr>
      <w:widowControl w:val="0"/>
      <w:autoSpaceDE w:val="0"/>
      <w:autoSpaceDN w:val="0"/>
      <w:adjustRightInd w:val="0"/>
      <w:spacing w:before="2240" w:after="0" w:line="300" w:lineRule="auto"/>
      <w:ind w:right="400"/>
      <w:jc w:val="center"/>
    </w:pPr>
    <w:rPr>
      <w:rFonts w:ascii="Times New Roman" w:eastAsia="Times New Roman" w:hAnsi="Times New Roman" w:cs="Times New Roman"/>
      <w:b/>
      <w:bCs/>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16">
      <w:bodyDiv w:val="1"/>
      <w:marLeft w:val="0"/>
      <w:marRight w:val="0"/>
      <w:marTop w:val="0"/>
      <w:marBottom w:val="0"/>
      <w:divBdr>
        <w:top w:val="none" w:sz="0" w:space="0" w:color="auto"/>
        <w:left w:val="none" w:sz="0" w:space="0" w:color="auto"/>
        <w:bottom w:val="none" w:sz="0" w:space="0" w:color="auto"/>
        <w:right w:val="none" w:sz="0" w:space="0" w:color="auto"/>
      </w:divBdr>
    </w:div>
    <w:div w:id="111478280">
      <w:bodyDiv w:val="1"/>
      <w:marLeft w:val="0"/>
      <w:marRight w:val="0"/>
      <w:marTop w:val="0"/>
      <w:marBottom w:val="0"/>
      <w:divBdr>
        <w:top w:val="none" w:sz="0" w:space="0" w:color="auto"/>
        <w:left w:val="none" w:sz="0" w:space="0" w:color="auto"/>
        <w:bottom w:val="none" w:sz="0" w:space="0" w:color="auto"/>
        <w:right w:val="none" w:sz="0" w:space="0" w:color="auto"/>
      </w:divBdr>
    </w:div>
    <w:div w:id="302851728">
      <w:bodyDiv w:val="1"/>
      <w:marLeft w:val="0"/>
      <w:marRight w:val="0"/>
      <w:marTop w:val="0"/>
      <w:marBottom w:val="0"/>
      <w:divBdr>
        <w:top w:val="none" w:sz="0" w:space="0" w:color="auto"/>
        <w:left w:val="none" w:sz="0" w:space="0" w:color="auto"/>
        <w:bottom w:val="none" w:sz="0" w:space="0" w:color="auto"/>
        <w:right w:val="none" w:sz="0" w:space="0" w:color="auto"/>
      </w:divBdr>
    </w:div>
    <w:div w:id="582102325">
      <w:bodyDiv w:val="1"/>
      <w:marLeft w:val="0"/>
      <w:marRight w:val="0"/>
      <w:marTop w:val="0"/>
      <w:marBottom w:val="0"/>
      <w:divBdr>
        <w:top w:val="none" w:sz="0" w:space="0" w:color="auto"/>
        <w:left w:val="none" w:sz="0" w:space="0" w:color="auto"/>
        <w:bottom w:val="none" w:sz="0" w:space="0" w:color="auto"/>
        <w:right w:val="none" w:sz="0" w:space="0" w:color="auto"/>
      </w:divBdr>
    </w:div>
    <w:div w:id="642538144">
      <w:bodyDiv w:val="1"/>
      <w:marLeft w:val="0"/>
      <w:marRight w:val="0"/>
      <w:marTop w:val="0"/>
      <w:marBottom w:val="0"/>
      <w:divBdr>
        <w:top w:val="none" w:sz="0" w:space="0" w:color="auto"/>
        <w:left w:val="none" w:sz="0" w:space="0" w:color="auto"/>
        <w:bottom w:val="none" w:sz="0" w:space="0" w:color="auto"/>
        <w:right w:val="none" w:sz="0" w:space="0" w:color="auto"/>
      </w:divBdr>
    </w:div>
    <w:div w:id="19866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file:///\\sdfile\SPECDEP\OPER\OM\USERS\&#1043;&#1088;&#1080;&#1076;&#1085;&#1077;&#1074;&#1072;\3.&#1056;&#1043;%20&#1055;&#1057;&#1063;&#1040;%20&#1055;&#1048;&#1060;\&#1055;&#1057;&#1063;&#1040;\&#1092;&#1086;&#1088;&#1084;&#1091;&#1083;&#1080;&#1088;&#1086;&#1074;&#1082;&#1080;%20&#1055;&#1057;&#1063;&#1040;_&#1042;&#1053;&#1053;_&#1056;&#1072;&#1079;&#1084;&#1077;&#1097;&#1077;&#1085;&#1080;&#1077;_clean.docx"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image" Target="media/image18.wmf"/><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43.bin"/><Relationship Id="rId89" Type="http://schemas.openxmlformats.org/officeDocument/2006/relationships/hyperlink" Target="https://rudata.info/aboutDB/data-price" TargetMode="External"/><Relationship Id="rId112" Type="http://schemas.openxmlformats.org/officeDocument/2006/relationships/hyperlink" Target="https://www.moex.com/ru/index/RUCBTRA2A3Y/archive/?from=2023-02-09&amp;till=2023-03-07&amp;sort=TRADEDATE&amp;order=desc" TargetMode="External"/><Relationship Id="rId16" Type="http://schemas.openxmlformats.org/officeDocument/2006/relationships/oleObject" Target="embeddings/oleObject2.bin"/><Relationship Id="rId107" Type="http://schemas.openxmlformats.org/officeDocument/2006/relationships/hyperlink" Target="https://bankrot.fedresurs.ru" TargetMode="External"/><Relationship Id="rId11" Type="http://schemas.openxmlformats.org/officeDocument/2006/relationships/hyperlink" Target="consultantplus://offline/ref=5CDCE3631B7BA9823CC422C4AC0727ED32DA9A63DCDAE043E088F8E031kB63H"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6.bin"/><Relationship Id="rId79" Type="http://schemas.openxmlformats.org/officeDocument/2006/relationships/image" Target="media/image28.wmf"/><Relationship Id="rId102" Type="http://schemas.openxmlformats.org/officeDocument/2006/relationships/hyperlink" Target="https://fedresurs.ru" TargetMode="External"/><Relationship Id="rId123" Type="http://schemas.openxmlformats.org/officeDocument/2006/relationships/hyperlink" Target="https://www.moex.com/ru/index/RUCBTR3A3YNS/archive/" TargetMode="External"/><Relationship Id="rId5" Type="http://schemas.openxmlformats.org/officeDocument/2006/relationships/numbering" Target="numbering.xml"/><Relationship Id="rId90" Type="http://schemas.openxmlformats.org/officeDocument/2006/relationships/image" Target="media/image30.wmf"/><Relationship Id="rId95"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4.bin"/><Relationship Id="rId64" Type="http://schemas.openxmlformats.org/officeDocument/2006/relationships/image" Target="media/image24.wmf"/><Relationship Id="rId69" Type="http://schemas.openxmlformats.org/officeDocument/2006/relationships/oleObject" Target="embeddings/oleObject32.bin"/><Relationship Id="rId77" Type="http://schemas.openxmlformats.org/officeDocument/2006/relationships/image" Target="media/image27.wmf"/><Relationship Id="rId100" Type="http://schemas.openxmlformats.org/officeDocument/2006/relationships/hyperlink" Target="https://kad.arbitr.ru/" TargetMode="External"/><Relationship Id="rId105" Type="http://schemas.openxmlformats.org/officeDocument/2006/relationships/hyperlink" Target="https://bo.nalog.ru/" TargetMode="External"/><Relationship Id="rId113" Type="http://schemas.openxmlformats.org/officeDocument/2006/relationships/hyperlink" Target="https://www.moex.com/ru/index/RUCBTR2B3B" TargetMode="External"/><Relationship Id="rId118" Type="http://schemas.openxmlformats.org/officeDocument/2006/relationships/image" Target="media/image33.wmf"/><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hyperlink" Target="https://nsddata.ru/ru/products/valuation-center" TargetMode="External"/><Relationship Id="rId93" Type="http://schemas.openxmlformats.org/officeDocument/2006/relationships/oleObject" Target="embeddings/oleObject45.bin"/><Relationship Id="rId98" Type="http://schemas.openxmlformats.org/officeDocument/2006/relationships/hyperlink" Target="https://www.moex.com/" TargetMode="External"/><Relationship Id="rId121" Type="http://schemas.openxmlformats.org/officeDocument/2006/relationships/hyperlink" Target="https://www.moex.com/ru/index/RUGBITR3Y/archive/" TargetMode="External"/><Relationship Id="rId3" Type="http://schemas.openxmlformats.org/officeDocument/2006/relationships/customXml" Target="../customXml/item3.xml"/><Relationship Id="rId12" Type="http://schemas.openxmlformats.org/officeDocument/2006/relationships/hyperlink" Target="http://www.tkbip.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hyperlink" Target="https://www.moodys.com/" TargetMode="External"/><Relationship Id="rId108" Type="http://schemas.openxmlformats.org/officeDocument/2006/relationships/hyperlink" Target="https://bankruptcy.kommersant.ru" TargetMode="External"/><Relationship Id="rId116" Type="http://schemas.openxmlformats.org/officeDocument/2006/relationships/footer" Target="footer2.xml"/><Relationship Id="rId124" Type="http://schemas.openxmlformats.org/officeDocument/2006/relationships/hyperlink" Target="https://www.moex.com/ru/index/RUCBTR3A3YNS/archive/" TargetMode="Externa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3.bin"/><Relationship Id="rId62" Type="http://schemas.openxmlformats.org/officeDocument/2006/relationships/image" Target="media/image23.wmf"/><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hyperlink" Target="https://nsddata.ru/ru/products/valuation-center" TargetMode="External"/><Relationship Id="rId91" Type="http://schemas.openxmlformats.org/officeDocument/2006/relationships/oleObject" Target="embeddings/oleObject44.bin"/><Relationship Id="rId96" Type="http://schemas.openxmlformats.org/officeDocument/2006/relationships/hyperlink" Target="http://www.cbr.ru/statistics/?PrtId=int_rat" TargetMode="External"/><Relationship Id="rId111" Type="http://schemas.openxmlformats.org/officeDocument/2006/relationships/hyperlink" Target="https://www.moex.com/ru/index/RUCBTRA2A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image" Target="media/image21.wmf"/><Relationship Id="rId106" Type="http://schemas.openxmlformats.org/officeDocument/2006/relationships/hyperlink" Target="https://kad.arbitr.ru/" TargetMode="External"/><Relationship Id="rId114" Type="http://schemas.openxmlformats.org/officeDocument/2006/relationships/hyperlink" Target="https://www.moex.com/ru/index/RUCBTR2B3B/archive/?from=2023-02-09&amp;till=2023-03-07&amp;sort=TRADEDATE&amp;order=desc" TargetMode="External"/><Relationship Id="rId119" Type="http://schemas.openxmlformats.org/officeDocument/2006/relationships/oleObject" Target="embeddings/oleObject47.bin"/><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image" Target="media/image22.wmf"/><Relationship Id="rId65" Type="http://schemas.openxmlformats.org/officeDocument/2006/relationships/oleObject" Target="embeddings/oleObject29.bin"/><Relationship Id="rId73" Type="http://schemas.openxmlformats.org/officeDocument/2006/relationships/image" Target="media/image26.wmf"/><Relationship Id="rId78" Type="http://schemas.openxmlformats.org/officeDocument/2006/relationships/oleObject" Target="embeddings/oleObject39.bin"/><Relationship Id="rId81" Type="http://schemas.openxmlformats.org/officeDocument/2006/relationships/image" Target="media/image29.wmf"/><Relationship Id="rId86" Type="http://schemas.openxmlformats.org/officeDocument/2006/relationships/hyperlink" Target="https://cbonds.ru/company/Cbonds_Estimation_Onshore" TargetMode="External"/><Relationship Id="rId94" Type="http://schemas.openxmlformats.org/officeDocument/2006/relationships/image" Target="media/image32.wmf"/><Relationship Id="rId99" Type="http://schemas.openxmlformats.org/officeDocument/2006/relationships/hyperlink" Target="https://www.cbr.ru/" TargetMode="External"/><Relationship Id="rId101" Type="http://schemas.openxmlformats.org/officeDocument/2006/relationships/hyperlink" Target="https://bankrot.fedresurs.ru" TargetMode="External"/><Relationship Id="rId122" Type="http://schemas.openxmlformats.org/officeDocument/2006/relationships/hyperlink" Target="https://www.moex.com/ru/index/RUCBTR3A3YNS/archiv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hyperlink" Target="https://www.moex.com/ru/index/RUCBTR3A3YNS" TargetMode="External"/><Relationship Id="rId34"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image" Target="media/image20.wmf"/><Relationship Id="rId76" Type="http://schemas.openxmlformats.org/officeDocument/2006/relationships/oleObject" Target="embeddings/oleObject38.bin"/><Relationship Id="rId97" Type="http://schemas.openxmlformats.org/officeDocument/2006/relationships/hyperlink" Target="https://www.e-disclosure.ru/" TargetMode="External"/><Relationship Id="rId104" Type="http://schemas.openxmlformats.org/officeDocument/2006/relationships/hyperlink" Target="http://www.gks.ru/accounting_report" TargetMode="External"/><Relationship Id="rId120" Type="http://schemas.openxmlformats.org/officeDocument/2006/relationships/hyperlink" Target="https://www.moex.com/ru/index/RUGBITR3Y" TargetMode="External"/><Relationship Id="rId125"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oleObject" Target="embeddings/oleObject34.bin"/><Relationship Id="rId92"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image" Target="media/image25.wmf"/><Relationship Id="rId87" Type="http://schemas.openxmlformats.org/officeDocument/2006/relationships/hyperlink" Target="https://rudata.info/aboutDB/data-price" TargetMode="External"/><Relationship Id="rId110" Type="http://schemas.openxmlformats.org/officeDocument/2006/relationships/hyperlink" Target="https://www.moex.com/ru/index/RUCBTR3A3YNS/archive/?from=2023-02-09&amp;till=2023-03-07&amp;sort=TRADEDATE&amp;order=desc" TargetMode="External"/><Relationship Id="rId115" Type="http://schemas.openxmlformats.org/officeDocument/2006/relationships/footer" Target="footer1.xml"/><Relationship Id="rId61" Type="http://schemas.openxmlformats.org/officeDocument/2006/relationships/oleObject" Target="embeddings/oleObject27.bin"/><Relationship Id="rId82" Type="http://schemas.openxmlformats.org/officeDocument/2006/relationships/oleObject" Target="embeddings/oleObject41.bin"/></Relationships>
</file>

<file path=word/_rels/footnotes.xml.rels><?xml version="1.0" encoding="UTF-8" standalone="yes"?>
<Relationships xmlns="http://schemas.openxmlformats.org/package/2006/relationships"><Relationship Id="rId8" Type="http://schemas.openxmlformats.org/officeDocument/2006/relationships/hyperlink" Target="https://www.ecb.europa.eu/stats/financial_markets_and_interest_rates/euro_short-term_rate/html/index.en.html"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sofrrate.com/" TargetMode="External"/><Relationship Id="rId11" Type="http://schemas.openxmlformats.org/officeDocument/2006/relationships/hyperlink" Target="https://ofd.nalog.ru/" TargetMode="External"/><Relationship Id="rId5" Type="http://schemas.openxmlformats.org/officeDocument/2006/relationships/hyperlink" Target="https://www.moex.com/s2532" TargetMode="External"/><Relationship Id="rId10" Type="http://schemas.openxmlformats.org/officeDocument/2006/relationships/hyperlink" Target="https://www.raexpert.ru/about/disclosure/" TargetMode="External"/><Relationship Id="rId4" Type="http://schemas.openxmlformats.org/officeDocument/2006/relationships/hyperlink" Target="http://ruonia.ru/" TargetMode="External"/><Relationship Id="rId9"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91af2856bbafc2d715cff9df6c0b7e95">
  <xsd:schema xmlns:xsd="http://www.w3.org/2001/XMLSchema" xmlns:p="http://schemas.microsoft.com/office/2006/metadata/properties" xmlns:ns2="a1d7872c-6126-4a32-b4d6-b4aed00f16be" xmlns:ns3="http://schemas.microsoft.com/sharepoint/v3/fields" targetNamespace="http://schemas.microsoft.com/office/2006/metadata/properties" ma:root="true" ma:fieldsID="83dd2987ff7e5be673b4a054384b56ad"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dms="http://schemas.microsoft.com/office/2006/documentManagement/types" targetNamespace="a1d7872c-6126-4a32-b4d6-b4aed00f16be" elementFormDefault="qualified">
    <xsd:import namespace="http://schemas.microsoft.com/office/2006/documentManagement/types"/>
    <xsd:element name="Статус_x0020_документа" ma:index="8" ma:displayName="Статус" ma:default="Без статуса" ma:description="Статус папки, документа фонда" ma:format="Dropdown"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restriction>
          </xsd:simpleType>
        </xsd:un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Действующая редакция</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DBED4-E468-4219-9C57-E5F8C4B5451D}">
  <ds:schemaRefs>
    <ds:schemaRef ds:uri="http://schemas.microsoft.com/sharepoint/v3/contenttype/forms"/>
  </ds:schemaRefs>
</ds:datastoreItem>
</file>

<file path=customXml/itemProps2.xml><?xml version="1.0" encoding="utf-8"?>
<ds:datastoreItem xmlns:ds="http://schemas.openxmlformats.org/officeDocument/2006/customXml" ds:itemID="{6BA57DFB-F3F4-40A5-B6FB-A0299838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BD2E83-ED97-433A-8A68-66F1C8503DAF}">
  <ds:schemaRefs>
    <ds:schemaRef ds:uri="http://purl.org/dc/terms/"/>
    <ds:schemaRef ds:uri="http://schemas.openxmlformats.org/package/2006/metadata/core-properties"/>
    <ds:schemaRef ds:uri="a1d7872c-6126-4a32-b4d6-b4aed00f16be"/>
    <ds:schemaRef ds:uri="http://schemas.microsoft.com/office/2006/documentManagement/type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4F63B2CB-2EED-46D5-A5CD-BBEF99FF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128</Pages>
  <Words>29488</Words>
  <Characters>168085</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197179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Голованова</cp:lastModifiedBy>
  <cp:revision>20</cp:revision>
  <cp:lastPrinted>2019-12-16T11:46:00Z</cp:lastPrinted>
  <dcterms:created xsi:type="dcterms:W3CDTF">2026-06-01T11:34:00Z</dcterms:created>
  <dcterms:modified xsi:type="dcterms:W3CDTF">2026-07-01T05:35:00Z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